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201"/>
        <w:gridCol w:w="2322"/>
        <w:gridCol w:w="1161"/>
        <w:gridCol w:w="991"/>
        <w:gridCol w:w="2233"/>
        <w:gridCol w:w="567"/>
        <w:gridCol w:w="567"/>
        <w:gridCol w:w="642"/>
        <w:gridCol w:w="528"/>
        <w:gridCol w:w="567"/>
        <w:gridCol w:w="368"/>
        <w:gridCol w:w="199"/>
        <w:gridCol w:w="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35" w:hRule="atLeast"/>
        </w:trPr>
        <w:tc>
          <w:tcPr>
            <w:tcW w:w="14356" w:type="dxa"/>
            <w:gridSpan w:val="14"/>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东乡县东塬乡政务公开标准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401"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20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2322"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16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991"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2233"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134"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170"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134"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20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322"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16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991"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2233"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642"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528"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乡政府</w:t>
            </w:r>
            <w:r>
              <w:rPr>
                <w:rFonts w:hint="eastAsia" w:ascii="宋体" w:hAnsi="宋体" w:cs="宋体"/>
                <w:color w:val="000000"/>
                <w:sz w:val="18"/>
                <w:szCs w:val="18"/>
              </w:rPr>
              <w:t>职能介绍；2.内设机构介绍；3.领导分工；4.办事服务事项清单等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91"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乡人民政府</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991"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991" w:type="dxa"/>
            <w:tcBorders>
              <w:tl2br w:val="nil"/>
              <w:tr2bl w:val="nil"/>
            </w:tcBorders>
            <w:vAlign w:val="center"/>
          </w:tcPr>
          <w:p>
            <w:pPr>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乡人民政府</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322"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322"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2322"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10</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default" w:ascii="宋体" w:hAnsi="宋体" w:cs="宋体"/>
                <w:color w:val="000000" w:themeColor="text1"/>
                <w:sz w:val="18"/>
                <w:szCs w:val="18"/>
                <w:lang w:val="en-US"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12</w:t>
            </w:r>
          </w:p>
        </w:tc>
        <w:tc>
          <w:tcPr>
            <w:tcW w:w="865" w:type="dxa"/>
            <w:vMerge w:val="continue"/>
            <w:tcBorders>
              <w:tl2br w:val="nil"/>
              <w:tr2bl w:val="nil"/>
            </w:tcBorders>
            <w:vAlign w:val="center"/>
          </w:tcPr>
          <w:p>
            <w:pPr>
              <w:rPr>
                <w:rFonts w:hint="eastAsia" w:ascii="宋体" w:hAnsi="宋体" w:cs="宋体"/>
                <w:color w:val="000000" w:themeColor="text1"/>
                <w:sz w:val="18"/>
                <w:szCs w:val="18"/>
                <w14:textFill>
                  <w14:solidFill>
                    <w14:schemeClr w14:val="tx1"/>
                  </w14:solidFill>
                </w14:textFill>
              </w:rPr>
            </w:pPr>
          </w:p>
        </w:tc>
        <w:tc>
          <w:tcPr>
            <w:tcW w:w="1104" w:type="dxa"/>
            <w:tcBorders>
              <w:tl2br w:val="nil"/>
              <w:tr2bl w:val="nil"/>
            </w:tcBorders>
            <w:vAlign w:val="center"/>
          </w:tcPr>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改造申请程序、认定结果</w:t>
            </w:r>
          </w:p>
        </w:tc>
        <w:tc>
          <w:tcPr>
            <w:tcW w:w="2201" w:type="dxa"/>
            <w:tcBorders>
              <w:tl2br w:val="nil"/>
              <w:tr2bl w:val="nil"/>
            </w:tcBorders>
            <w:vAlign w:val="center"/>
          </w:tcPr>
          <w:p>
            <w:pP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1.</w:t>
            </w:r>
            <w:r>
              <w:rPr>
                <w:rFonts w:hint="eastAsia" w:ascii="宋体" w:hAnsi="宋体" w:cs="宋体"/>
                <w:color w:val="000000" w:themeColor="text1"/>
                <w:sz w:val="18"/>
                <w:szCs w:val="18"/>
                <w14:textFill>
                  <w14:solidFill>
                    <w14:schemeClr w14:val="tx1"/>
                  </w14:solidFill>
                </w14:textFill>
              </w:rPr>
              <w:t>危房改造申请程序</w:t>
            </w:r>
            <w:r>
              <w:rPr>
                <w:rFonts w:hint="eastAsia" w:ascii="宋体" w:hAnsi="宋体" w:cs="宋体"/>
                <w:color w:val="000000" w:themeColor="text1"/>
                <w:sz w:val="18"/>
                <w:szCs w:val="18"/>
                <w:lang w:eastAsia="zh-CN"/>
                <w14:textFill>
                  <w14:solidFill>
                    <w14:schemeClr w14:val="tx1"/>
                  </w14:solidFill>
                </w14:textFill>
              </w:rPr>
              <w:t>；</w:t>
            </w:r>
          </w:p>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2.</w:t>
            </w:r>
            <w:r>
              <w:rPr>
                <w:rFonts w:hint="eastAsia" w:ascii="宋体" w:hAnsi="宋体" w:cs="宋体"/>
                <w:color w:val="000000" w:themeColor="text1"/>
                <w:sz w:val="18"/>
                <w:szCs w:val="18"/>
                <w14:textFill>
                  <w14:solidFill>
                    <w14:schemeClr w14:val="tx1"/>
                  </w14:solidFill>
                </w14:textFill>
              </w:rPr>
              <w:t>认定结果</w:t>
            </w:r>
          </w:p>
        </w:tc>
        <w:tc>
          <w:tcPr>
            <w:tcW w:w="2322" w:type="dxa"/>
            <w:tcBorders>
              <w:tl2br w:val="nil"/>
              <w:tr2bl w:val="nil"/>
            </w:tcBorders>
            <w:vAlign w:val="center"/>
          </w:tcPr>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 xml:space="preserve">《中华人民共和国政府 </w:t>
            </w:r>
          </w:p>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val="en-US" w:eastAsia="zh-CN"/>
                <w14:textFill>
                  <w14:solidFill>
                    <w14:schemeClr w14:val="tx1"/>
                  </w14:solidFill>
                </w14:textFill>
              </w:rPr>
              <w:t xml:space="preserve">信息公开条例》 </w:t>
            </w:r>
            <w:r>
              <w:rPr>
                <w:rFonts w:hint="eastAsia" w:ascii="宋体" w:hAnsi="宋体" w:cs="宋体"/>
                <w:color w:val="000000" w:themeColor="text1"/>
                <w:sz w:val="18"/>
                <w:szCs w:val="18"/>
                <w14:textFill>
                  <w14:solidFill>
                    <w14:schemeClr w14:val="tx1"/>
                  </w14:solidFill>
                </w14:textFill>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themeColor="text1"/>
                <w:sz w:val="18"/>
                <w:szCs w:val="18"/>
                <w14:textFill>
                  <w14:solidFill>
                    <w14:schemeClr w14:val="tx1"/>
                  </w14:solidFill>
                </w14:textFill>
              </w:rPr>
            </w:pPr>
          </w:p>
        </w:tc>
        <w:tc>
          <w:tcPr>
            <w:tcW w:w="1161" w:type="dxa"/>
            <w:tcBorders>
              <w:tl2br w:val="nil"/>
              <w:tr2bl w:val="nil"/>
            </w:tcBorders>
            <w:vAlign w:val="center"/>
          </w:tcPr>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信息形成或</w:t>
            </w:r>
            <w:r>
              <w:rPr>
                <w:rFonts w:hint="eastAsia" w:ascii="宋体" w:hAnsi="宋体" w:cs="宋体"/>
                <w:color w:val="000000" w:themeColor="text1"/>
                <w:sz w:val="18"/>
                <w:szCs w:val="18"/>
                <w:lang w:eastAsia="zh-CN"/>
                <w14:textFill>
                  <w14:solidFill>
                    <w14:schemeClr w14:val="tx1"/>
                  </w14:solidFill>
                </w14:textFill>
              </w:rPr>
              <w:t>变更</w:t>
            </w:r>
            <w:r>
              <w:rPr>
                <w:rFonts w:hint="eastAsia" w:ascii="宋体" w:hAnsi="宋体" w:cs="宋体"/>
                <w:color w:val="000000" w:themeColor="text1"/>
                <w:sz w:val="18"/>
                <w:szCs w:val="18"/>
                <w14:textFill>
                  <w14:solidFill>
                    <w14:schemeClr w14:val="tx1"/>
                  </w14:solidFill>
                </w14:textFill>
              </w:rPr>
              <w:t>该信息之日起20个工作日内公开</w:t>
            </w:r>
          </w:p>
        </w:tc>
        <w:tc>
          <w:tcPr>
            <w:tcW w:w="991" w:type="dxa"/>
            <w:tcBorders>
              <w:tl2br w:val="nil"/>
              <w:tr2bl w:val="nil"/>
            </w:tcBorders>
            <w:vAlign w:val="center"/>
          </w:tcPr>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县住建局</w:t>
            </w:r>
          </w:p>
          <w:p>
            <w:pPr>
              <w:rPr>
                <w:rFonts w:hint="eastAsia" w:ascii="宋体" w:hAnsi="宋体" w:eastAsia="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乡人民政府、村委会</w:t>
            </w:r>
          </w:p>
        </w:tc>
        <w:tc>
          <w:tcPr>
            <w:tcW w:w="2233" w:type="dxa"/>
            <w:tcBorders>
              <w:tl2br w:val="nil"/>
              <w:tr2bl w:val="nil"/>
            </w:tcBorders>
            <w:vAlign w:val="center"/>
          </w:tcPr>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县</w:t>
            </w:r>
            <w:r>
              <w:rPr>
                <w:rFonts w:hint="eastAsia" w:ascii="宋体" w:hAnsi="宋体" w:cs="宋体"/>
                <w:color w:val="000000" w:themeColor="text1"/>
                <w:sz w:val="18"/>
                <w:szCs w:val="18"/>
                <w14:textFill>
                  <w14:solidFill>
                    <w14:schemeClr w14:val="tx1"/>
                  </w14:solidFill>
                </w14:textFill>
              </w:rPr>
              <w:t>政府</w:t>
            </w:r>
            <w:r>
              <w:rPr>
                <w:rFonts w:hint="eastAsia" w:ascii="宋体" w:hAnsi="宋体" w:cs="宋体"/>
                <w:color w:val="000000" w:themeColor="text1"/>
                <w:sz w:val="18"/>
                <w:szCs w:val="18"/>
                <w:lang w:eastAsia="zh-CN"/>
                <w14:textFill>
                  <w14:solidFill>
                    <w14:schemeClr w14:val="tx1"/>
                  </w14:solidFill>
                </w14:textFill>
              </w:rPr>
              <w:t>门户</w:t>
            </w:r>
            <w:r>
              <w:rPr>
                <w:rFonts w:hint="eastAsia" w:ascii="宋体" w:hAnsi="宋体" w:cs="宋体"/>
                <w:color w:val="000000" w:themeColor="text1"/>
                <w:sz w:val="18"/>
                <w:szCs w:val="18"/>
                <w14:textFill>
                  <w14:solidFill>
                    <w14:schemeClr w14:val="tx1"/>
                  </w14:solidFill>
                </w14:textFill>
              </w:rPr>
              <w:t xml:space="preserve">网站 </w:t>
            </w:r>
          </w:p>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乡镇、</w:t>
            </w:r>
            <w:r>
              <w:rPr>
                <w:rFonts w:hint="eastAsia" w:ascii="宋体" w:hAnsi="宋体" w:cs="宋体"/>
                <w:color w:val="000000" w:themeColor="text1"/>
                <w:sz w:val="18"/>
                <w:szCs w:val="18"/>
                <w14:textFill>
                  <w14:solidFill>
                    <w14:schemeClr w14:val="tx1"/>
                  </w14:solidFill>
                </w14:textFill>
              </w:rPr>
              <w:t>村公示栏（电子屏）</w:t>
            </w:r>
          </w:p>
          <w:p>
            <w:pPr>
              <w:rPr>
                <w:rFonts w:hint="eastAsia" w:ascii="宋体" w:hAnsi="宋体" w:cs="宋体"/>
                <w:color w:val="000000" w:themeColor="text1"/>
                <w:sz w:val="18"/>
                <w:szCs w:val="18"/>
                <w:lang w:eastAsia="zh-CN"/>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政务中心</w:t>
            </w:r>
          </w:p>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lang w:eastAsia="zh-CN"/>
                <w14:textFill>
                  <w14:solidFill>
                    <w14:schemeClr w14:val="tx1"/>
                  </w14:solidFill>
                </w14:textFill>
              </w:rPr>
              <w:t>入户</w:t>
            </w:r>
            <w:r>
              <w:rPr>
                <w:rFonts w:hint="eastAsia" w:ascii="宋体" w:hAnsi="宋体" w:cs="宋体"/>
                <w:color w:val="000000" w:themeColor="text1"/>
                <w:sz w:val="18"/>
                <w:szCs w:val="18"/>
                <w14:textFill>
                  <w14:solidFill>
                    <w14:schemeClr w14:val="tx1"/>
                  </w14:solidFill>
                </w14:textFill>
              </w:rPr>
              <w:t xml:space="preserve"> </w:t>
            </w:r>
          </w:p>
          <w:p>
            <w:pP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 xml:space="preserve">   </w:t>
            </w:r>
          </w:p>
        </w:tc>
        <w:tc>
          <w:tcPr>
            <w:tcW w:w="567" w:type="dxa"/>
            <w:tcBorders>
              <w:tl2br w:val="nil"/>
              <w:tr2bl w:val="nil"/>
            </w:tcBorders>
            <w:vAlign w:val="center"/>
          </w:tcPr>
          <w:p>
            <w:pPr>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67" w:type="dxa"/>
            <w:tcBorders>
              <w:tl2br w:val="nil"/>
              <w:tr2bl w:val="nil"/>
            </w:tcBorders>
            <w:vAlign w:val="center"/>
          </w:tcPr>
          <w:p>
            <w:pPr>
              <w:jc w:val="center"/>
              <w:rPr>
                <w:rFonts w:hint="eastAsia" w:ascii="宋体" w:hAnsi="宋体" w:cs="宋体"/>
                <w:color w:val="000000" w:themeColor="text1"/>
                <w:sz w:val="18"/>
                <w:szCs w:val="18"/>
                <w14:textFill>
                  <w14:solidFill>
                    <w14:schemeClr w14:val="tx1"/>
                  </w14:solidFill>
                </w14:textFill>
              </w:rPr>
            </w:pPr>
          </w:p>
        </w:tc>
        <w:tc>
          <w:tcPr>
            <w:tcW w:w="642" w:type="dxa"/>
            <w:tcBorders>
              <w:tl2br w:val="nil"/>
              <w:tr2bl w:val="nil"/>
            </w:tcBorders>
            <w:vAlign w:val="center"/>
          </w:tcPr>
          <w:p>
            <w:pPr>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28" w:type="dxa"/>
            <w:tcBorders>
              <w:tl2br w:val="nil"/>
              <w:tr2bl w:val="nil"/>
            </w:tcBorders>
            <w:vAlign w:val="center"/>
          </w:tcPr>
          <w:p>
            <w:pPr>
              <w:jc w:val="center"/>
              <w:rPr>
                <w:rFonts w:hint="eastAsia" w:ascii="宋体" w:hAnsi="宋体" w:cs="宋体"/>
                <w:color w:val="000000" w:themeColor="text1"/>
                <w:sz w:val="18"/>
                <w:szCs w:val="18"/>
                <w14:textFill>
                  <w14:solidFill>
                    <w14:schemeClr w14:val="tx1"/>
                  </w14:solidFill>
                </w14:textFill>
              </w:rPr>
            </w:pPr>
          </w:p>
        </w:tc>
        <w:tc>
          <w:tcPr>
            <w:tcW w:w="567" w:type="dxa"/>
            <w:tcBorders>
              <w:tl2br w:val="nil"/>
              <w:tr2bl w:val="nil"/>
            </w:tcBorders>
            <w:vAlign w:val="center"/>
          </w:tcPr>
          <w:p>
            <w:pPr>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567" w:type="dxa"/>
            <w:gridSpan w:val="2"/>
            <w:tcBorders>
              <w:tl2br w:val="nil"/>
              <w:tr2bl w:val="nil"/>
            </w:tcBorders>
            <w:vAlign w:val="center"/>
          </w:tcPr>
          <w:p>
            <w:pPr>
              <w:jc w:val="center"/>
              <w:rPr>
                <w:rFonts w:hint="eastAsia"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723"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4</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耕地力保护补贴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322" w:type="dxa"/>
            <w:tcBorders>
              <w:tl2br w:val="nil"/>
              <w:tr2bl w:val="nil"/>
            </w:tcBorders>
            <w:vAlign w:val="center"/>
          </w:tcPr>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161" w:type="dxa"/>
            <w:tcBorders>
              <w:tl2br w:val="nil"/>
              <w:tr2bl w:val="nil"/>
            </w:tcBorders>
            <w:vAlign w:val="center"/>
          </w:tcPr>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自政府信息形成或变更之日起20个工作日内</w:t>
            </w:r>
          </w:p>
        </w:tc>
        <w:tc>
          <w:tcPr>
            <w:tcW w:w="991"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县农业农村局</w:t>
            </w:r>
          </w:p>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eastAsia="zh-CN"/>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 xml:space="preserve">  </w:t>
            </w:r>
          </w:p>
        </w:tc>
        <w:tc>
          <w:tcPr>
            <w:tcW w:w="567"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p>
        </w:tc>
        <w:tc>
          <w:tcPr>
            <w:tcW w:w="642"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p>
        </w:tc>
        <w:tc>
          <w:tcPr>
            <w:tcW w:w="567"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草原禁牧补助与草蓄平衡奖励</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p>
            <w:pPr>
              <w:rPr>
                <w:rFonts w:hint="eastAsia" w:ascii="宋体" w:hAnsi="宋体" w:cs="宋体"/>
                <w:color w:val="000000"/>
                <w:sz w:val="18"/>
                <w:szCs w:val="18"/>
              </w:rPr>
            </w:pPr>
          </w:p>
          <w:p>
            <w:pPr>
              <w:rPr>
                <w:rFonts w:hint="eastAsia" w:ascii="宋体" w:hAnsi="宋体" w:cs="宋体"/>
                <w:color w:val="000000"/>
                <w:sz w:val="18"/>
                <w:szCs w:val="18"/>
                <w:lang w:val="en-US" w:eastAsia="zh-CN"/>
              </w:rPr>
            </w:pPr>
          </w:p>
          <w:p>
            <w:pPr>
              <w:rPr>
                <w:rFonts w:hint="eastAsia" w:ascii="宋体" w:hAnsi="宋体" w:cs="宋体"/>
                <w:color w:val="000000"/>
                <w:sz w:val="18"/>
                <w:szCs w:val="18"/>
                <w:lang w:val="en-US" w:eastAsia="zh-CN"/>
              </w:rPr>
            </w:pPr>
          </w:p>
        </w:tc>
        <w:tc>
          <w:tcPr>
            <w:tcW w:w="1161" w:type="dxa"/>
            <w:tcBorders>
              <w:tl2br w:val="nil"/>
              <w:tr2bl w:val="nil"/>
            </w:tcBorders>
            <w:vAlign w:val="center"/>
          </w:tcPr>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自政府信息形成或变更之日起20个工作日内</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县林草中心</w:t>
            </w:r>
          </w:p>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 xml:space="preserve">  </w:t>
            </w:r>
          </w:p>
        </w:tc>
        <w:tc>
          <w:tcPr>
            <w:tcW w:w="567"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p>
        </w:tc>
        <w:tc>
          <w:tcPr>
            <w:tcW w:w="642"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p>
        </w:tc>
        <w:tc>
          <w:tcPr>
            <w:tcW w:w="567" w:type="dxa"/>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3519"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p>
            <w:pPr>
              <w:rPr>
                <w:rFonts w:hint="eastAsia" w:ascii="宋体" w:hAnsi="宋体" w:cs="宋体"/>
                <w:color w:val="000000"/>
                <w:sz w:val="18"/>
                <w:szCs w:val="18"/>
              </w:rPr>
            </w:pP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9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201"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536"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1674"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02" w:type="dxa"/>
          <w:trHeight w:val="1687"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20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23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16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991"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bookmarkStart w:id="0" w:name="_GoBack"/>
            <w:bookmarkEnd w:id="0"/>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lang w:eastAsia="zh-CN"/>
              </w:rPr>
            </w:pPr>
          </w:p>
          <w:p>
            <w:pPr>
              <w:rPr>
                <w:rFonts w:hint="eastAsia" w:ascii="宋体" w:hAnsi="宋体" w:cs="宋体"/>
                <w:color w:val="000000"/>
                <w:sz w:val="18"/>
                <w:szCs w:val="18"/>
                <w:lang w:eastAsia="zh-CN"/>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l2br w:val="nil"/>
              <w:tr2bl w:val="nil"/>
            </w:tcBorders>
            <w:vAlign w:val="center"/>
          </w:tcPr>
          <w:p>
            <w:pPr>
              <w:jc w:val="center"/>
              <w:rPr>
                <w:rFonts w:hint="eastAsia" w:ascii="宋体" w:hAnsi="宋体" w:cs="宋体"/>
                <w:color w:val="000000"/>
                <w:sz w:val="18"/>
                <w:szCs w:val="18"/>
              </w:rPr>
            </w:pPr>
          </w:p>
        </w:tc>
        <w:tc>
          <w:tcPr>
            <w:tcW w:w="642"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l2br w:val="nil"/>
              <w:tr2bl w:val="nil"/>
            </w:tcBorders>
            <w:vAlign w:val="center"/>
          </w:tcPr>
          <w:p>
            <w:pPr>
              <w:jc w:val="center"/>
              <w:rPr>
                <w:rFonts w:hint="eastAsia" w:ascii="宋体" w:hAnsi="宋体" w:cs="宋体"/>
                <w:color w:val="000000"/>
                <w:sz w:val="18"/>
                <w:szCs w:val="18"/>
              </w:rPr>
            </w:pPr>
          </w:p>
        </w:tc>
        <w:tc>
          <w:tcPr>
            <w:tcW w:w="567" w:type="dxa"/>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l2br w:val="nil"/>
              <w:tr2bl w:val="nil"/>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104"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eastAsia="宋体" w:cs="宋体"/>
                <w:color w:val="000000"/>
                <w:sz w:val="18"/>
                <w:szCs w:val="18"/>
                <w:lang w:eastAsia="zh-CN"/>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15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65"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104"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865"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104"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33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865"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104"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865"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104"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865"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104"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p>
          <w:p>
            <w:pPr>
              <w:rPr>
                <w:rFonts w:hint="eastAsia" w:ascii="宋体" w:hAnsi="宋体" w:cs="宋体"/>
                <w:color w:val="000000"/>
                <w:sz w:val="18"/>
                <w:szCs w:val="18"/>
              </w:rPr>
            </w:pP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8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乡人民政府、贫困人口所在行政村</w:t>
            </w:r>
          </w:p>
          <w:p>
            <w:pPr>
              <w:rPr>
                <w:rFonts w:hint="eastAsia" w:ascii="宋体" w:hAnsi="宋体" w:cs="宋体"/>
                <w:color w:val="000000"/>
                <w:sz w:val="18"/>
                <w:szCs w:val="18"/>
              </w:rPr>
            </w:pP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865"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扶贫</w:t>
            </w:r>
            <w:r>
              <w:rPr>
                <w:rFonts w:hint="eastAsia" w:ascii="宋体" w:hAnsi="宋体" w:cs="宋体"/>
                <w:color w:val="000000"/>
                <w:sz w:val="18"/>
                <w:szCs w:val="18"/>
                <w:lang w:eastAsia="zh-CN"/>
              </w:rPr>
              <w:t>资金</w:t>
            </w: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县扶贫办、乡、项目实施村委会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807"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35</w:t>
            </w: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p>
            <w:pPr>
              <w:rPr>
                <w:rFonts w:hint="eastAsia" w:ascii="宋体" w:hAnsi="宋体" w:cs="宋体"/>
                <w:color w:val="000000"/>
                <w:sz w:val="18"/>
                <w:szCs w:val="18"/>
              </w:rPr>
            </w:pPr>
          </w:p>
          <w:p>
            <w:pPr>
              <w:rPr>
                <w:rFonts w:hint="eastAsia" w:ascii="宋体" w:hAnsi="宋体" w:cs="宋体"/>
                <w:color w:val="000000"/>
                <w:sz w:val="18"/>
                <w:szCs w:val="18"/>
              </w:rPr>
            </w:pPr>
          </w:p>
          <w:p>
            <w:pPr>
              <w:rPr>
                <w:rFonts w:hint="eastAsia" w:ascii="宋体" w:hAnsi="宋体" w:cs="宋体"/>
                <w:color w:val="000000"/>
                <w:sz w:val="18"/>
                <w:szCs w:val="1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3074"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36</w:t>
            </w:r>
          </w:p>
        </w:tc>
        <w:tc>
          <w:tcPr>
            <w:tcW w:w="865"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p>
            <w:pPr>
              <w:rPr>
                <w:rFonts w:hint="eastAsia" w:ascii="宋体" w:hAnsi="宋体" w:cs="宋体"/>
                <w:color w:val="000000"/>
                <w:sz w:val="18"/>
                <w:szCs w:val="18"/>
              </w:rPr>
            </w:pPr>
          </w:p>
          <w:p>
            <w:pPr>
              <w:rPr>
                <w:rFonts w:hint="eastAsia" w:ascii="宋体" w:hAnsi="宋体" w:cs="宋体"/>
                <w:color w:val="000000"/>
                <w:sz w:val="18"/>
                <w:szCs w:val="18"/>
              </w:rPr>
            </w:pP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322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865"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39</w:t>
            </w:r>
          </w:p>
        </w:tc>
        <w:tc>
          <w:tcPr>
            <w:tcW w:w="8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40</w:t>
            </w:r>
          </w:p>
        </w:tc>
        <w:tc>
          <w:tcPr>
            <w:tcW w:w="865"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 xml:space="preserve">■公开查阅点  □政务服务中心  □便民服务站  □入户/现场   ■社区/企事业单位/村公示栏（电子屏）           □精准推送   </w:t>
            </w:r>
            <w:r>
              <w:rPr>
                <w:rFonts w:hint="eastAsia" w:ascii="宋体" w:hAnsi="宋体" w:cs="宋体"/>
                <w:color w:val="000000"/>
                <w:sz w:val="18"/>
                <w:szCs w:val="18"/>
                <w:lang w:eastAsia="zh-CN"/>
              </w:rPr>
              <w:t>☑</w:t>
            </w:r>
            <w:r>
              <w:rPr>
                <w:rFonts w:hint="eastAsia" w:ascii="宋体" w:hAnsi="宋体" w:cs="宋体"/>
                <w:color w:val="000000"/>
                <w:sz w:val="18"/>
                <w:szCs w:val="18"/>
              </w:rPr>
              <w:t>其他</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42</w:t>
            </w:r>
          </w:p>
        </w:tc>
        <w:tc>
          <w:tcPr>
            <w:tcW w:w="86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10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w:t>
            </w:r>
          </w:p>
          <w:p>
            <w:pPr>
              <w:rPr>
                <w:rFonts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43</w:t>
            </w:r>
          </w:p>
        </w:tc>
        <w:tc>
          <w:tcPr>
            <w:tcW w:w="865"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104"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8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104"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86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104"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99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4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15" w:type="dxa"/>
            <w:left w:w="15" w:type="dxa"/>
            <w:bottom w:w="15" w:type="dxa"/>
            <w:right w:w="15" w:type="dxa"/>
          </w:tblCellMar>
        </w:tblPrEx>
        <w:trPr>
          <w:gridAfter w:val="1"/>
          <w:wAfter w:w="202" w:type="dxa"/>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865" w:type="dxa"/>
            <w:tcBorders>
              <w:top w:val="single" w:color="auto" w:sz="4" w:space="0"/>
              <w:left w:val="single" w:color="auto" w:sz="4" w:space="0"/>
              <w:bottom w:val="single" w:color="000000" w:sz="4" w:space="0"/>
              <w:right w:val="single" w:color="auto"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104"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322"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9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2233"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64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52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567"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71E06E0"/>
    <w:rsid w:val="2C1E011C"/>
    <w:rsid w:val="2C5B493B"/>
    <w:rsid w:val="308826AC"/>
    <w:rsid w:val="31355A5D"/>
    <w:rsid w:val="315F766D"/>
    <w:rsid w:val="33D500FC"/>
    <w:rsid w:val="350E7B3B"/>
    <w:rsid w:val="386E098A"/>
    <w:rsid w:val="38A2435B"/>
    <w:rsid w:val="3A004A2B"/>
    <w:rsid w:val="3A263A6B"/>
    <w:rsid w:val="3BA24D98"/>
    <w:rsid w:val="3BFC508C"/>
    <w:rsid w:val="3D5528D4"/>
    <w:rsid w:val="3ECE4AF5"/>
    <w:rsid w:val="3F8E0EFD"/>
    <w:rsid w:val="40CF4243"/>
    <w:rsid w:val="44B941C7"/>
    <w:rsid w:val="4518209B"/>
    <w:rsid w:val="458E7A14"/>
    <w:rsid w:val="4BD72EDE"/>
    <w:rsid w:val="4C0D5398"/>
    <w:rsid w:val="4D8E358A"/>
    <w:rsid w:val="50B349B3"/>
    <w:rsid w:val="5AD604D9"/>
    <w:rsid w:val="5BA74D02"/>
    <w:rsid w:val="5C074187"/>
    <w:rsid w:val="621D5155"/>
    <w:rsid w:val="63485D61"/>
    <w:rsid w:val="63E029B3"/>
    <w:rsid w:val="6457552F"/>
    <w:rsid w:val="648E0DB1"/>
    <w:rsid w:val="6531198E"/>
    <w:rsid w:val="69103CC1"/>
    <w:rsid w:val="6A292E33"/>
    <w:rsid w:val="6E984879"/>
    <w:rsid w:val="6F5C450D"/>
    <w:rsid w:val="74C13D29"/>
    <w:rsid w:val="7BE33D67"/>
    <w:rsid w:val="7C950B66"/>
    <w:rsid w:val="7D2D10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30</TotalTime>
  <ScaleCrop>false</ScaleCrop>
  <LinksUpToDate>false</LinksUpToDate>
  <CharactersWithSpaces>17075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Administrator</cp:lastModifiedBy>
  <dcterms:modified xsi:type="dcterms:W3CDTF">2020-11-26T09:44:58Z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