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lang w:eastAsia="zh-CN"/>
        </w:rPr>
        <w:t>招商局</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keepNext w:val="0"/>
        <w:keepLines w:val="0"/>
        <w:widowControl/>
        <w:suppressLineNumbers w:val="0"/>
        <w:ind w:firstLine="1020" w:firstLineChars="300"/>
        <w:jc w:val="left"/>
      </w:pPr>
      <w:r>
        <w:rPr>
          <w:rFonts w:ascii="仿宋" w:hAnsi="仿宋" w:eastAsia="仿宋" w:cs="仿宋"/>
          <w:color w:val="000000"/>
          <w:kern w:val="0"/>
          <w:sz w:val="34"/>
          <w:szCs w:val="34"/>
          <w:lang w:val="en-US" w:eastAsia="zh-CN" w:bidi="ar"/>
        </w:rPr>
        <w:t xml:space="preserve">贯彻执行党和国家对外开放、招商引资的方针政策和发展战略，根据我县经济发展需要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，牵头拟定加强招商引资工作的相关政策，拟定全县招商引资工作发展规划和年度计划，并组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织实施。</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keepNext w:val="0"/>
        <w:keepLines w:val="0"/>
        <w:widowControl/>
        <w:suppressLineNumbers w:val="0"/>
        <w:ind w:firstLine="1020" w:firstLineChars="300"/>
        <w:jc w:val="left"/>
      </w:pPr>
      <w:r>
        <w:rPr>
          <w:rFonts w:ascii="仿宋" w:hAnsi="仿宋" w:eastAsia="仿宋" w:cs="仿宋"/>
          <w:color w:val="000000"/>
          <w:kern w:val="0"/>
          <w:sz w:val="34"/>
          <w:szCs w:val="34"/>
          <w:lang w:val="en-US" w:eastAsia="zh-CN" w:bidi="ar"/>
        </w:rPr>
        <w:t>招商引资股，项目落地办，综合办公室，协调服务股，</w:t>
      </w: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both"/>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keepNext w:val="0"/>
        <w:keepLines w:val="0"/>
        <w:widowControl/>
        <w:suppressLineNumbers w:val="0"/>
        <w:ind w:firstLine="960" w:firstLineChars="300"/>
        <w:jc w:val="left"/>
        <w:rPr>
          <w:rFonts w:hint="eastAsia" w:ascii="仿宋_GB2312" w:hAnsi="宋体" w:eastAsia="仿宋_GB2312"/>
          <w:sz w:val="32"/>
          <w:szCs w:val="32"/>
          <w:highlight w:val="none"/>
          <w:lang w:eastAsia="zh-CN"/>
        </w:rPr>
      </w:pPr>
      <w:r>
        <w:rPr>
          <w:rFonts w:hint="eastAsia" w:ascii="仿宋_GB2312" w:hAnsi="黑体" w:eastAsia="仿宋_GB2312"/>
          <w:sz w:val="32"/>
          <w:szCs w:val="32"/>
          <w:highlight w:val="none"/>
        </w:rPr>
        <w:t>2022年预算收入4652456.54</w:t>
      </w:r>
      <w:r>
        <w:rPr>
          <w:rFonts w:hint="eastAsia" w:ascii="宋体" w:hAnsi="宋体" w:eastAsia="宋体" w:cs="宋体"/>
          <w:color w:val="000000"/>
          <w:kern w:val="0"/>
          <w:sz w:val="24"/>
          <w:szCs w:val="24"/>
          <w:highlight w:val="none"/>
          <w:lang w:val="en-US" w:eastAsia="zh-CN" w:bidi="ar"/>
        </w:rPr>
        <w:t xml:space="preserve"> </w:t>
      </w:r>
      <w:r>
        <w:rPr>
          <w:rFonts w:hint="eastAsia" w:ascii="仿宋_GB2312" w:hAnsi="黑体" w:eastAsia="仿宋_GB2312"/>
          <w:sz w:val="32"/>
          <w:szCs w:val="32"/>
          <w:highlight w:val="none"/>
        </w:rPr>
        <w:t>元，比上年预算</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1161214.54</w:t>
      </w:r>
      <w:r>
        <w:rPr>
          <w:rFonts w:hint="eastAsia" w:ascii="仿宋_GB2312" w:hAnsi="黑体" w:eastAsia="仿宋_GB2312"/>
          <w:sz w:val="32"/>
          <w:szCs w:val="32"/>
          <w:highlight w:val="none"/>
        </w:rPr>
        <w:t>元，其中：一般公共预算财政拨款收入4652456.54元，政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4652456.54</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33.26</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lang w:eastAsia="zh-CN"/>
        </w:rPr>
        <w:t>人员及工资增加。</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一般公共服务支出3750458.28元，其中：财政拨款3750458.28元，比上年预算数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20.78</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eastAsia="zh-CN"/>
        </w:rPr>
        <w:t>人员及工资增加</w:t>
      </w:r>
      <w:r>
        <w:rPr>
          <w:rFonts w:hint="eastAsia" w:ascii="仿宋_GB2312" w:hAnsi="宋体" w:eastAsia="仿宋_GB2312"/>
          <w:sz w:val="32"/>
          <w:szCs w:val="32"/>
          <w:highlight w:val="none"/>
        </w:rPr>
        <w:t>。</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419290.67元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8.63</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eastAsia="zh-CN"/>
        </w:rPr>
        <w:t>单位</w:t>
      </w:r>
      <w:r>
        <w:rPr>
          <w:rFonts w:hint="eastAsia" w:ascii="仿宋_GB2312" w:hAnsi="黑体" w:eastAsia="仿宋_GB2312"/>
          <w:sz w:val="32"/>
          <w:szCs w:val="32"/>
          <w:highlight w:val="none"/>
          <w:lang w:eastAsia="zh-CN"/>
        </w:rPr>
        <w:t>人员增加</w:t>
      </w:r>
      <w:r>
        <w:rPr>
          <w:rFonts w:hint="eastAsia" w:ascii="仿宋_GB2312" w:hAnsi="宋体" w:eastAsia="仿宋_GB2312"/>
          <w:sz w:val="32"/>
          <w:szCs w:val="32"/>
          <w:highlight w:val="none"/>
        </w:rPr>
        <w:t>。</w:t>
      </w:r>
    </w:p>
    <w:p>
      <w:pPr>
        <w:spacing w:line="640" w:lineRule="exact"/>
        <w:ind w:firstLine="640" w:firstLineChars="200"/>
        <w:rPr>
          <w:rFonts w:ascii="仿宋_GB2312" w:hAnsi="宋体" w:eastAsia="仿宋_GB2312"/>
          <w:sz w:val="32"/>
          <w:szCs w:val="32"/>
          <w:highlight w:val="none"/>
        </w:rPr>
      </w:pPr>
      <w:r>
        <w:rPr>
          <w:rFonts w:hint="eastAsia" w:ascii="仿宋_GB2312" w:hAnsi="黑体" w:eastAsia="仿宋_GB2312"/>
          <w:sz w:val="32"/>
          <w:szCs w:val="32"/>
          <w:highlight w:val="none"/>
        </w:rPr>
        <w:t>卫生健康支出172121.91</w:t>
      </w:r>
      <w:r>
        <w:rPr>
          <w:rFonts w:hint="eastAsia" w:ascii="仿宋_GB2312" w:hAnsi="黑体" w:eastAsia="仿宋_GB2312"/>
          <w:sz w:val="32"/>
          <w:szCs w:val="32"/>
          <w:highlight w:val="none"/>
          <w:lang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eastAsia="zh-CN"/>
        </w:rPr>
        <w:t>上年无此项比对</w:t>
      </w:r>
      <w:r>
        <w:rPr>
          <w:rFonts w:hint="eastAsia" w:ascii="仿宋_GB2312" w:hAnsi="宋体" w:eastAsia="仿宋_GB2312"/>
          <w:sz w:val="32"/>
          <w:szCs w:val="32"/>
          <w:highlight w:val="none"/>
        </w:rPr>
        <w:t>。</w:t>
      </w:r>
    </w:p>
    <w:p>
      <w:pPr>
        <w:spacing w:line="640" w:lineRule="exact"/>
        <w:ind w:firstLine="640" w:firstLineChars="200"/>
        <w:rPr>
          <w:rFonts w:ascii="仿宋_GB2312" w:hAnsi="宋体" w:eastAsia="仿宋_GB2312"/>
          <w:sz w:val="32"/>
          <w:szCs w:val="32"/>
          <w:highlight w:val="none"/>
        </w:rPr>
      </w:pPr>
      <w:r>
        <w:rPr>
          <w:rFonts w:hint="eastAsia" w:ascii="仿宋_GB2312" w:hAnsi="黑体" w:eastAsia="仿宋_GB2312"/>
          <w:sz w:val="32"/>
          <w:szCs w:val="32"/>
          <w:highlight w:val="none"/>
        </w:rPr>
        <w:t>住房保障支出310585.68</w:t>
      </w:r>
      <w:r>
        <w:rPr>
          <w:rFonts w:hint="eastAsia" w:ascii="仿宋_GB2312" w:hAnsi="黑体" w:eastAsia="仿宋_GB2312"/>
          <w:sz w:val="32"/>
          <w:szCs w:val="32"/>
          <w:highlight w:val="none"/>
          <w:lang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eastAsia="zh-CN"/>
        </w:rPr>
        <w:t>上年无此项比对</w:t>
      </w:r>
      <w:r>
        <w:rPr>
          <w:rFonts w:hint="eastAsia" w:ascii="仿宋_GB2312" w:hAnsi="宋体" w:eastAsia="仿宋_GB2312"/>
          <w:sz w:val="32"/>
          <w:szCs w:val="32"/>
          <w:highlight w:val="none"/>
        </w:rPr>
        <w:t>。</w:t>
      </w:r>
    </w:p>
    <w:p>
      <w:pPr>
        <w:spacing w:line="640" w:lineRule="exact"/>
        <w:ind w:firstLine="640" w:firstLineChars="200"/>
        <w:rPr>
          <w:rFonts w:hint="eastAsia" w:ascii="黑体" w:hAnsi="黑体" w:eastAsia="黑体"/>
          <w:sz w:val="32"/>
          <w:szCs w:val="32"/>
          <w:highlight w:val="none"/>
        </w:rPr>
      </w:pPr>
    </w:p>
    <w:p>
      <w:pPr>
        <w:spacing w:line="640" w:lineRule="exact"/>
        <w:ind w:firstLine="960" w:firstLineChars="3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numPr>
          <w:ilvl w:val="0"/>
          <w:numId w:val="2"/>
        </w:numPr>
        <w:ind w:left="0" w:leftChars="0" w:firstLine="420" w:firstLineChars="0"/>
        <w:rPr>
          <w:rFonts w:ascii="仿宋_GB2312" w:hAnsi="黑体" w:eastAsia="仿宋_GB2312"/>
          <w:sz w:val="32"/>
          <w:szCs w:val="32"/>
          <w:highlight w:val="none"/>
        </w:rPr>
      </w:pPr>
      <w:r>
        <w:rPr>
          <w:rFonts w:hint="eastAsia" w:ascii="楷体_GB2312" w:hAnsi="黑体" w:eastAsia="楷体_GB2312"/>
          <w:b/>
          <w:sz w:val="32"/>
          <w:szCs w:val="32"/>
          <w:highlight w:val="none"/>
        </w:rPr>
        <w:t>一般公共服务支出</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类</w:t>
      </w:r>
      <w:r>
        <w:rPr>
          <w:rFonts w:hint="eastAsia" w:ascii="楷体_GB2312" w:hAnsi="黑体" w:eastAsia="楷体_GB2312"/>
          <w:b/>
          <w:sz w:val="32"/>
          <w:szCs w:val="32"/>
          <w:highlight w:val="none"/>
          <w:lang w:eastAsia="zh-CN"/>
        </w:rPr>
        <w:t>）商贸事务（</w:t>
      </w:r>
      <w:r>
        <w:rPr>
          <w:rFonts w:hint="eastAsia" w:ascii="楷体_GB2312" w:hAnsi="黑体" w:eastAsia="楷体_GB2312"/>
          <w:b/>
          <w:sz w:val="32"/>
          <w:szCs w:val="32"/>
          <w:highlight w:val="none"/>
          <w:lang w:val="en-US" w:eastAsia="zh-CN"/>
        </w:rPr>
        <w:t>款</w:t>
      </w:r>
      <w:r>
        <w:rPr>
          <w:rFonts w:hint="eastAsia" w:ascii="楷体_GB2312" w:hAnsi="黑体" w:eastAsia="楷体_GB2312"/>
          <w:b/>
          <w:sz w:val="32"/>
          <w:szCs w:val="32"/>
          <w:highlight w:val="none"/>
          <w:lang w:eastAsia="zh-CN"/>
        </w:rPr>
        <w:t>）</w:t>
      </w:r>
      <w:r>
        <w:rPr>
          <w:rFonts w:hint="eastAsia" w:ascii="仿宋_GB2312" w:hAnsi="黑体" w:eastAsia="仿宋_GB2312"/>
          <w:sz w:val="32"/>
          <w:szCs w:val="32"/>
          <w:highlight w:val="none"/>
        </w:rPr>
        <w:t>2022年预算支出</w:t>
      </w:r>
      <w:r>
        <w:rPr>
          <w:rFonts w:hint="eastAsia" w:ascii="仿宋_GB2312" w:hAnsi="宋体" w:eastAsia="仿宋_GB2312"/>
          <w:sz w:val="32"/>
          <w:szCs w:val="32"/>
          <w:highlight w:val="none"/>
        </w:rPr>
        <w:t>3698694.00元，比上年预算数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20.4</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其中:</w:t>
      </w:r>
      <w:r>
        <w:rPr>
          <w:rFonts w:hint="eastAsia" w:ascii="楷体_GB2312" w:hAnsi="黑体" w:eastAsia="楷体_GB2312"/>
          <w:b/>
          <w:sz w:val="32"/>
          <w:szCs w:val="32"/>
          <w:highlight w:val="none"/>
          <w:lang w:val="en-US" w:eastAsia="zh-CN"/>
        </w:rPr>
        <w:t>行政运行（项）</w:t>
      </w:r>
      <w:r>
        <w:rPr>
          <w:rFonts w:hint="eastAsia" w:ascii="仿宋_GB2312" w:hAnsi="黑体" w:eastAsia="仿宋_GB2312"/>
          <w:sz w:val="32"/>
          <w:szCs w:val="32"/>
          <w:highlight w:val="none"/>
        </w:rPr>
        <w:t>2022年预算支出</w:t>
      </w:r>
      <w:r>
        <w:rPr>
          <w:rFonts w:hint="eastAsia" w:ascii="仿宋_GB2312" w:hAnsi="宋体" w:eastAsia="仿宋_GB2312"/>
          <w:sz w:val="32"/>
          <w:szCs w:val="32"/>
          <w:highlight w:val="none"/>
        </w:rPr>
        <w:t>3698694.00元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20.4</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rPr>
        <w:t>原因：</w:t>
      </w:r>
      <w:r>
        <w:rPr>
          <w:rFonts w:hint="eastAsia" w:ascii="仿宋_GB2312" w:hAnsi="黑体" w:eastAsia="仿宋_GB2312"/>
          <w:sz w:val="32"/>
          <w:szCs w:val="32"/>
          <w:highlight w:val="none"/>
          <w:lang w:eastAsia="zh-CN"/>
        </w:rPr>
        <w:t>人员及工资增加</w:t>
      </w:r>
      <w:r>
        <w:rPr>
          <w:rFonts w:hint="eastAsia" w:ascii="仿宋_GB2312" w:hAnsi="宋体" w:eastAsia="仿宋_GB2312"/>
          <w:sz w:val="32"/>
          <w:szCs w:val="32"/>
          <w:highlight w:val="none"/>
        </w:rPr>
        <w:t>。</w:t>
      </w:r>
      <w:r>
        <w:rPr>
          <w:rFonts w:hint="eastAsia" w:ascii="楷体_GB2312" w:hAnsi="黑体" w:eastAsia="楷体_GB2312"/>
          <w:b/>
          <w:sz w:val="32"/>
          <w:szCs w:val="32"/>
          <w:highlight w:val="none"/>
          <w:lang w:val="en-US" w:eastAsia="zh-CN"/>
        </w:rPr>
        <w:t>群众团体事务（</w:t>
      </w:r>
      <w:r>
        <w:rPr>
          <w:rFonts w:hint="eastAsia" w:ascii="楷体_GB2312" w:hAnsi="黑体" w:eastAsia="楷体_GB2312"/>
          <w:b/>
          <w:sz w:val="32"/>
          <w:szCs w:val="32"/>
          <w:highlight w:val="none"/>
          <w:lang w:val="en-US" w:eastAsia="zh-CN"/>
        </w:rPr>
        <w:t>款</w:t>
      </w:r>
      <w:r>
        <w:rPr>
          <w:rFonts w:hint="eastAsia" w:ascii="楷体_GB2312" w:hAnsi="黑体" w:eastAsia="楷体_GB2312"/>
          <w:b/>
          <w:sz w:val="32"/>
          <w:szCs w:val="32"/>
          <w:highlight w:val="none"/>
          <w:lang w:eastAsia="zh-CN"/>
        </w:rPr>
        <w:t>）</w:t>
      </w:r>
      <w:r>
        <w:rPr>
          <w:rFonts w:hint="eastAsia" w:ascii="仿宋_GB2312" w:hAnsi="黑体" w:eastAsia="仿宋_GB2312"/>
          <w:sz w:val="32"/>
          <w:szCs w:val="32"/>
          <w:highlight w:val="none"/>
        </w:rPr>
        <w:t>2022年预算支出51764.28</w:t>
      </w:r>
      <w:r>
        <w:rPr>
          <w:rFonts w:hint="eastAsia" w:ascii="仿宋_GB2312" w:hAnsi="黑体" w:eastAsia="仿宋_GB2312"/>
          <w:sz w:val="32"/>
          <w:szCs w:val="32"/>
          <w:highlight w:val="none"/>
          <w:lang w:val="en-US"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60.7%，其中：</w:t>
      </w:r>
      <w:r>
        <w:rPr>
          <w:rFonts w:hint="eastAsia" w:ascii="楷体_GB2312" w:hAnsi="黑体" w:eastAsia="楷体_GB2312"/>
          <w:b/>
          <w:sz w:val="32"/>
          <w:szCs w:val="32"/>
          <w:highlight w:val="none"/>
          <w:lang w:val="en-US" w:eastAsia="zh-CN"/>
        </w:rPr>
        <w:t>工会事务</w:t>
      </w:r>
      <w:r>
        <w:rPr>
          <w:rFonts w:hint="eastAsia" w:ascii="楷体_GB2312" w:hAnsi="黑体" w:eastAsia="楷体_GB2312"/>
          <w:b/>
          <w:sz w:val="32"/>
          <w:szCs w:val="32"/>
          <w:highlight w:val="none"/>
          <w:lang w:val="en-US" w:eastAsia="zh-CN"/>
        </w:rPr>
        <w:t>（项）</w:t>
      </w:r>
      <w:r>
        <w:rPr>
          <w:rFonts w:hint="eastAsia" w:ascii="仿宋_GB2312" w:hAnsi="黑体" w:eastAsia="仿宋_GB2312"/>
          <w:sz w:val="32"/>
          <w:szCs w:val="32"/>
          <w:highlight w:val="none"/>
        </w:rPr>
        <w:t>2022年预算支出51764.28</w:t>
      </w:r>
      <w:r>
        <w:rPr>
          <w:rFonts w:hint="eastAsia" w:ascii="仿宋_GB2312" w:hAnsi="黑体" w:eastAsia="仿宋_GB2312"/>
          <w:sz w:val="32"/>
          <w:szCs w:val="32"/>
          <w:highlight w:val="none"/>
          <w:lang w:val="en-US" w:eastAsia="zh-CN"/>
        </w:rPr>
        <w:t>元，</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rPr>
        <w:t>原因：</w:t>
      </w:r>
      <w:r>
        <w:rPr>
          <w:rFonts w:hint="eastAsia" w:ascii="仿宋_GB2312" w:hAnsi="黑体" w:eastAsia="仿宋_GB2312"/>
          <w:sz w:val="32"/>
          <w:szCs w:val="32"/>
          <w:highlight w:val="none"/>
          <w:lang w:eastAsia="zh-CN"/>
        </w:rPr>
        <w:t>人员及工资增加</w:t>
      </w:r>
      <w:r>
        <w:rPr>
          <w:rFonts w:hint="eastAsia" w:ascii="仿宋_GB2312" w:hAnsi="宋体" w:eastAsia="仿宋_GB2312"/>
          <w:sz w:val="32"/>
          <w:szCs w:val="32"/>
          <w:highlight w:val="none"/>
        </w:rPr>
        <w:t>。</w:t>
      </w:r>
    </w:p>
    <w:p>
      <w:pPr>
        <w:numPr>
          <w:ilvl w:val="0"/>
          <w:numId w:val="2"/>
        </w:numPr>
        <w:spacing w:line="640" w:lineRule="exact"/>
        <w:ind w:left="0" w:leftChars="0" w:firstLine="420" w:firstLineChars="0"/>
        <w:rPr>
          <w:rFonts w:hint="eastAsia" w:ascii="仿宋_GB2312" w:hAnsi="宋体" w:eastAsia="仿宋_GB2312"/>
          <w:sz w:val="32"/>
          <w:szCs w:val="32"/>
          <w:highlight w:val="none"/>
        </w:rPr>
      </w:pPr>
      <w:r>
        <w:rPr>
          <w:rFonts w:hint="eastAsia" w:ascii="仿宋_GB2312" w:hAnsi="黑体" w:eastAsia="仿宋_GB2312"/>
          <w:b/>
          <w:sz w:val="32"/>
          <w:szCs w:val="32"/>
          <w:highlight w:val="none"/>
        </w:rPr>
        <w:t>社会保障和就业支出</w:t>
      </w: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lang w:val="en-US" w:eastAsia="zh-CN"/>
        </w:rPr>
        <w:t>类</w:t>
      </w:r>
      <w:r>
        <w:rPr>
          <w:rFonts w:hint="eastAsia" w:ascii="仿宋_GB2312" w:hAnsi="黑体" w:eastAsia="仿宋_GB2312"/>
          <w:b/>
          <w:sz w:val="32"/>
          <w:szCs w:val="32"/>
          <w:highlight w:val="none"/>
          <w:lang w:eastAsia="zh-CN"/>
        </w:rPr>
        <w:t>）行政事业单位养老支出（</w:t>
      </w:r>
      <w:r>
        <w:rPr>
          <w:rFonts w:hint="eastAsia" w:ascii="仿宋_GB2312" w:hAnsi="黑体" w:eastAsia="仿宋_GB2312"/>
          <w:b/>
          <w:sz w:val="32"/>
          <w:szCs w:val="32"/>
          <w:highlight w:val="none"/>
          <w:lang w:val="en-US" w:eastAsia="zh-CN"/>
        </w:rPr>
        <w:t>款</w:t>
      </w:r>
      <w:r>
        <w:rPr>
          <w:rFonts w:hint="eastAsia" w:ascii="仿宋_GB2312" w:hAnsi="黑体" w:eastAsia="仿宋_GB2312"/>
          <w:b/>
          <w:sz w:val="32"/>
          <w:szCs w:val="32"/>
          <w:highlight w:val="none"/>
          <w:lang w:eastAsia="zh-CN"/>
        </w:rPr>
        <w:t>）</w:t>
      </w:r>
      <w:r>
        <w:rPr>
          <w:rFonts w:hint="eastAsia" w:ascii="仿宋_GB2312" w:hAnsi="黑体" w:eastAsia="仿宋_GB2312"/>
          <w:sz w:val="32"/>
          <w:szCs w:val="32"/>
          <w:highlight w:val="none"/>
        </w:rPr>
        <w:t>2022年预算支出414114.24元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7.3</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rPr>
        <w:t>原因：</w:t>
      </w:r>
      <w:r>
        <w:rPr>
          <w:rFonts w:hint="eastAsia" w:ascii="仿宋_GB2312" w:hAnsi="宋体" w:eastAsia="仿宋_GB2312"/>
          <w:sz w:val="32"/>
          <w:szCs w:val="32"/>
          <w:highlight w:val="none"/>
          <w:lang w:eastAsia="zh-CN"/>
        </w:rPr>
        <w:t>单位</w:t>
      </w:r>
      <w:r>
        <w:rPr>
          <w:rFonts w:hint="eastAsia" w:ascii="仿宋_GB2312" w:hAnsi="黑体" w:eastAsia="仿宋_GB2312"/>
          <w:sz w:val="32"/>
          <w:szCs w:val="32"/>
          <w:highlight w:val="none"/>
          <w:lang w:eastAsia="zh-CN"/>
        </w:rPr>
        <w:t>人员增加</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其中：</w:t>
      </w:r>
      <w:r>
        <w:rPr>
          <w:rFonts w:hint="eastAsia" w:ascii="楷体_GB2312" w:hAnsi="黑体" w:eastAsia="楷体_GB2312"/>
          <w:b/>
          <w:sz w:val="32"/>
          <w:szCs w:val="32"/>
          <w:highlight w:val="none"/>
          <w:lang w:val="en-US" w:eastAsia="zh-CN"/>
        </w:rPr>
        <w:t>机关事业单位基本养老保险缴费支出（项）</w:t>
      </w:r>
      <w:r>
        <w:rPr>
          <w:rFonts w:hint="eastAsia" w:ascii="仿宋_GB2312" w:hAnsi="黑体" w:eastAsia="仿宋_GB2312"/>
          <w:sz w:val="32"/>
          <w:szCs w:val="32"/>
          <w:highlight w:val="none"/>
        </w:rPr>
        <w:t>2022年预算支出414114.24元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7.3</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黑体" w:eastAsia="仿宋_GB2312"/>
          <w:b/>
          <w:sz w:val="32"/>
          <w:szCs w:val="32"/>
          <w:highlight w:val="none"/>
          <w:lang w:eastAsia="zh-CN"/>
        </w:rPr>
        <w:t>财政对其他社会保险基金的补助</w:t>
      </w: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lang w:val="en-US" w:eastAsia="zh-CN"/>
        </w:rPr>
        <w:t>款</w:t>
      </w:r>
      <w:r>
        <w:rPr>
          <w:rFonts w:hint="eastAsia" w:ascii="仿宋_GB2312" w:hAnsi="黑体" w:eastAsia="仿宋_GB2312"/>
          <w:b/>
          <w:sz w:val="32"/>
          <w:szCs w:val="32"/>
          <w:highlight w:val="none"/>
          <w:lang w:eastAsia="zh-CN"/>
        </w:rPr>
        <w:t>）</w:t>
      </w:r>
      <w:r>
        <w:rPr>
          <w:rFonts w:hint="eastAsia" w:ascii="仿宋_GB2312" w:hAnsi="黑体" w:eastAsia="仿宋_GB2312"/>
          <w:sz w:val="32"/>
          <w:szCs w:val="32"/>
          <w:highlight w:val="none"/>
        </w:rPr>
        <w:t>2022年预算支出5176.43</w:t>
      </w:r>
      <w:r>
        <w:rPr>
          <w:rFonts w:hint="eastAsia" w:ascii="仿宋_GB2312" w:hAnsi="黑体" w:eastAsia="仿宋_GB2312"/>
          <w:sz w:val="32"/>
          <w:szCs w:val="32"/>
          <w:highlight w:val="none"/>
          <w:lang w:val="en-US"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100%，增加</w:t>
      </w:r>
      <w:r>
        <w:rPr>
          <w:rFonts w:hint="eastAsia" w:ascii="仿宋_GB2312" w:hAnsi="宋体" w:eastAsia="仿宋_GB2312"/>
          <w:sz w:val="32"/>
          <w:szCs w:val="32"/>
          <w:highlight w:val="none"/>
        </w:rPr>
        <w:t>原因：</w:t>
      </w:r>
      <w:r>
        <w:rPr>
          <w:rFonts w:hint="eastAsia" w:ascii="仿宋_GB2312" w:hAnsi="宋体" w:eastAsia="仿宋_GB2312"/>
          <w:sz w:val="32"/>
          <w:szCs w:val="32"/>
          <w:highlight w:val="none"/>
          <w:lang w:val="en-US" w:eastAsia="zh-CN"/>
        </w:rPr>
        <w:t>上年无此项。其中：</w:t>
      </w:r>
      <w:r>
        <w:rPr>
          <w:rFonts w:hint="eastAsia" w:ascii="楷体_GB2312" w:hAnsi="黑体" w:eastAsia="楷体_GB2312"/>
          <w:b/>
          <w:sz w:val="32"/>
          <w:szCs w:val="32"/>
          <w:highlight w:val="none"/>
          <w:lang w:val="en-US" w:eastAsia="zh-CN"/>
        </w:rPr>
        <w:t>财政对工伤保险基金的补助</w:t>
      </w:r>
      <w:r>
        <w:rPr>
          <w:rFonts w:hint="eastAsia" w:ascii="楷体_GB2312" w:hAnsi="黑体" w:eastAsia="楷体_GB2312"/>
          <w:b/>
          <w:sz w:val="32"/>
          <w:szCs w:val="32"/>
          <w:highlight w:val="none"/>
          <w:lang w:val="en-US" w:eastAsia="zh-CN"/>
        </w:rPr>
        <w:t>（项）</w:t>
      </w:r>
      <w:r>
        <w:rPr>
          <w:rFonts w:hint="eastAsia" w:ascii="仿宋_GB2312" w:hAnsi="黑体" w:eastAsia="仿宋_GB2312"/>
          <w:sz w:val="32"/>
          <w:szCs w:val="32"/>
          <w:highlight w:val="none"/>
        </w:rPr>
        <w:t>2022年预算支出5176.43</w:t>
      </w:r>
      <w:r>
        <w:rPr>
          <w:rFonts w:hint="eastAsia" w:ascii="仿宋_GB2312" w:hAnsi="黑体" w:eastAsia="仿宋_GB2312"/>
          <w:sz w:val="32"/>
          <w:szCs w:val="32"/>
          <w:highlight w:val="none"/>
          <w:lang w:val="en-US"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100%，增加</w:t>
      </w:r>
      <w:r>
        <w:rPr>
          <w:rFonts w:hint="eastAsia" w:ascii="仿宋_GB2312" w:hAnsi="宋体" w:eastAsia="仿宋_GB2312"/>
          <w:sz w:val="32"/>
          <w:szCs w:val="32"/>
          <w:highlight w:val="none"/>
        </w:rPr>
        <w:t>原因：</w:t>
      </w:r>
      <w:r>
        <w:rPr>
          <w:rFonts w:hint="eastAsia" w:ascii="仿宋_GB2312" w:hAnsi="宋体" w:eastAsia="仿宋_GB2312"/>
          <w:sz w:val="32"/>
          <w:szCs w:val="32"/>
          <w:highlight w:val="none"/>
          <w:lang w:val="en-US" w:eastAsia="zh-CN"/>
        </w:rPr>
        <w:t>上年无此项。</w:t>
      </w:r>
    </w:p>
    <w:p>
      <w:pPr>
        <w:numPr>
          <w:ilvl w:val="0"/>
          <w:numId w:val="2"/>
        </w:numPr>
        <w:spacing w:line="640" w:lineRule="exact"/>
        <w:ind w:left="0" w:leftChars="0" w:firstLine="420" w:firstLineChars="0"/>
        <w:rPr>
          <w:rFonts w:ascii="仿宋_GB2312" w:hAnsi="宋体" w:eastAsia="仿宋_GB2312"/>
          <w:sz w:val="32"/>
          <w:szCs w:val="32"/>
          <w:highlight w:val="none"/>
        </w:rPr>
      </w:pPr>
      <w:r>
        <w:rPr>
          <w:rFonts w:hint="eastAsia" w:ascii="仿宋_GB2312" w:hAnsi="黑体" w:eastAsia="仿宋_GB2312"/>
          <w:b/>
          <w:bCs/>
          <w:sz w:val="32"/>
          <w:szCs w:val="32"/>
          <w:highlight w:val="none"/>
        </w:rPr>
        <w:t>卫生健康支出</w:t>
      </w:r>
      <w:r>
        <w:rPr>
          <w:rFonts w:hint="eastAsia" w:ascii="仿宋_GB2312" w:hAnsi="黑体" w:eastAsia="仿宋_GB2312"/>
          <w:b/>
          <w:bCs/>
          <w:sz w:val="32"/>
          <w:szCs w:val="32"/>
          <w:highlight w:val="none"/>
          <w:lang w:eastAsia="zh-CN"/>
        </w:rPr>
        <w:t>（</w:t>
      </w:r>
      <w:r>
        <w:rPr>
          <w:rFonts w:hint="eastAsia" w:ascii="仿宋_GB2312" w:hAnsi="黑体" w:eastAsia="仿宋_GB2312"/>
          <w:b/>
          <w:bCs/>
          <w:sz w:val="32"/>
          <w:szCs w:val="32"/>
          <w:highlight w:val="none"/>
          <w:lang w:val="en-US" w:eastAsia="zh-CN"/>
        </w:rPr>
        <w:t>类</w:t>
      </w:r>
      <w:r>
        <w:rPr>
          <w:rFonts w:hint="eastAsia" w:ascii="仿宋_GB2312" w:hAnsi="黑体" w:eastAsia="仿宋_GB2312"/>
          <w:b/>
          <w:bCs/>
          <w:sz w:val="32"/>
          <w:szCs w:val="32"/>
          <w:highlight w:val="none"/>
          <w:lang w:eastAsia="zh-CN"/>
        </w:rPr>
        <w:t>）财政对基本医疗保险基金的补助（</w:t>
      </w:r>
      <w:r>
        <w:rPr>
          <w:rFonts w:hint="eastAsia" w:ascii="仿宋_GB2312" w:hAnsi="黑体" w:eastAsia="仿宋_GB2312"/>
          <w:b/>
          <w:bCs/>
          <w:sz w:val="32"/>
          <w:szCs w:val="32"/>
          <w:highlight w:val="none"/>
          <w:lang w:val="en-US" w:eastAsia="zh-CN"/>
        </w:rPr>
        <w:t>款</w:t>
      </w:r>
      <w:r>
        <w:rPr>
          <w:rFonts w:hint="eastAsia" w:ascii="仿宋_GB2312" w:hAnsi="黑体" w:eastAsia="仿宋_GB2312"/>
          <w:b/>
          <w:bCs/>
          <w:sz w:val="32"/>
          <w:szCs w:val="32"/>
          <w:highlight w:val="none"/>
          <w:lang w:eastAsia="zh-CN"/>
        </w:rPr>
        <w:t>）</w:t>
      </w:r>
      <w:r>
        <w:rPr>
          <w:rFonts w:hint="eastAsia" w:ascii="仿宋_GB2312" w:hAnsi="黑体" w:eastAsia="仿宋_GB2312"/>
          <w:sz w:val="32"/>
          <w:szCs w:val="32"/>
          <w:highlight w:val="none"/>
        </w:rPr>
        <w:t>2022年预算支出172121.91</w:t>
      </w:r>
      <w:r>
        <w:rPr>
          <w:rFonts w:hint="eastAsia" w:ascii="仿宋_GB2312" w:hAnsi="黑体" w:eastAsia="仿宋_GB2312"/>
          <w:sz w:val="32"/>
          <w:szCs w:val="32"/>
          <w:highlight w:val="none"/>
          <w:lang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rPr>
        <w:t>原因：</w:t>
      </w:r>
      <w:r>
        <w:rPr>
          <w:rFonts w:hint="eastAsia" w:ascii="仿宋_GB2312" w:hAnsi="宋体" w:eastAsia="仿宋_GB2312"/>
          <w:sz w:val="32"/>
          <w:szCs w:val="32"/>
          <w:highlight w:val="none"/>
          <w:lang w:val="en-US" w:eastAsia="zh-CN"/>
        </w:rPr>
        <w:t>上年此项未单独列入单位预算</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其中：</w:t>
      </w:r>
      <w:r>
        <w:rPr>
          <w:rFonts w:hint="eastAsia" w:ascii="楷体_GB2312" w:hAnsi="黑体" w:eastAsia="楷体_GB2312"/>
          <w:b/>
          <w:sz w:val="32"/>
          <w:szCs w:val="32"/>
          <w:highlight w:val="none"/>
          <w:lang w:val="en-US" w:eastAsia="zh-CN"/>
        </w:rPr>
        <w:t>财政对职工基本医疗保险基金的补助</w:t>
      </w:r>
      <w:r>
        <w:rPr>
          <w:rFonts w:hint="eastAsia" w:ascii="楷体_GB2312" w:hAnsi="黑体" w:eastAsia="楷体_GB2312"/>
          <w:b/>
          <w:sz w:val="32"/>
          <w:szCs w:val="32"/>
          <w:highlight w:val="none"/>
          <w:lang w:val="en-US" w:eastAsia="zh-CN"/>
        </w:rPr>
        <w:t>（项）</w:t>
      </w:r>
      <w:r>
        <w:rPr>
          <w:rFonts w:hint="eastAsia" w:ascii="仿宋_GB2312" w:hAnsi="黑体" w:eastAsia="仿宋_GB2312"/>
          <w:sz w:val="32"/>
          <w:szCs w:val="32"/>
          <w:highlight w:val="none"/>
        </w:rPr>
        <w:t>2022年预算支出172121.91</w:t>
      </w:r>
      <w:r>
        <w:rPr>
          <w:rFonts w:hint="eastAsia" w:ascii="仿宋_GB2312" w:hAnsi="黑体" w:eastAsia="仿宋_GB2312"/>
          <w:sz w:val="32"/>
          <w:szCs w:val="32"/>
          <w:highlight w:val="none"/>
          <w:lang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rPr>
        <w:t>原因：</w:t>
      </w:r>
      <w:r>
        <w:rPr>
          <w:rFonts w:hint="eastAsia" w:ascii="仿宋_GB2312" w:hAnsi="宋体" w:eastAsia="仿宋_GB2312"/>
          <w:sz w:val="32"/>
          <w:szCs w:val="32"/>
          <w:highlight w:val="none"/>
          <w:lang w:val="en-US" w:eastAsia="zh-CN"/>
        </w:rPr>
        <w:t>上年此项未单独列入单位预算</w:t>
      </w:r>
      <w:r>
        <w:rPr>
          <w:rFonts w:hint="eastAsia" w:ascii="仿宋_GB2312" w:hAnsi="宋体" w:eastAsia="仿宋_GB2312"/>
          <w:sz w:val="32"/>
          <w:szCs w:val="32"/>
          <w:highlight w:val="none"/>
        </w:rPr>
        <w:t>。</w:t>
      </w:r>
    </w:p>
    <w:p>
      <w:pPr>
        <w:numPr>
          <w:ilvl w:val="0"/>
          <w:numId w:val="2"/>
        </w:numPr>
        <w:spacing w:line="640" w:lineRule="exact"/>
        <w:ind w:left="0" w:leftChars="0" w:firstLine="420" w:firstLineChars="0"/>
        <w:rPr>
          <w:rFonts w:hint="eastAsia" w:ascii="仿宋_GB2312" w:hAnsi="宋体" w:eastAsia="仿宋_GB2312"/>
          <w:sz w:val="32"/>
          <w:szCs w:val="32"/>
          <w:highlight w:val="none"/>
        </w:rPr>
      </w:pPr>
      <w:r>
        <w:rPr>
          <w:rFonts w:hint="eastAsia" w:ascii="仿宋_GB2312" w:hAnsi="黑体" w:eastAsia="仿宋_GB2312"/>
          <w:b/>
          <w:bCs/>
          <w:sz w:val="32"/>
          <w:szCs w:val="32"/>
          <w:highlight w:val="none"/>
        </w:rPr>
        <w:t>住房保障支出</w:t>
      </w:r>
      <w:r>
        <w:rPr>
          <w:rFonts w:hint="eastAsia" w:ascii="仿宋_GB2312" w:hAnsi="黑体" w:eastAsia="仿宋_GB2312"/>
          <w:b/>
          <w:bCs/>
          <w:sz w:val="32"/>
          <w:szCs w:val="32"/>
          <w:highlight w:val="none"/>
          <w:lang w:eastAsia="zh-CN"/>
        </w:rPr>
        <w:t>（</w:t>
      </w:r>
      <w:r>
        <w:rPr>
          <w:rFonts w:hint="eastAsia" w:ascii="仿宋_GB2312" w:hAnsi="黑体" w:eastAsia="仿宋_GB2312"/>
          <w:b/>
          <w:bCs/>
          <w:sz w:val="32"/>
          <w:szCs w:val="32"/>
          <w:highlight w:val="none"/>
          <w:lang w:val="en-US" w:eastAsia="zh-CN"/>
        </w:rPr>
        <w:t>类</w:t>
      </w:r>
      <w:r>
        <w:rPr>
          <w:rFonts w:hint="eastAsia" w:ascii="仿宋_GB2312" w:hAnsi="黑体" w:eastAsia="仿宋_GB2312"/>
          <w:b/>
          <w:bCs/>
          <w:sz w:val="32"/>
          <w:szCs w:val="32"/>
          <w:highlight w:val="none"/>
          <w:lang w:eastAsia="zh-CN"/>
        </w:rPr>
        <w:t>）住房改革支出（</w:t>
      </w:r>
      <w:r>
        <w:rPr>
          <w:rFonts w:hint="eastAsia" w:ascii="仿宋_GB2312" w:hAnsi="黑体" w:eastAsia="仿宋_GB2312"/>
          <w:b/>
          <w:bCs/>
          <w:sz w:val="32"/>
          <w:szCs w:val="32"/>
          <w:highlight w:val="none"/>
          <w:lang w:val="en-US" w:eastAsia="zh-CN"/>
        </w:rPr>
        <w:t>款</w:t>
      </w:r>
      <w:r>
        <w:rPr>
          <w:rFonts w:hint="eastAsia" w:ascii="仿宋_GB2312" w:hAnsi="黑体" w:eastAsia="仿宋_GB2312"/>
          <w:b/>
          <w:bCs/>
          <w:sz w:val="32"/>
          <w:szCs w:val="32"/>
          <w:highlight w:val="none"/>
          <w:lang w:eastAsia="zh-CN"/>
        </w:rPr>
        <w:t>）</w:t>
      </w:r>
      <w:r>
        <w:rPr>
          <w:rFonts w:hint="eastAsia" w:ascii="仿宋_GB2312" w:hAnsi="黑体" w:eastAsia="仿宋_GB2312"/>
          <w:sz w:val="32"/>
          <w:szCs w:val="32"/>
          <w:highlight w:val="none"/>
        </w:rPr>
        <w:t>2022年预算支出310585.68</w:t>
      </w:r>
      <w:r>
        <w:rPr>
          <w:rFonts w:hint="eastAsia" w:ascii="仿宋_GB2312" w:hAnsi="黑体" w:eastAsia="仿宋_GB2312"/>
          <w:sz w:val="32"/>
          <w:szCs w:val="32"/>
          <w:highlight w:val="none"/>
          <w:lang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rPr>
        <w:t>原因：</w:t>
      </w:r>
      <w:r>
        <w:rPr>
          <w:rFonts w:hint="eastAsia" w:ascii="仿宋_GB2312" w:hAnsi="宋体" w:eastAsia="仿宋_GB2312"/>
          <w:sz w:val="32"/>
          <w:szCs w:val="32"/>
          <w:highlight w:val="none"/>
          <w:lang w:val="en-US" w:eastAsia="zh-CN"/>
        </w:rPr>
        <w:t>上年此项未单独列入单位预算</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其中：</w:t>
      </w:r>
      <w:r>
        <w:rPr>
          <w:rFonts w:hint="eastAsia" w:ascii="仿宋_GB2312" w:hAnsi="黑体" w:eastAsia="仿宋_GB2312"/>
          <w:b/>
          <w:bCs/>
          <w:sz w:val="32"/>
          <w:szCs w:val="32"/>
          <w:highlight w:val="none"/>
          <w:lang w:val="en-US" w:eastAsia="zh-CN"/>
        </w:rPr>
        <w:t>住房公积金（项）</w:t>
      </w:r>
      <w:r>
        <w:rPr>
          <w:rFonts w:hint="eastAsia" w:ascii="仿宋_GB2312" w:hAnsi="黑体" w:eastAsia="仿宋_GB2312"/>
          <w:sz w:val="32"/>
          <w:szCs w:val="32"/>
          <w:highlight w:val="none"/>
        </w:rPr>
        <w:t>2022年预算支出310585.68</w:t>
      </w:r>
      <w:r>
        <w:rPr>
          <w:rFonts w:hint="eastAsia" w:ascii="仿宋_GB2312" w:hAnsi="黑体" w:eastAsia="仿宋_GB2312"/>
          <w:sz w:val="32"/>
          <w:szCs w:val="32"/>
          <w:highlight w:val="none"/>
          <w:lang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rPr>
        <w:t>原因：</w:t>
      </w:r>
      <w:r>
        <w:rPr>
          <w:rFonts w:hint="eastAsia" w:ascii="仿宋_GB2312" w:hAnsi="宋体" w:eastAsia="仿宋_GB2312"/>
          <w:sz w:val="32"/>
          <w:szCs w:val="32"/>
          <w:highlight w:val="none"/>
          <w:lang w:val="en-US" w:eastAsia="zh-CN"/>
        </w:rPr>
        <w:t>上年此项未单独列入单位预算</w:t>
      </w:r>
      <w:r>
        <w:rPr>
          <w:rFonts w:hint="eastAsia" w:ascii="仿宋_GB2312" w:hAnsi="宋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highlight w:val="none"/>
        </w:rPr>
      </w:pPr>
      <w:r>
        <w:rPr>
          <w:rFonts w:hint="eastAsia" w:ascii="仿宋_GB2312" w:hAnsi="黑体" w:eastAsia="仿宋_GB2312"/>
          <w:sz w:val="32"/>
          <w:szCs w:val="32"/>
          <w:highlight w:val="none"/>
        </w:rPr>
        <w:t>2022年一般公共预算基本支出4597099.54元</w:t>
      </w:r>
      <w:r>
        <w:rPr>
          <w:rFonts w:hint="eastAsia" w:ascii="仿宋_GB2312" w:hAnsi="黑体" w:eastAsia="仿宋_GB2312"/>
          <w:sz w:val="32"/>
          <w:szCs w:val="32"/>
          <w:highlight w:val="none"/>
          <w:lang w:val="en-US" w:eastAsia="zh-CN"/>
        </w:rPr>
        <w:t>,较上年增加1105857.54.</w:t>
      </w:r>
      <w:r>
        <w:rPr>
          <w:rFonts w:hint="eastAsia" w:ascii="仿宋_GB2312" w:hAnsi="黑体" w:eastAsia="仿宋_GB2312"/>
          <w:sz w:val="32"/>
          <w:szCs w:val="32"/>
          <w:highlight w:val="none"/>
        </w:rPr>
        <w:t>其中：人员经费4449099.54元，单位运转经费148000.00元，专项资金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31.68</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eastAsia="zh-CN"/>
        </w:rPr>
        <w:t>人员及工资增加</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8000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增加8000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增加原因：公务接待费增加</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变化情况。</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8000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增加8000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增加原因：公务接待费增加</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元，比变化情况；公务用车运行费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元，比上年预算数增长</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变化情况。</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变化情况。</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变化情况。</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2022年机关运行经费预算148000.00元，比上年预算数</w:t>
      </w:r>
      <w:r>
        <w:rPr>
          <w:rFonts w:hint="eastAsia" w:ascii="仿宋_GB2312" w:hAnsi="黑体" w:eastAsia="仿宋_GB2312"/>
          <w:sz w:val="32"/>
          <w:szCs w:val="32"/>
          <w:highlight w:val="none"/>
          <w:lang w:val="en-US" w:eastAsia="zh-CN"/>
        </w:rPr>
        <w:t>无变化</w:t>
      </w:r>
      <w:bookmarkStart w:id="0" w:name="_GoBack"/>
      <w:bookmarkEnd w:id="0"/>
      <w:r>
        <w:rPr>
          <w:rFonts w:hint="eastAsia" w:ascii="仿宋_GB2312" w:hAnsi="黑体" w:eastAsia="仿宋_GB2312"/>
          <w:sz w:val="32"/>
          <w:szCs w:val="32"/>
          <w:highlight w:val="none"/>
        </w:rPr>
        <w:t>。政府采购预算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8000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100</w:t>
      </w:r>
      <w:r>
        <w:rPr>
          <w:rFonts w:hint="eastAsia" w:ascii="仿宋_GB2312" w:hAnsi="黑体" w:eastAsia="仿宋_GB2312"/>
          <w:sz w:val="32"/>
          <w:szCs w:val="32"/>
          <w:highlight w:val="none"/>
        </w:rPr>
        <w:t>%，主要</w:t>
      </w:r>
      <w:r>
        <w:rPr>
          <w:rFonts w:hint="eastAsia" w:ascii="仿宋_GB2312" w:hAnsi="黑体" w:eastAsia="仿宋_GB2312"/>
          <w:sz w:val="32"/>
          <w:szCs w:val="32"/>
          <w:highlight w:val="none"/>
          <w:lang w:eastAsia="zh-CN"/>
        </w:rPr>
        <w:t>原因</w:t>
      </w:r>
      <w:r>
        <w:rPr>
          <w:rFonts w:hint="eastAsia" w:ascii="仿宋_GB2312" w:hAnsi="黑体" w:eastAsia="仿宋_GB2312"/>
          <w:sz w:val="32"/>
          <w:szCs w:val="32"/>
          <w:highlight w:val="none"/>
        </w:rPr>
        <w:t>是：</w:t>
      </w:r>
      <w:r>
        <w:rPr>
          <w:rFonts w:hint="eastAsia" w:ascii="仿宋_GB2312" w:hAnsi="黑体" w:eastAsia="仿宋_GB2312"/>
          <w:sz w:val="32"/>
          <w:szCs w:val="32"/>
          <w:highlight w:val="none"/>
          <w:lang w:eastAsia="zh-CN"/>
        </w:rPr>
        <w:t>今年无采购计划</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4C2CF1"/>
    <w:multiLevelType w:val="singleLevel"/>
    <w:tmpl w:val="424C2CF1"/>
    <w:lvl w:ilvl="0" w:tentative="0">
      <w:start w:val="1"/>
      <w:numFmt w:val="chineseCounting"/>
      <w:suff w:val="nothing"/>
      <w:lvlText w:val="（%1）"/>
      <w:lvlJc w:val="left"/>
      <w:pPr>
        <w:ind w:left="0" w:firstLine="420"/>
      </w:pPr>
      <w:rPr>
        <w:rFonts w:hint="eastAsia"/>
      </w:rPr>
    </w:lvl>
  </w:abstractNum>
  <w:abstractNum w:abstractNumId="1">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lhMTI3YWMxZmRkNzEyYzI1ZmE3NWZjZTVjNzA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7EA6CFD"/>
    <w:rsid w:val="0A116753"/>
    <w:rsid w:val="0B896034"/>
    <w:rsid w:val="0D824E94"/>
    <w:rsid w:val="0E6F37D9"/>
    <w:rsid w:val="10BA2A87"/>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4032DB0"/>
    <w:rsid w:val="34B82D6F"/>
    <w:rsid w:val="373703E1"/>
    <w:rsid w:val="37580FE7"/>
    <w:rsid w:val="396616D2"/>
    <w:rsid w:val="39A71DAE"/>
    <w:rsid w:val="3D8C4411"/>
    <w:rsid w:val="40465DD0"/>
    <w:rsid w:val="40CC1D5D"/>
    <w:rsid w:val="416268DB"/>
    <w:rsid w:val="435C77AD"/>
    <w:rsid w:val="442074D9"/>
    <w:rsid w:val="452F6292"/>
    <w:rsid w:val="47AF499B"/>
    <w:rsid w:val="484D612A"/>
    <w:rsid w:val="48A9072C"/>
    <w:rsid w:val="4D903B41"/>
    <w:rsid w:val="4DA8126D"/>
    <w:rsid w:val="4DD72226"/>
    <w:rsid w:val="4EA300AE"/>
    <w:rsid w:val="50622DD8"/>
    <w:rsid w:val="51C77E42"/>
    <w:rsid w:val="54B1376D"/>
    <w:rsid w:val="56311F34"/>
    <w:rsid w:val="564548F7"/>
    <w:rsid w:val="565305B1"/>
    <w:rsid w:val="56C73340"/>
    <w:rsid w:val="59441D15"/>
    <w:rsid w:val="5A3206F2"/>
    <w:rsid w:val="61EF1B1B"/>
    <w:rsid w:val="621A3658"/>
    <w:rsid w:val="62B62979"/>
    <w:rsid w:val="64252B6E"/>
    <w:rsid w:val="651520BC"/>
    <w:rsid w:val="661A6258"/>
    <w:rsid w:val="6A136FDE"/>
    <w:rsid w:val="6A752B54"/>
    <w:rsid w:val="6EA6456E"/>
    <w:rsid w:val="74517818"/>
    <w:rsid w:val="75840CDB"/>
    <w:rsid w:val="75FA50B5"/>
    <w:rsid w:val="77781E83"/>
    <w:rsid w:val="78062181"/>
    <w:rsid w:val="794965D5"/>
    <w:rsid w:val="79D61FC6"/>
    <w:rsid w:val="7A6D0182"/>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2165</Words>
  <Characters>2440</Characters>
  <Lines>16</Lines>
  <Paragraphs>4</Paragraphs>
  <TotalTime>0</TotalTime>
  <ScaleCrop>false</ScaleCrop>
  <LinksUpToDate>false</LinksUpToDate>
  <CharactersWithSpaces>2497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2023-06-08T02:17:51Z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1A6BE90BEB01443F87F43498A0851CD9_13</vt:lpwstr>
  </property>
</Properties>
</file>