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东乡族自治县商务局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贯彻落实国家有关内外贸易，国际经济合作，经济协作和境外招商引资的发展战略、方针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政策；制定全县商务领域规章、制度、标准和发展规划。研究制订全县规范流通领域市场体系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及流通秩序政策。调查研究流通行业重大问题，提出政策建议。执行国家制定的进出口商品管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理办法、进出口商品目标和进出口商品配额政策。</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（1）办公室（2）财务计划股（3）市场管理股（4）服务行业监管股（5）电子商务股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（6）纪检监察室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numPr>
          <w:ilvl w:val="0"/>
          <w:numId w:val="2"/>
        </w:num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w:t>
      </w: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val="en-US" w:eastAsia="zh-CN"/>
        </w:rPr>
      </w:pPr>
      <w:r>
        <w:rPr>
          <w:rFonts w:hint="eastAsia" w:ascii="仿宋_GB2312" w:hAnsi="黑体" w:eastAsia="仿宋_GB2312"/>
          <w:sz w:val="32"/>
          <w:szCs w:val="32"/>
        </w:rPr>
        <w:t>2022年预算收入6467790.54元，比上年预算</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2205640.54元，其中：一般公共预算财政拨款收入6467790.54元，政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6467790.54</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增加51.75</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项目增加，人员增加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一般公共服务支出60915.84元，其中：财政拨款60915.84元，比上年预算数</w:t>
      </w:r>
      <w:r>
        <w:rPr>
          <w:rFonts w:hint="eastAsia" w:ascii="仿宋_GB2312" w:hAnsi="宋体" w:eastAsia="仿宋_GB2312"/>
          <w:sz w:val="32"/>
          <w:szCs w:val="32"/>
          <w:lang w:val="en-US" w:eastAsia="zh-CN"/>
        </w:rPr>
        <w:t>增加50.02</w:t>
      </w:r>
      <w:r>
        <w:rPr>
          <w:rFonts w:hint="eastAsia" w:ascii="仿宋_GB2312" w:hAnsi="宋体" w:eastAsia="仿宋_GB2312"/>
          <w:sz w:val="32"/>
          <w:szCs w:val="32"/>
        </w:rPr>
        <w:t>%</w:t>
      </w:r>
      <w:r>
        <w:rPr>
          <w:rFonts w:hint="eastAsia" w:ascii="仿宋_GB2312" w:hAnsi="宋体" w:eastAsia="仿宋_GB2312"/>
          <w:sz w:val="32"/>
          <w:szCs w:val="32"/>
          <w:lang w:eastAsia="zh-CN"/>
        </w:rPr>
        <w:t>，工会资金增加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社会保障和就业支出493418.30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其中：财政拨款493418.30元，比上年预算数</w:t>
      </w:r>
      <w:r>
        <w:rPr>
          <w:rFonts w:hint="eastAsia" w:ascii="仿宋_GB2312" w:hAnsi="宋体" w:eastAsia="仿宋_GB2312"/>
          <w:sz w:val="32"/>
          <w:szCs w:val="32"/>
          <w:lang w:val="en-US" w:eastAsia="zh-CN"/>
        </w:rPr>
        <w:t>增加12.5</w:t>
      </w:r>
      <w:r>
        <w:rPr>
          <w:rFonts w:hint="eastAsia" w:ascii="仿宋_GB2312" w:hAnsi="宋体" w:eastAsia="仿宋_GB2312"/>
          <w:sz w:val="32"/>
          <w:szCs w:val="32"/>
        </w:rPr>
        <w:t>%</w:t>
      </w:r>
      <w:r>
        <w:rPr>
          <w:rFonts w:hint="eastAsia" w:ascii="仿宋_GB2312" w:hAnsi="宋体" w:eastAsia="仿宋_GB2312"/>
          <w:sz w:val="32"/>
          <w:szCs w:val="32"/>
          <w:lang w:eastAsia="zh-CN"/>
        </w:rPr>
        <w:t>，人员经费增加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卫生健康支出203160.48</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其中：财政拨款203160.48元，</w:t>
      </w:r>
      <w:r>
        <w:rPr>
          <w:rFonts w:hint="eastAsia" w:ascii="仿宋_GB2312" w:hAnsi="宋体" w:eastAsia="仿宋_GB2312"/>
          <w:sz w:val="32"/>
          <w:szCs w:val="32"/>
          <w:lang w:val="en-US" w:eastAsia="zh-CN"/>
        </w:rPr>
        <w:t>上年无此项内容</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农林水支出21704749.00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其中：财政拨款21704749.00元，比上年预算数</w:t>
      </w:r>
      <w:r>
        <w:rPr>
          <w:rFonts w:hint="eastAsia" w:ascii="仿宋_GB2312" w:hAnsi="宋体" w:eastAsia="仿宋_GB2312"/>
          <w:sz w:val="32"/>
          <w:szCs w:val="32"/>
          <w:lang w:val="en-US" w:eastAsia="zh-CN"/>
        </w:rPr>
        <w:t>增加488.11</w:t>
      </w:r>
      <w:r>
        <w:rPr>
          <w:rFonts w:hint="eastAsia" w:ascii="仿宋_GB2312" w:hAnsi="宋体" w:eastAsia="仿宋_GB2312"/>
          <w:sz w:val="32"/>
          <w:szCs w:val="32"/>
        </w:rPr>
        <w:t>%</w:t>
      </w:r>
      <w:r>
        <w:rPr>
          <w:rFonts w:hint="eastAsia" w:ascii="仿宋_GB2312" w:hAnsi="宋体" w:eastAsia="仿宋_GB2312"/>
          <w:sz w:val="32"/>
          <w:szCs w:val="32"/>
          <w:lang w:eastAsia="zh-CN"/>
        </w:rPr>
        <w:t>，项目资金增加</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住房保障支出365495.04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宋体" w:eastAsia="仿宋_GB2312"/>
          <w:sz w:val="32"/>
          <w:szCs w:val="32"/>
        </w:rPr>
        <w:t>其中：财政拨款365495.048元，</w:t>
      </w:r>
      <w:r>
        <w:rPr>
          <w:rFonts w:hint="eastAsia" w:ascii="仿宋_GB2312" w:hAnsi="宋体" w:eastAsia="仿宋_GB2312"/>
          <w:sz w:val="32"/>
          <w:szCs w:val="32"/>
          <w:lang w:val="en-US" w:eastAsia="zh-CN"/>
        </w:rPr>
        <w:t>上年无此项内容</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工资福利支出5192738.66元，商品和服务</w:t>
      </w:r>
      <w:r>
        <w:rPr>
          <w:rFonts w:hint="eastAsia" w:ascii="仿宋_GB2312" w:hAnsi="宋体" w:eastAsia="仿宋_GB2312"/>
          <w:sz w:val="32"/>
          <w:szCs w:val="32"/>
          <w:lang w:val="en-US" w:eastAsia="zh-CN"/>
        </w:rPr>
        <w:t>26</w:t>
      </w:r>
      <w:r>
        <w:rPr>
          <w:rFonts w:hint="eastAsia" w:ascii="仿宋_GB2312" w:hAnsi="宋体" w:eastAsia="仿宋_GB2312"/>
          <w:sz w:val="32"/>
          <w:szCs w:val="32"/>
        </w:rPr>
        <w:t>35000.00元，对个人和家庭的补助</w:t>
      </w:r>
      <w:r>
        <w:rPr>
          <w:rFonts w:hint="eastAsia" w:ascii="仿宋_GB2312" w:hAnsi="宋体" w:eastAsia="仿宋_GB2312"/>
          <w:sz w:val="32"/>
          <w:szCs w:val="32"/>
          <w:lang w:val="en-US" w:eastAsia="zh-CN"/>
        </w:rPr>
        <w:t>0</w:t>
      </w:r>
      <w:r>
        <w:rPr>
          <w:rFonts w:hint="eastAsia" w:ascii="仿宋_GB2312" w:hAnsi="宋体" w:eastAsia="仿宋_GB2312"/>
          <w:sz w:val="32"/>
          <w:szCs w:val="32"/>
        </w:rPr>
        <w:t>元，基本建设支出</w:t>
      </w:r>
      <w:r>
        <w:rPr>
          <w:rFonts w:hint="eastAsia" w:ascii="仿宋_GB2312" w:hAnsi="宋体" w:eastAsia="仿宋_GB2312"/>
          <w:sz w:val="32"/>
          <w:szCs w:val="32"/>
          <w:lang w:val="en-US" w:eastAsia="zh-CN"/>
        </w:rPr>
        <w:t>15000000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（一）一般公共服务支出（类）群众团体事务（款）</w:t>
      </w:r>
      <w:r>
        <w:rPr>
          <w:rFonts w:hint="eastAsia" w:ascii="仿宋_GB2312" w:hAnsi="黑体" w:eastAsia="仿宋_GB2312"/>
          <w:sz w:val="32"/>
          <w:szCs w:val="32"/>
        </w:rPr>
        <w:t>2022年预算支出60848.64元，比上年预算数</w:t>
      </w:r>
      <w:r>
        <w:rPr>
          <w:rFonts w:hint="eastAsia" w:ascii="仿宋_GB2312" w:hAnsi="宋体" w:eastAsia="仿宋_GB2312"/>
          <w:sz w:val="32"/>
          <w:szCs w:val="32"/>
          <w:lang w:val="en-US" w:eastAsia="zh-CN"/>
        </w:rPr>
        <w:t>增加72.21</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工会事务（项）2022年预算支出60848.64元，比上年预算数</w:t>
      </w:r>
      <w:r>
        <w:rPr>
          <w:rFonts w:hint="eastAsia" w:ascii="仿宋_GB2312" w:hAnsi="宋体" w:eastAsia="仿宋_GB2312"/>
          <w:sz w:val="32"/>
          <w:szCs w:val="32"/>
          <w:lang w:val="en-US" w:eastAsia="zh-CN"/>
        </w:rPr>
        <w:t>增加72.21</w:t>
      </w:r>
      <w:r>
        <w:rPr>
          <w:rFonts w:hint="eastAsia" w:ascii="仿宋_GB2312" w:hAnsi="宋体" w:eastAsia="仿宋_GB2312"/>
          <w:sz w:val="32"/>
          <w:szCs w:val="32"/>
        </w:rPr>
        <w:t>%</w:t>
      </w:r>
      <w:r>
        <w:rPr>
          <w:rFonts w:hint="eastAsia" w:ascii="仿宋_GB2312" w:hAnsi="宋体" w:eastAsia="仿宋_GB2312"/>
          <w:sz w:val="32"/>
          <w:szCs w:val="32"/>
          <w:lang w:eastAsia="zh-CN"/>
        </w:rPr>
        <w:t>，人员增加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商贸事务（款）</w:t>
      </w:r>
      <w:r>
        <w:rPr>
          <w:rFonts w:hint="eastAsia" w:ascii="仿宋_GB2312" w:hAnsi="黑体" w:eastAsia="仿宋_GB2312"/>
          <w:sz w:val="32"/>
          <w:szCs w:val="32"/>
        </w:rPr>
        <w:t>2022年预算支出4526466.00元，比上年预算数</w:t>
      </w:r>
      <w:r>
        <w:rPr>
          <w:rFonts w:hint="eastAsia" w:ascii="仿宋_GB2312" w:hAnsi="宋体" w:eastAsia="仿宋_GB2312"/>
          <w:sz w:val="32"/>
          <w:szCs w:val="32"/>
          <w:lang w:val="en-US" w:eastAsia="zh-CN"/>
        </w:rPr>
        <w:t>增加40.34</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行政运行（项）2022年预算支出4526466.00元，比上年预算数</w:t>
      </w:r>
      <w:r>
        <w:rPr>
          <w:rFonts w:hint="eastAsia" w:ascii="仿宋_GB2312" w:hAnsi="宋体" w:eastAsia="仿宋_GB2312"/>
          <w:sz w:val="32"/>
          <w:szCs w:val="32"/>
          <w:lang w:val="en-US" w:eastAsia="zh-CN"/>
        </w:rPr>
        <w:t>增加40.34</w:t>
      </w:r>
      <w:r>
        <w:rPr>
          <w:rFonts w:hint="eastAsia" w:ascii="仿宋_GB2312" w:hAnsi="宋体" w:eastAsia="仿宋_GB2312"/>
          <w:sz w:val="32"/>
          <w:szCs w:val="32"/>
        </w:rPr>
        <w:t>%</w:t>
      </w:r>
      <w:r>
        <w:rPr>
          <w:rFonts w:hint="eastAsia" w:ascii="仿宋_GB2312" w:hAnsi="宋体" w:eastAsia="仿宋_GB2312"/>
          <w:sz w:val="32"/>
          <w:szCs w:val="32"/>
          <w:lang w:eastAsia="zh-CN"/>
        </w:rPr>
        <w:t>，项目资金增加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）行政事业单位养老支出（款）2022年预算支出486789.12元，比上年预算数</w:t>
      </w:r>
      <w:r>
        <w:rPr>
          <w:rFonts w:hint="eastAsia" w:ascii="仿宋_GB2312" w:hAnsi="宋体" w:eastAsia="仿宋_GB2312"/>
          <w:sz w:val="32"/>
          <w:szCs w:val="32"/>
          <w:lang w:val="en-US" w:eastAsia="zh-CN"/>
        </w:rPr>
        <w:t>增加15.49</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机关事业单位基本养老保险缴费支出（项）2022年预算支出486789.12元，比上年预算数</w:t>
      </w:r>
      <w:r>
        <w:rPr>
          <w:rFonts w:hint="eastAsia" w:ascii="仿宋_GB2312" w:hAnsi="宋体" w:eastAsia="仿宋_GB2312"/>
          <w:sz w:val="32"/>
          <w:szCs w:val="32"/>
          <w:lang w:val="en-US" w:eastAsia="zh-CN"/>
        </w:rPr>
        <w:t>增加15.49</w:t>
      </w:r>
      <w:r>
        <w:rPr>
          <w:rFonts w:hint="eastAsia" w:ascii="仿宋_GB2312" w:hAnsi="宋体" w:eastAsia="仿宋_GB2312"/>
          <w:sz w:val="32"/>
          <w:szCs w:val="32"/>
        </w:rPr>
        <w:t>%</w:t>
      </w:r>
      <w:r>
        <w:rPr>
          <w:rFonts w:hint="eastAsia" w:ascii="仿宋_GB2312" w:hAnsi="宋体" w:eastAsia="仿宋_GB2312"/>
          <w:sz w:val="32"/>
          <w:szCs w:val="32"/>
          <w:lang w:eastAsia="zh-CN"/>
        </w:rPr>
        <w:t>，人员增多，工资增加</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财政对其他社会保险基金的补</w:t>
      </w:r>
      <w:r>
        <w:rPr>
          <w:rFonts w:hint="eastAsia" w:ascii="仿宋_GB2312" w:hAnsi="黑体" w:eastAsia="仿宋_GB2312"/>
          <w:sz w:val="32"/>
          <w:szCs w:val="32"/>
          <w:lang w:val="en-US" w:eastAsia="zh-CN"/>
        </w:rPr>
        <w:t>助</w:t>
      </w:r>
      <w:r>
        <w:rPr>
          <w:rFonts w:hint="eastAsia" w:ascii="仿宋_GB2312" w:hAnsi="黑体" w:eastAsia="仿宋_GB2312"/>
          <w:sz w:val="32"/>
          <w:szCs w:val="32"/>
        </w:rPr>
        <w:t>（款）2022年预算支出6084.86元，比上年预算数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财政对工伤保险基金的补助（项）2022年预算支出6084.86元，比上年预算数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，上年未列入预算。</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rPr>
        <w:t>）卫生健康支出（类</w:t>
      </w:r>
      <w:r>
        <w:rPr>
          <w:rFonts w:hint="eastAsia" w:ascii="仿宋_GB2312" w:hAnsi="黑体" w:eastAsia="仿宋_GB2312"/>
          <w:sz w:val="32"/>
          <w:szCs w:val="32"/>
        </w:rPr>
        <w:t>）财政对基本医疗保险基金的补助（款）2022年预算支出202510.08元，比上年预算数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财政对职工基本医疗保险基金的补助（项）2022年预算支出202510.08元，比上年预算数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，上年未列入预算。</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）商业服务业等支出（类</w:t>
      </w:r>
      <w:r>
        <w:rPr>
          <w:rFonts w:hint="eastAsia" w:ascii="仿宋_GB2312" w:hAnsi="黑体" w:eastAsia="仿宋_GB2312"/>
          <w:sz w:val="32"/>
          <w:szCs w:val="32"/>
        </w:rPr>
        <w:t>）商业流通事务（款）2022年预算支出820000.00元，比上年预算数</w:t>
      </w:r>
      <w:r>
        <w:rPr>
          <w:rFonts w:hint="eastAsia" w:ascii="仿宋_GB2312" w:hAnsi="宋体" w:eastAsia="仿宋_GB2312"/>
          <w:sz w:val="32"/>
          <w:szCs w:val="32"/>
          <w:lang w:val="en-US" w:eastAsia="zh-CN"/>
        </w:rPr>
        <w:t>增加41.38</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一般行政管理事务（项）2022年预算支出820000.00元，比上年预算数</w:t>
      </w:r>
      <w:r>
        <w:rPr>
          <w:rFonts w:hint="eastAsia" w:ascii="仿宋_GB2312" w:hAnsi="宋体" w:eastAsia="仿宋_GB2312"/>
          <w:sz w:val="32"/>
          <w:szCs w:val="32"/>
          <w:lang w:val="en-US" w:eastAsia="zh-CN"/>
        </w:rPr>
        <w:t>增加41.38</w:t>
      </w:r>
      <w:r>
        <w:rPr>
          <w:rFonts w:hint="eastAsia" w:ascii="仿宋_GB2312" w:hAnsi="宋体" w:eastAsia="仿宋_GB2312"/>
          <w:sz w:val="32"/>
          <w:szCs w:val="32"/>
        </w:rPr>
        <w:t>%</w:t>
      </w:r>
      <w:r>
        <w:rPr>
          <w:rFonts w:hint="eastAsia" w:ascii="仿宋_GB2312" w:hAnsi="宋体" w:eastAsia="仿宋_GB2312"/>
          <w:sz w:val="32"/>
          <w:szCs w:val="32"/>
          <w:lang w:eastAsia="zh-CN"/>
        </w:rPr>
        <w:t>，项目资金增加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）住房保障支出（类</w:t>
      </w:r>
      <w:r>
        <w:rPr>
          <w:rFonts w:hint="eastAsia" w:ascii="仿宋_GB2312" w:hAnsi="黑体" w:eastAsia="仿宋_GB2312"/>
          <w:sz w:val="32"/>
          <w:szCs w:val="32"/>
        </w:rPr>
        <w:t>）住房改革支出（款）2022年预算支出365091.84元，比上年预算数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住房公积金（项）2022年预算支出365091.84元，比上年预算数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。上年未列入预算</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5338290.54</w:t>
      </w:r>
      <w:r>
        <w:rPr>
          <w:rFonts w:hint="eastAsia" w:ascii="仿宋_GB2312" w:hAnsi="黑体" w:eastAsia="仿宋_GB2312"/>
          <w:sz w:val="32"/>
          <w:szCs w:val="32"/>
        </w:rPr>
        <w:t>元，其中：人员经费5202290.54元，单位运转经费136000.00元，专项资金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增加44.98</w:t>
      </w:r>
      <w:r>
        <w:rPr>
          <w:rFonts w:hint="eastAsia" w:ascii="仿宋_GB2312" w:hAnsi="宋体" w:eastAsia="仿宋_GB2312"/>
          <w:sz w:val="32"/>
          <w:szCs w:val="32"/>
        </w:rPr>
        <w:t>%</w:t>
      </w:r>
      <w:r>
        <w:rPr>
          <w:rFonts w:hint="eastAsia" w:ascii="仿宋_GB2312" w:hAnsi="宋体" w:eastAsia="仿宋_GB2312"/>
          <w:sz w:val="32"/>
          <w:szCs w:val="32"/>
          <w:lang w:eastAsia="zh-CN"/>
        </w:rPr>
        <w:t>，人员变动，工资增加</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136000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减少9500</w:t>
      </w:r>
      <w:r>
        <w:rPr>
          <w:rFonts w:hint="eastAsia" w:ascii="仿宋_GB2312" w:hAnsi="黑体" w:eastAsia="仿宋_GB2312"/>
          <w:sz w:val="32"/>
          <w:szCs w:val="32"/>
        </w:rPr>
        <w:t>元</w:t>
      </w:r>
      <w:r>
        <w:rPr>
          <w:rFonts w:hint="eastAsia" w:ascii="仿宋_GB2312" w:hAnsi="黑体" w:eastAsia="仿宋_GB2312"/>
          <w:sz w:val="32"/>
          <w:szCs w:val="32"/>
          <w:lang w:eastAsia="zh-CN"/>
        </w:rPr>
        <w:t>，压缩运行经费</w:t>
      </w:r>
      <w:bookmarkStart w:id="0" w:name="_GoBack"/>
      <w:bookmarkEnd w:id="0"/>
      <w:r>
        <w:rPr>
          <w:rFonts w:hint="eastAsia" w:ascii="仿宋_GB2312" w:hAnsi="黑体" w:eastAsia="仿宋_GB2312"/>
          <w:sz w:val="32"/>
          <w:szCs w:val="32"/>
        </w:rPr>
        <w:t>。政府采购预算</w:t>
      </w:r>
      <w:r>
        <w:rPr>
          <w:rFonts w:hint="eastAsia" w:ascii="仿宋_GB2312" w:hAnsi="黑体" w:eastAsia="仿宋_GB2312"/>
          <w:sz w:val="32"/>
          <w:szCs w:val="32"/>
          <w:lang w:val="en-US" w:eastAsia="zh-CN"/>
        </w:rPr>
        <w:t>20000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减少21000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减少51.22</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无设备购置</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20000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526189A4"/>
    <w:multiLevelType w:val="singleLevel"/>
    <w:tmpl w:val="526189A4"/>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BF137E8"/>
    <w:rsid w:val="0D824E94"/>
    <w:rsid w:val="0E6F37D9"/>
    <w:rsid w:val="112936A0"/>
    <w:rsid w:val="1250416D"/>
    <w:rsid w:val="12D31808"/>
    <w:rsid w:val="13B82E0D"/>
    <w:rsid w:val="141D039C"/>
    <w:rsid w:val="17432B85"/>
    <w:rsid w:val="1909264A"/>
    <w:rsid w:val="198119BE"/>
    <w:rsid w:val="1B5D252D"/>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0B83E91"/>
    <w:rsid w:val="31352995"/>
    <w:rsid w:val="32A96D1A"/>
    <w:rsid w:val="331A26CB"/>
    <w:rsid w:val="34032DB0"/>
    <w:rsid w:val="34B82D6F"/>
    <w:rsid w:val="373703E1"/>
    <w:rsid w:val="37580FE7"/>
    <w:rsid w:val="396616D2"/>
    <w:rsid w:val="39A71DAE"/>
    <w:rsid w:val="3D8C4411"/>
    <w:rsid w:val="3E922A66"/>
    <w:rsid w:val="40465DD0"/>
    <w:rsid w:val="40CC1D5D"/>
    <w:rsid w:val="416268DB"/>
    <w:rsid w:val="452F6292"/>
    <w:rsid w:val="47AF499B"/>
    <w:rsid w:val="484D612A"/>
    <w:rsid w:val="48A9072C"/>
    <w:rsid w:val="4C2D6F28"/>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5460142"/>
    <w:rsid w:val="661A6258"/>
    <w:rsid w:val="6A136FDE"/>
    <w:rsid w:val="6A752B54"/>
    <w:rsid w:val="6EA6456E"/>
    <w:rsid w:val="708E13AE"/>
    <w:rsid w:val="74517818"/>
    <w:rsid w:val="75840CDB"/>
    <w:rsid w:val="75FA50B5"/>
    <w:rsid w:val="770E2F52"/>
    <w:rsid w:val="77781E83"/>
    <w:rsid w:val="78062181"/>
    <w:rsid w:val="794965D5"/>
    <w:rsid w:val="79D61FC6"/>
    <w:rsid w:val="7B7D0F60"/>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11"/>
    <w:basedOn w:val="8"/>
    <w:qFormat/>
    <w:uiPriority w:val="0"/>
    <w:rPr>
      <w:rFonts w:hint="default" w:ascii="Calibri" w:hAnsi="Calibri" w:cs="Calibri"/>
      <w:color w:val="000000"/>
      <w:sz w:val="16"/>
      <w:szCs w:val="16"/>
      <w:u w:val="none"/>
    </w:rPr>
  </w:style>
  <w:style w:type="character" w:customStyle="1" w:styleId="13">
    <w:name w:val="font5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62</Pages>
  <Words>7508</Words>
  <Characters>11171</Characters>
  <Lines>16</Lines>
  <Paragraphs>4</Paragraphs>
  <TotalTime>4</TotalTime>
  <ScaleCrop>false</ScaleCrop>
  <LinksUpToDate>false</LinksUpToDate>
  <CharactersWithSpaces>11224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2023-06-07T12:35:57Z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