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教育</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1.宣传贯彻执行党和国家的教育方针、政策、法律法规等，坚持依法治教、依法治学，贯彻执行县教育局的行政规章制度。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2.配合县、乡人民政府制定符合党的教育方针和国家教育法律法规以及本校实际的教育发展规划和学校布局调整规划,并抓好组织实施和落实工作。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3.配合各级人民政府依法动员、组织适龄儿童少年入学，严格控制辍学。负责抓所在镇的成人教育工作，抓好扫盲和巩固工作，推进普及义务教育。</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4.组织开展本校的教育教学科研和教育教学改革，科研兴教，科研兴校。负责对本校教育教学业务的具体管理，负责教育教学管理及教研教改工作，全力推进素质教育实施。</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5.按照教师的职数、编制和管理权限，负责本校教师人事管理、继续教育、考核考评等工作。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6.指导、管理、检查、评价本校的教育教学工作，提高办学质量和办学效益。按照义务教育课程计划，开齐课程，开足课时，认真实施中小学的教育教学管理，全面推进素质教育，全面提高教育教学质量。</w:t>
      </w:r>
    </w:p>
    <w:p>
      <w:pPr>
        <w:spacing w:line="660" w:lineRule="exact"/>
        <w:ind w:firstLine="720" w:firstLineChars="225"/>
        <w:rPr>
          <w:rFonts w:ascii="宋体" w:hAnsi="宋体"/>
          <w:sz w:val="32"/>
          <w:szCs w:val="32"/>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60" w:lineRule="exact"/>
        <w:ind w:firstLine="720" w:firstLineChars="225"/>
        <w:rPr>
          <w:rFonts w:ascii="宋体" w:hAnsi="宋体"/>
          <w:sz w:val="32"/>
          <w:szCs w:val="32"/>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根据上述职责，赵家小学下设5个内设机构：</w:t>
      </w:r>
      <w:r>
        <w:rPr>
          <w:rFonts w:hint="eastAsia" w:ascii="宋体" w:hAnsi="宋体"/>
          <w:sz w:val="32"/>
          <w:szCs w:val="32"/>
        </w:rPr>
        <w:t>内设办公室</w:t>
      </w:r>
      <w:r>
        <w:rPr>
          <w:rFonts w:hint="eastAsia" w:ascii="宋体" w:hAnsi="宋体"/>
          <w:sz w:val="32"/>
          <w:szCs w:val="32"/>
          <w:lang w:eastAsia="zh-CN"/>
        </w:rPr>
        <w:t>、</w:t>
      </w:r>
      <w:r>
        <w:rPr>
          <w:rFonts w:hint="eastAsia" w:ascii="宋体" w:hAnsi="宋体"/>
          <w:sz w:val="32"/>
          <w:szCs w:val="32"/>
          <w:lang w:val="en-US" w:eastAsia="zh-CN"/>
        </w:rPr>
        <w:t>教务处</w:t>
      </w:r>
      <w:r>
        <w:rPr>
          <w:rFonts w:hint="eastAsia" w:ascii="宋体" w:hAnsi="宋体"/>
          <w:sz w:val="32"/>
          <w:szCs w:val="32"/>
        </w:rPr>
        <w:t>、</w:t>
      </w:r>
      <w:r>
        <w:rPr>
          <w:rFonts w:hint="eastAsia" w:ascii="宋体" w:hAnsi="宋体"/>
          <w:sz w:val="32"/>
          <w:szCs w:val="32"/>
          <w:lang w:val="en-US" w:eastAsia="zh-CN"/>
        </w:rPr>
        <w:t>政教处</w:t>
      </w:r>
      <w:r>
        <w:rPr>
          <w:rFonts w:hint="eastAsia" w:ascii="宋体" w:hAnsi="宋体"/>
          <w:sz w:val="32"/>
          <w:szCs w:val="32"/>
        </w:rPr>
        <w:t>、</w:t>
      </w:r>
      <w:r>
        <w:rPr>
          <w:rFonts w:hint="eastAsia" w:ascii="宋体" w:hAnsi="宋体"/>
          <w:sz w:val="32"/>
          <w:szCs w:val="32"/>
          <w:lang w:val="en-US" w:eastAsia="zh-CN"/>
        </w:rPr>
        <w:t>教研室、总务处</w:t>
      </w:r>
      <w:r>
        <w:rPr>
          <w:rFonts w:hint="eastAsia" w:ascii="宋体" w:hAnsi="宋体"/>
          <w:sz w:val="32"/>
          <w:szCs w:val="32"/>
        </w:rPr>
        <w:t>。</w:t>
      </w:r>
    </w:p>
    <w:p>
      <w:pPr>
        <w:ind w:firstLine="640" w:firstLineChars="200"/>
        <w:rPr>
          <w:rFonts w:hint="eastAsia" w:ascii="宋体" w:hAnsi="宋体"/>
          <w:sz w:val="32"/>
          <w:szCs w:val="32"/>
        </w:rPr>
      </w:pPr>
      <w:r>
        <w:rPr>
          <w:rFonts w:hint="eastAsia" w:ascii="宋体" w:hAnsi="宋体"/>
          <w:sz w:val="32"/>
          <w:szCs w:val="32"/>
        </w:rPr>
        <w:t>现有职工7人，其中1名团长，2名副团长，4名一般干部。</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2022年度决算公开表格01》</w:t>
      </w:r>
    </w:p>
    <w:tbl>
      <w:tblPr>
        <w:tblW w:w="14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0"/>
        <w:gridCol w:w="801"/>
        <w:gridCol w:w="2009"/>
        <w:gridCol w:w="4291"/>
        <w:gridCol w:w="801"/>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44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12,394,219.80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12,404,219.80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12,385,286.78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47,741.36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66,674.38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12,451,961.16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12,451,961.16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2022年度决算公开表格02表》</w:t>
      </w:r>
    </w:p>
    <w:tbl>
      <w:tblPr>
        <w:tblW w:w="143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956"/>
        <w:gridCol w:w="1658"/>
        <w:gridCol w:w="1658"/>
        <w:gridCol w:w="660"/>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8" w:hRule="atLeast"/>
        </w:trPr>
        <w:tc>
          <w:tcPr>
            <w:tcW w:w="14358"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3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63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39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1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1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1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6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9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12,404,219.80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12,404,219.80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10,886,169.17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10,886,169.17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10,395,629.28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10,395,629.28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2,736,298.85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2,736,298.85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636,500.59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636,500.59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628,642.56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628,642.56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628,642.56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628,642.56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2022年度决算公开表格03表》</w:t>
      </w:r>
    </w:p>
    <w:tbl>
      <w:tblPr>
        <w:tblW w:w="145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94"/>
        <w:gridCol w:w="227"/>
        <w:gridCol w:w="227"/>
        <w:gridCol w:w="2719"/>
        <w:gridCol w:w="1658"/>
        <w:gridCol w:w="1658"/>
        <w:gridCol w:w="1244"/>
        <w:gridCol w:w="1244"/>
        <w:gridCol w:w="1244"/>
        <w:gridCol w:w="1244"/>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1894"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1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c>
          <w:tcPr>
            <w:tcW w:w="124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894"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2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1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c>
          <w:tcPr>
            <w:tcW w:w="124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06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6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2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2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2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c>
          <w:tcPr>
            <w:tcW w:w="1244"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7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4"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06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6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2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2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2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2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06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12,385,286.78</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12,385,286.78</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10,443,370.64</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10,443,370.64</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2,784,040.21</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2,784,040.21</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4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27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63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3309"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c>
          <w:tcPr>
            <w:tcW w:w="1244"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2022年度决算公开表格04表》</w:t>
      </w:r>
    </w:p>
    <w:tbl>
      <w:tblPr>
        <w:tblW w:w="148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96"/>
        <w:gridCol w:w="436"/>
        <w:gridCol w:w="1646"/>
        <w:gridCol w:w="2196"/>
        <w:gridCol w:w="1756"/>
        <w:gridCol w:w="1646"/>
        <w:gridCol w:w="1646"/>
        <w:gridCol w:w="1206"/>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329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98"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329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98"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537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44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9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1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4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2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9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29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3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75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12,394,219.80</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12,404,219.80</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12,385,286.78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12,375,286.78</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47,741.36</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66,674.38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66,674.38</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47,741.36</w:t>
            </w:r>
          </w:p>
        </w:tc>
        <w:tc>
          <w:tcPr>
            <w:tcW w:w="219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9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9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2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12,451,961.16</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12,451,961.16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12,441,961.16</w:t>
            </w:r>
          </w:p>
        </w:tc>
        <w:tc>
          <w:tcPr>
            <w:tcW w:w="12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9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3828"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998"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2022年度决算公开表格05表》</w:t>
      </w:r>
    </w:p>
    <w:tbl>
      <w:tblPr>
        <w:tblW w:w="146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42"/>
        <w:gridCol w:w="256"/>
        <w:gridCol w:w="256"/>
        <w:gridCol w:w="4554"/>
        <w:gridCol w:w="2231"/>
        <w:gridCol w:w="2231"/>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3" w:hRule="atLeast"/>
        </w:trPr>
        <w:tc>
          <w:tcPr>
            <w:tcW w:w="1468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33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376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2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9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37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8" w:hRule="atLeast"/>
        </w:trPr>
        <w:tc>
          <w:tcPr>
            <w:tcW w:w="37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12,375,286.78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12,375,286.78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10,933,910.53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490,539.89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243,031.00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247,508.89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10,443,370.64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10,443,370.64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428,561.65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7,230,768.78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2,784,040.21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2,784,040.21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569,826.21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7,858.03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262,514.04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2"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2022年度决算公开表格06表》</w:t>
      </w:r>
    </w:p>
    <w:tbl>
      <w:tblPr>
        <w:tblW w:w="139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35"/>
        <w:gridCol w:w="2525"/>
        <w:gridCol w:w="1140"/>
        <w:gridCol w:w="601"/>
        <w:gridCol w:w="1755"/>
        <w:gridCol w:w="1140"/>
        <w:gridCol w:w="601"/>
        <w:gridCol w:w="3141"/>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9" w:hRule="atLeast"/>
        </w:trPr>
        <w:tc>
          <w:tcPr>
            <w:tcW w:w="1398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4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5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7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1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4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7,819,360.25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3,021,276.52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3,468,661.00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1,849,536.90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2,051,434.00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94,687.00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241,584.00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694,688.00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5,330.00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561,968.18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256,865.62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270,372.07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530,653.00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206,754.00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1,534,650.01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1,534,650.01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224,350.00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28,770.00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56,957.00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21,426.00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9,354,010.26</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3,021,276.52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2022年度决算公开表格07》，</w:t>
      </w:r>
    </w:p>
    <w:tbl>
      <w:tblPr>
        <w:tblW w:w="14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516"/>
        <w:gridCol w:w="845"/>
        <w:gridCol w:w="1530"/>
        <w:gridCol w:w="1530"/>
        <w:gridCol w:w="1530"/>
        <w:gridCol w:w="845"/>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147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9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5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407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2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5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9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2022年度决算公开表格08表》，因本单无相关数据，故本表无数据。</w:t>
      </w:r>
    </w:p>
    <w:tbl>
      <w:tblPr>
        <w:tblW w:w="144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94"/>
        <w:gridCol w:w="362"/>
        <w:gridCol w:w="362"/>
        <w:gridCol w:w="1788"/>
        <w:gridCol w:w="1927"/>
        <w:gridCol w:w="1927"/>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3" w:hRule="atLeast"/>
        </w:trPr>
        <w:tc>
          <w:tcPr>
            <w:tcW w:w="1440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6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580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9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9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580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580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赵家小学</w:t>
      </w:r>
      <w:r>
        <w:rPr>
          <w:rFonts w:hint="eastAsia" w:ascii="仿宋_GB2312" w:hAnsi="仿宋_GB2312" w:eastAsia="仿宋_GB2312" w:cs="仿宋_GB2312"/>
          <w:sz w:val="32"/>
          <w:szCs w:val="32"/>
          <w:lang w:val="zh-CN"/>
        </w:rPr>
        <w:t>2022年度决算公开表格09表》，因本单位无相关数据，故此表无数据。</w:t>
      </w:r>
    </w:p>
    <w:tbl>
      <w:tblPr>
        <w:tblW w:w="146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20"/>
        <w:gridCol w:w="1221"/>
        <w:gridCol w:w="962"/>
        <w:gridCol w:w="962"/>
        <w:gridCol w:w="962"/>
        <w:gridCol w:w="962"/>
        <w:gridCol w:w="962"/>
        <w:gridCol w:w="1221"/>
        <w:gridCol w:w="962"/>
        <w:gridCol w:w="962"/>
        <w:gridCol w:w="962"/>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1" w:hRule="atLeast"/>
        </w:trPr>
        <w:tc>
          <w:tcPr>
            <w:tcW w:w="1468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部门：东乡族自治县赵家学区</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089"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6591"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1" w:hRule="atLeast"/>
        </w:trPr>
        <w:tc>
          <w:tcPr>
            <w:tcW w:w="30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2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88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9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9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2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88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52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57" w:hRule="atLeast"/>
        </w:trPr>
        <w:tc>
          <w:tcPr>
            <w:tcW w:w="30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9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52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02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22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22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96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5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468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本部门（本单位）收入总计12451961.16元，支出总计12385286.78元，与2021年决算数相比，收入增加2273543.36元，增长</w:t>
      </w:r>
      <w:r>
        <w:rPr>
          <w:rFonts w:hint="eastAsia" w:ascii="仿宋_GB2312" w:hAnsi="仿宋_GB2312" w:eastAsia="仿宋_GB2312" w:cs="仿宋_GB2312"/>
          <w:color w:val="000000"/>
          <w:sz w:val="32"/>
          <w:szCs w:val="32"/>
          <w:lang w:val="en-US" w:eastAsia="zh-CN"/>
        </w:rPr>
        <w:t>18.3</w:t>
      </w:r>
      <w:r>
        <w:rPr>
          <w:rFonts w:hint="eastAsia" w:ascii="仿宋_GB2312" w:hAnsi="仿宋_GB2312" w:eastAsia="仿宋_GB2312" w:cs="仿宋_GB2312"/>
          <w:color w:val="000000"/>
          <w:sz w:val="32"/>
          <w:szCs w:val="32"/>
        </w:rPr>
        <w:t>%，支出总计12385286.78元，与2021年决算数相比增加2254610.34元，增长</w:t>
      </w:r>
      <w:r>
        <w:rPr>
          <w:rFonts w:hint="eastAsia" w:ascii="仿宋_GB2312" w:hAnsi="仿宋_GB2312" w:eastAsia="仿宋_GB2312" w:cs="仿宋_GB2312"/>
          <w:color w:val="000000"/>
          <w:sz w:val="32"/>
          <w:szCs w:val="32"/>
          <w:lang w:val="en-US" w:eastAsia="zh-CN"/>
        </w:rPr>
        <w:t>18.2</w:t>
      </w:r>
      <w:r>
        <w:rPr>
          <w:rFonts w:hint="eastAsia" w:ascii="仿宋_GB2312" w:hAnsi="仿宋_GB2312" w:eastAsia="仿宋_GB2312" w:cs="仿宋_GB2312"/>
          <w:color w:val="000000"/>
          <w:sz w:val="32"/>
          <w:szCs w:val="32"/>
        </w:rPr>
        <w:t>%。主要原因是2022年</w:t>
      </w:r>
      <w:r>
        <w:rPr>
          <w:rFonts w:hint="eastAsia" w:ascii="仿宋_GB2312" w:hAnsi="仿宋_GB2312" w:eastAsia="仿宋_GB2312" w:cs="仿宋_GB2312"/>
          <w:color w:val="000000"/>
          <w:sz w:val="32"/>
          <w:szCs w:val="32"/>
          <w:lang w:val="en-US" w:eastAsia="zh-CN"/>
        </w:rPr>
        <w:t>学生增加、公用经费提标、</w:t>
      </w:r>
      <w:r>
        <w:rPr>
          <w:rFonts w:hint="eastAsia" w:ascii="仿宋_GB2312" w:hAnsi="仿宋_GB2312" w:eastAsia="仿宋_GB2312" w:cs="仿宋_GB2312"/>
          <w:color w:val="000000"/>
          <w:sz w:val="32"/>
          <w:szCs w:val="32"/>
        </w:rPr>
        <w:t>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lang w:val="en-US" w:eastAsia="zh-CN"/>
        </w:rPr>
        <w:t>1245.196116</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lang w:val="en-US" w:eastAsia="zh-CN"/>
        </w:rPr>
        <w:t>1245.196116</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lang w:val="en-US" w:eastAsia="zh-CN"/>
        </w:rPr>
        <w:t>1238.528678</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rPr>
        <w:t>109</w:t>
      </w:r>
      <w:r>
        <w:rPr>
          <w:rFonts w:hint="eastAsia" w:ascii="仿宋_GB2312" w:hAnsi="仿宋_GB2312" w:eastAsia="仿宋_GB2312" w:cs="仿宋_GB2312"/>
          <w:sz w:val="32"/>
          <w:szCs w:val="32"/>
          <w:lang w:val="en-US" w:eastAsia="zh-CN"/>
        </w:rPr>
        <w:t>5.5336</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88.5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会保障和就业支出</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982621</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卫生健康支出支出</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251404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住房保障支出</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lang w:val="zh-CN"/>
        </w:rPr>
        <w:t>%，一般公共服务支出5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6957</w:t>
      </w:r>
      <w:r>
        <w:rPr>
          <w:rFonts w:hint="eastAsia" w:ascii="仿宋_GB2312" w:hAnsi="仿宋_GB2312" w:eastAsia="仿宋_GB2312" w:cs="仿宋_GB2312"/>
          <w:sz w:val="32"/>
          <w:szCs w:val="32"/>
          <w:lang w:val="en-US" w:eastAsia="zh-CN"/>
        </w:rPr>
        <w:t>万元，占0.4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其他支出1万元，占0.1</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本部门（本单位）2022年度财政拨款收入12451961.16元，较上年决算数增加2273543.36元，增长</w:t>
      </w:r>
      <w:r>
        <w:rPr>
          <w:rFonts w:hint="eastAsia" w:ascii="仿宋_GB2312" w:hAnsi="仿宋_GB2312" w:eastAsia="仿宋_GB2312" w:cs="仿宋_GB2312"/>
          <w:color w:val="000000"/>
          <w:sz w:val="32"/>
          <w:szCs w:val="32"/>
          <w:lang w:val="en-US" w:eastAsia="zh-CN"/>
        </w:rPr>
        <w:t>18.3</w:t>
      </w:r>
      <w:r>
        <w:rPr>
          <w:rFonts w:hint="eastAsia" w:ascii="仿宋_GB2312" w:hAnsi="仿宋_GB2312" w:eastAsia="仿宋_GB2312" w:cs="仿宋_GB2312"/>
          <w:color w:val="000000"/>
          <w:sz w:val="32"/>
          <w:szCs w:val="32"/>
        </w:rPr>
        <w:t>%。主要原因是是2022年</w:t>
      </w:r>
      <w:r>
        <w:rPr>
          <w:rFonts w:hint="eastAsia" w:ascii="仿宋_GB2312" w:hAnsi="仿宋_GB2312" w:eastAsia="仿宋_GB2312" w:cs="仿宋_GB2312"/>
          <w:color w:val="000000"/>
          <w:sz w:val="32"/>
          <w:szCs w:val="32"/>
          <w:lang w:val="en-US" w:eastAsia="zh-CN"/>
        </w:rPr>
        <w:t>学生增加、公用经费提标、</w:t>
      </w:r>
      <w:r>
        <w:rPr>
          <w:rFonts w:hint="eastAsia" w:ascii="仿宋_GB2312" w:hAnsi="仿宋_GB2312" w:eastAsia="仿宋_GB2312" w:cs="仿宋_GB2312"/>
          <w:color w:val="000000"/>
          <w:sz w:val="32"/>
          <w:szCs w:val="32"/>
        </w:rPr>
        <w:t>单位人员增加。本部门（本单位）2022年度财政拨款支出12385286.78元，较上年决算数增加12385286.78元，增长12.2%。主要原因是2022年</w:t>
      </w:r>
      <w:r>
        <w:rPr>
          <w:rFonts w:hint="eastAsia" w:ascii="仿宋_GB2312" w:hAnsi="仿宋_GB2312" w:eastAsia="仿宋_GB2312" w:cs="仿宋_GB2312"/>
          <w:color w:val="000000"/>
          <w:sz w:val="32"/>
          <w:szCs w:val="32"/>
          <w:lang w:val="en-US" w:eastAsia="zh-CN"/>
        </w:rPr>
        <w:t>学生增加、公用经费提标、</w:t>
      </w:r>
      <w:r>
        <w:rPr>
          <w:rFonts w:hint="eastAsia" w:ascii="仿宋_GB2312" w:hAnsi="仿宋_GB2312" w:eastAsia="仿宋_GB2312" w:cs="仿宋_GB2312"/>
          <w:color w:val="000000"/>
          <w:sz w:val="32"/>
          <w:szCs w:val="32"/>
        </w:rPr>
        <w:t>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本部门（本单位）2022年度财政拨款收入12451961.16元，较上年决算数增加2273543.36元，增长</w:t>
      </w:r>
      <w:r>
        <w:rPr>
          <w:rFonts w:hint="eastAsia" w:ascii="仿宋_GB2312" w:hAnsi="仿宋_GB2312" w:eastAsia="仿宋_GB2312" w:cs="仿宋_GB2312"/>
          <w:color w:val="000000"/>
          <w:sz w:val="32"/>
          <w:szCs w:val="32"/>
          <w:lang w:val="en-US" w:eastAsia="zh-CN"/>
        </w:rPr>
        <w:t>18.3</w:t>
      </w:r>
      <w:r>
        <w:rPr>
          <w:rFonts w:hint="eastAsia" w:ascii="仿宋_GB2312" w:hAnsi="仿宋_GB2312" w:eastAsia="仿宋_GB2312" w:cs="仿宋_GB2312"/>
          <w:color w:val="000000"/>
          <w:sz w:val="32"/>
          <w:szCs w:val="32"/>
        </w:rPr>
        <w:t>%。主要原因是是2022年</w:t>
      </w:r>
      <w:r>
        <w:rPr>
          <w:rFonts w:hint="eastAsia" w:ascii="仿宋_GB2312" w:hAnsi="仿宋_GB2312" w:eastAsia="仿宋_GB2312" w:cs="仿宋_GB2312"/>
          <w:color w:val="000000"/>
          <w:sz w:val="32"/>
          <w:szCs w:val="32"/>
          <w:lang w:val="en-US" w:eastAsia="zh-CN"/>
        </w:rPr>
        <w:t>学生增加、公用经费提标、</w:t>
      </w:r>
      <w:r>
        <w:rPr>
          <w:rFonts w:hint="eastAsia" w:ascii="仿宋_GB2312" w:hAnsi="仿宋_GB2312" w:eastAsia="仿宋_GB2312" w:cs="仿宋_GB2312"/>
          <w:color w:val="000000"/>
          <w:sz w:val="32"/>
          <w:szCs w:val="32"/>
        </w:rPr>
        <w:t>单位人员增加。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5.6957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5.6957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单位教职工工会福利</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2.文化旅游体育与传媒支出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982621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982621</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总预算4.6</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251404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251404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总预算2.1</w:t>
      </w:r>
      <w:r>
        <w:rPr>
          <w:rFonts w:hint="eastAsia" w:ascii="仿宋_GB2312" w:hAnsi="仿宋_GB2312" w:eastAsia="仿宋_GB2312" w:cs="仿宋_GB2312"/>
          <w:sz w:val="32"/>
          <w:szCs w:val="32"/>
          <w:lang w:val="zh-CN"/>
        </w:rPr>
        <w:t>%。</w:t>
      </w:r>
    </w:p>
    <w:p>
      <w:pPr>
        <w:numPr>
          <w:ilvl w:val="0"/>
          <w:numId w:val="3"/>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农林水支出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numPr>
          <w:ilvl w:val="0"/>
          <w:numId w:val="3"/>
        </w:numPr>
        <w:ind w:left="0" w:leftChars="0"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总预算4.3</w:t>
      </w:r>
      <w:r>
        <w:rPr>
          <w:rFonts w:hint="eastAsia" w:ascii="仿宋_GB2312" w:hAnsi="仿宋_GB2312" w:eastAsia="仿宋_GB2312" w:cs="仿宋_GB2312"/>
          <w:sz w:val="32"/>
          <w:szCs w:val="32"/>
          <w:lang w:val="zh-CN"/>
        </w:rPr>
        <w:t>%。</w:t>
      </w:r>
    </w:p>
    <w:p>
      <w:pPr>
        <w:numPr>
          <w:numId w:val="0"/>
        </w:numPr>
        <w:ind w:left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109</w:t>
      </w:r>
      <w:r>
        <w:rPr>
          <w:rFonts w:hint="eastAsia" w:ascii="仿宋_GB2312" w:hAnsi="仿宋_GB2312" w:eastAsia="仿宋_GB2312" w:cs="仿宋_GB2312"/>
          <w:sz w:val="32"/>
          <w:szCs w:val="32"/>
          <w:lang w:val="en-US" w:eastAsia="zh-CN"/>
        </w:rPr>
        <w:t>5.5336</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935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401026</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8.964114</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主要包括基本工资346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8661万元，津贴补贴205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1434万元，奖金24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1584万元，社会保障缴费（养老保险）</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982621</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251404</w:t>
      </w:r>
      <w:r>
        <w:rPr>
          <w:rFonts w:hint="eastAsia" w:ascii="仿宋_GB2312" w:hAnsi="仿宋_GB2312" w:eastAsia="仿宋_GB2312" w:cs="仿宋_GB2312"/>
          <w:color w:val="FF0000"/>
          <w:sz w:val="32"/>
          <w:szCs w:val="32"/>
          <w:lang w:val="zh-CN"/>
        </w:rPr>
        <w:t>万元，绩效工资69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4688万元，住房公积金缴费</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0653</w:t>
      </w:r>
      <w:r>
        <w:rPr>
          <w:rFonts w:hint="eastAsia" w:ascii="仿宋_GB2312" w:hAnsi="仿宋_GB2312" w:eastAsia="仿宋_GB2312" w:cs="仿宋_GB2312"/>
          <w:color w:val="FF0000"/>
          <w:sz w:val="32"/>
          <w:szCs w:val="32"/>
          <w:lang w:val="zh-CN"/>
        </w:rPr>
        <w:t>万元，对个人和家庭的补助153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465001</w:t>
      </w:r>
      <w:r>
        <w:rPr>
          <w:rFonts w:hint="eastAsia" w:ascii="仿宋_GB2312" w:hAnsi="仿宋_GB2312" w:eastAsia="仿宋_GB2312" w:cs="仿宋_GB2312"/>
          <w:color w:val="FF0000"/>
          <w:sz w:val="32"/>
          <w:szCs w:val="32"/>
          <w:lang w:val="en-US" w:eastAsia="zh-CN"/>
        </w:rPr>
        <w:t>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w:t>
      </w:r>
      <w:r>
        <w:rPr>
          <w:rFonts w:hint="eastAsia" w:ascii="仿宋_GB2312" w:hAnsi="仿宋_GB2312" w:eastAsia="仿宋_GB2312" w:cs="仿宋_GB2312"/>
          <w:sz w:val="32"/>
          <w:szCs w:val="32"/>
          <w:lang w:val="zh-CN"/>
        </w:rPr>
        <w:t>302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127652万元,较上年决算数增加1334944.8万元,增加</w:t>
      </w:r>
      <w:r>
        <w:rPr>
          <w:rFonts w:hint="eastAsia" w:ascii="仿宋_GB2312" w:hAnsi="仿宋_GB2312" w:eastAsia="仿宋_GB2312" w:cs="仿宋_GB2312"/>
          <w:sz w:val="32"/>
          <w:szCs w:val="32"/>
          <w:lang w:val="en-US" w:eastAsia="zh-CN"/>
        </w:rPr>
        <w:t>442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学生增加，公用经费提高标准及上年结余</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主要包括委办公费184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95369万元，印刷费9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4687万元，电费25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686562万元、</w:t>
      </w:r>
      <w:r>
        <w:rPr>
          <w:rFonts w:hint="eastAsia" w:ascii="仿宋_GB2312" w:hAnsi="仿宋_GB2312" w:eastAsia="仿宋_GB2312" w:cs="仿宋_GB2312"/>
          <w:color w:val="FF0000"/>
          <w:sz w:val="32"/>
          <w:szCs w:val="32"/>
          <w:lang w:val="en-US" w:eastAsia="zh-CN"/>
        </w:rPr>
        <w:t>取暖费26.2</w:t>
      </w:r>
      <w:r>
        <w:rPr>
          <w:rFonts w:hint="eastAsia" w:ascii="仿宋_GB2312" w:hAnsi="仿宋_GB2312" w:eastAsia="仿宋_GB2312" w:cs="仿宋_GB2312"/>
          <w:color w:val="FF0000"/>
          <w:sz w:val="32"/>
          <w:szCs w:val="32"/>
          <w:lang w:val="zh-CN"/>
        </w:rPr>
        <w:t>万元，差旅费</w:t>
      </w:r>
      <w:r>
        <w:rPr>
          <w:rFonts w:hint="eastAsia" w:ascii="仿宋_GB2312" w:hAnsi="仿宋_GB2312" w:eastAsia="仿宋_GB2312" w:cs="仿宋_GB2312"/>
          <w:color w:val="FF0000"/>
          <w:sz w:val="32"/>
          <w:szCs w:val="32"/>
          <w:lang w:val="en-US" w:eastAsia="zh-CN"/>
        </w:rPr>
        <w:t>1.46</w:t>
      </w:r>
      <w:r>
        <w:rPr>
          <w:rFonts w:hint="eastAsia" w:ascii="仿宋_GB2312" w:hAnsi="仿宋_GB2312" w:eastAsia="仿宋_GB2312" w:cs="仿宋_GB2312"/>
          <w:color w:val="FF0000"/>
          <w:sz w:val="32"/>
          <w:szCs w:val="32"/>
          <w:lang w:val="zh-CN"/>
        </w:rPr>
        <w:t>万元，工会经费</w:t>
      </w:r>
      <w:r>
        <w:rPr>
          <w:rFonts w:hint="eastAsia" w:ascii="仿宋_GB2312" w:hAnsi="仿宋_GB2312" w:eastAsia="仿宋_GB2312" w:cs="仿宋_GB2312"/>
          <w:color w:val="FF0000"/>
          <w:sz w:val="32"/>
          <w:szCs w:val="32"/>
          <w:lang w:val="en-US" w:eastAsia="zh-CN"/>
        </w:rPr>
        <w:t>5.6957</w:t>
      </w:r>
      <w:r>
        <w:rPr>
          <w:rFonts w:hint="eastAsia" w:ascii="仿宋_GB2312" w:hAnsi="仿宋_GB2312" w:eastAsia="仿宋_GB2312" w:cs="仿宋_GB2312"/>
          <w:color w:val="FF0000"/>
          <w:sz w:val="32"/>
          <w:szCs w:val="32"/>
          <w:lang w:val="zh-CN"/>
        </w:rPr>
        <w:t>万元，水费</w:t>
      </w:r>
      <w:r>
        <w:rPr>
          <w:rFonts w:hint="eastAsia" w:ascii="仿宋_GB2312" w:hAnsi="仿宋_GB2312" w:eastAsia="仿宋_GB2312" w:cs="仿宋_GB2312"/>
          <w:color w:val="FF0000"/>
          <w:sz w:val="32"/>
          <w:szCs w:val="32"/>
          <w:lang w:val="en-US" w:eastAsia="zh-CN"/>
        </w:rPr>
        <w:t>0.533</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维修费20.6754万元，劳务费22.4350万元，委托业务费2.8770万元，其他商品和服务支出2.1426万元。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rPr>
        <w:t>8.343258</w:t>
      </w:r>
      <w:r>
        <w:rPr>
          <w:rFonts w:hint="eastAsia" w:ascii="仿宋_GB2312" w:hAnsi="仿宋_GB2312" w:eastAsia="仿宋_GB2312" w:cs="仿宋_GB2312"/>
          <w:sz w:val="32"/>
          <w:szCs w:val="32"/>
          <w:lang w:val="zh-CN"/>
        </w:rPr>
        <w:t>万元,机关运行经费</w:t>
      </w:r>
      <w:r>
        <w:rPr>
          <w:rFonts w:hint="eastAsia" w:ascii="仿宋_GB2312" w:hAnsi="仿宋_GB2312" w:eastAsia="仿宋_GB2312" w:cs="仿宋_GB2312"/>
          <w:color w:val="FF0000"/>
          <w:sz w:val="32"/>
          <w:szCs w:val="32"/>
          <w:lang w:val="zh-CN"/>
        </w:rPr>
        <w:t>主要用于开支办公费（30201）6.508158万元，（30202）印刷费0.163008万元，水费（30205）0.05万元，电费,30206）0.695056万元，邮电费（30207）0.389336万元，差旅费（30211）0.2940万元，工会经费（30228）0.2937万元。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主要原因是疫情期间流动舞台车未使用，未开支。,</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主要原因是疫情期间流动舞台车未使用，未开支。,</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p>
    <w:p>
      <w:pPr>
        <w:ind w:firstLine="643" w:firstLineChars="200"/>
        <w:jc w:val="left"/>
        <w:rPr>
          <w:rFonts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附件1:东乡族自治县民族文化艺术团（决算2023-9-12）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abstractNum w:abstractNumId="3">
    <w:nsid w:val="5F6558E0"/>
    <w:multiLevelType w:val="singleLevel"/>
    <w:tmpl w:val="5F6558E0"/>
    <w:lvl w:ilvl="0" w:tentative="0">
      <w:start w:val="5"/>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ZhODY1MmYzNWIyY2NhNzVkMmE5ODhjOWRhZTgyNWE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41730C2"/>
    <w:rsid w:val="1AD863F9"/>
    <w:rsid w:val="1C045946"/>
    <w:rsid w:val="200F65FB"/>
    <w:rsid w:val="2B836842"/>
    <w:rsid w:val="302D2CFD"/>
    <w:rsid w:val="3B607644"/>
    <w:rsid w:val="467871C5"/>
    <w:rsid w:val="470E7B71"/>
    <w:rsid w:val="51F71168"/>
    <w:rsid w:val="526E0A3C"/>
    <w:rsid w:val="57266671"/>
    <w:rsid w:val="5D387615"/>
    <w:rsid w:val="667605EC"/>
    <w:rsid w:val="69AA14E4"/>
    <w:rsid w:val="6F9277B6"/>
    <w:rsid w:val="715521D9"/>
    <w:rsid w:val="776C2BD5"/>
    <w:rsid w:val="77925050"/>
    <w:rsid w:val="7C50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8</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知足常乐</cp:lastModifiedBy>
  <cp:lastPrinted>2023-08-18T07:47:00Z</cp:lastPrinted>
  <dcterms:modified xsi:type="dcterms:W3CDTF">2023-09-20T09:33:14Z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