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0"/>
          <w:szCs w:val="30"/>
        </w:rPr>
        <w:t>附件</w:t>
      </w:r>
      <w:r>
        <w:rPr>
          <w:rFonts w:hint="eastAsia" w:ascii="仿宋_GB2312" w:hAnsi="仿宋_GB2312" w:eastAsia="仿宋_GB2312" w:cs="仿宋_GB2312"/>
          <w:color w:val="000000"/>
          <w:spacing w:val="0"/>
          <w:w w:val="100"/>
          <w:position w:val="0"/>
          <w:sz w:val="32"/>
          <w:szCs w:val="32"/>
        </w:rPr>
        <w:t>1:</w:t>
      </w:r>
    </w:p>
    <w:p>
      <w:pPr>
        <w:pStyle w:val="14"/>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rPr>
      </w:pPr>
    </w:p>
    <w:p>
      <w:pPr>
        <w:bidi w:val="0"/>
        <w:jc w:val="center"/>
        <w:rPr>
          <w:rFonts w:hint="eastAsia" w:ascii="方正小标宋_GBK" w:hAnsi="方正小标宋_GBK" w:eastAsia="方正小标宋_GBK" w:cs="方正小标宋_GBK"/>
          <w:sz w:val="40"/>
          <w:szCs w:val="40"/>
        </w:rPr>
      </w:pPr>
      <w:bookmarkStart w:id="0" w:name="bookmark2"/>
      <w:bookmarkStart w:id="1" w:name="bookmark1"/>
      <w:bookmarkStart w:id="2" w:name="bookmark0"/>
      <w:r>
        <w:rPr>
          <w:rFonts w:hint="eastAsia" w:ascii="方正小标宋_GBK" w:hAnsi="方正小标宋_GBK" w:eastAsia="方正小标宋_GBK" w:cs="方正小标宋_GBK"/>
          <w:sz w:val="40"/>
          <w:szCs w:val="40"/>
          <w:lang w:eastAsia="zh-CN"/>
        </w:rPr>
        <w:t>科技局</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rPr>
      </w:pPr>
      <w:r>
        <w:rPr>
          <w:rFonts w:hint="eastAsia" w:ascii="仿宋_GB2312" w:hAnsi="仿宋_GB2312" w:eastAsia="仿宋_GB2312" w:cs="仿宋_GB2312"/>
          <w:color w:val="000000"/>
          <w:spacing w:val="0"/>
          <w:w w:val="100"/>
          <w:position w:val="0"/>
          <w:sz w:val="36"/>
          <w:szCs w:val="36"/>
        </w:rPr>
        <w:t>目</w:t>
      </w:r>
      <w:r>
        <w:rPr>
          <w:rFonts w:hint="eastAsia" w:ascii="仿宋_GB2312" w:hAnsi="仿宋_GB2312" w:eastAsia="仿宋_GB2312" w:cs="仿宋_GB2312"/>
          <w:color w:val="000000"/>
          <w:spacing w:val="0"/>
          <w:w w:val="100"/>
          <w:position w:val="0"/>
          <w:sz w:val="36"/>
          <w:szCs w:val="36"/>
          <w:lang w:val="en-US" w:eastAsia="zh-CN"/>
        </w:rPr>
        <w:t xml:space="preserve">  </w:t>
      </w:r>
      <w:r>
        <w:rPr>
          <w:rFonts w:hint="eastAsia" w:ascii="仿宋_GB2312" w:hAnsi="仿宋_GB2312" w:eastAsia="仿宋_GB2312" w:cs="仿宋_GB2312"/>
          <w:color w:val="000000"/>
          <w:spacing w:val="0"/>
          <w:w w:val="100"/>
          <w:position w:val="0"/>
          <w:sz w:val="36"/>
          <w:szCs w:val="36"/>
        </w:rPr>
        <w:t>录</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w:t>
      </w:r>
      <w:r>
        <w:rPr>
          <w:rFonts w:hint="eastAsia" w:ascii="仿宋_GB2312" w:hAnsi="仿宋_GB2312" w:eastAsia="仿宋_GB2312" w:cs="仿宋_GB2312"/>
          <w:b/>
          <w:bCs/>
          <w:color w:val="000000"/>
          <w:spacing w:val="0"/>
          <w:w w:val="100"/>
          <w:position w:val="0"/>
          <w:sz w:val="32"/>
          <w:szCs w:val="32"/>
          <w:lang w:eastAsia="zh-CN"/>
        </w:rPr>
        <w:t>（单位）</w:t>
      </w:r>
      <w:r>
        <w:rPr>
          <w:rFonts w:hint="eastAsia" w:ascii="仿宋_GB2312" w:hAnsi="仿宋_GB2312" w:eastAsia="仿宋_GB2312" w:cs="仿宋_GB2312"/>
          <w:b/>
          <w:bCs/>
          <w:color w:val="000000"/>
          <w:spacing w:val="0"/>
          <w:w w:val="100"/>
          <w:position w:val="0"/>
          <w:sz w:val="32"/>
          <w:szCs w:val="32"/>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3" w:name="bookmark3"/>
      <w:r>
        <w:rPr>
          <w:rFonts w:hint="eastAsia" w:ascii="仿宋_GB2312" w:hAnsi="仿宋_GB2312" w:eastAsia="仿宋_GB2312" w:cs="仿宋_GB2312"/>
          <w:color w:val="000000"/>
          <w:spacing w:val="0"/>
          <w:w w:val="100"/>
          <w:position w:val="0"/>
          <w:sz w:val="32"/>
          <w:szCs w:val="32"/>
        </w:rPr>
        <w:t>一</w:t>
      </w:r>
      <w:bookmarkEnd w:id="3"/>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部门职责</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4" w:name="bookmark4"/>
      <w:r>
        <w:rPr>
          <w:rFonts w:hint="eastAsia" w:ascii="仿宋_GB2312" w:hAnsi="仿宋_GB2312" w:eastAsia="仿宋_GB2312" w:cs="仿宋_GB2312"/>
          <w:color w:val="000000"/>
          <w:spacing w:val="0"/>
          <w:w w:val="100"/>
          <w:position w:val="0"/>
          <w:sz w:val="32"/>
          <w:szCs w:val="32"/>
        </w:rPr>
        <w:t>二</w:t>
      </w:r>
      <w:bookmarkEnd w:id="4"/>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w:t>
      </w:r>
      <w:r>
        <w:rPr>
          <w:rFonts w:hint="eastAsia" w:ascii="仿宋_GB2312" w:hAnsi="仿宋_GB2312" w:eastAsia="仿宋_GB2312" w:cs="仿宋_GB2312"/>
          <w:b/>
          <w:bCs/>
          <w:color w:val="000000"/>
          <w:spacing w:val="0"/>
          <w:w w:val="100"/>
          <w:position w:val="0"/>
          <w:sz w:val="32"/>
          <w:szCs w:val="32"/>
          <w:lang w:eastAsia="zh-CN"/>
        </w:rPr>
        <w:t>（本单位）</w:t>
      </w:r>
      <w:r>
        <w:rPr>
          <w:rFonts w:hint="eastAsia" w:ascii="仿宋_GB2312" w:hAnsi="仿宋_GB2312" w:eastAsia="仿宋_GB2312" w:cs="仿宋_GB2312"/>
          <w:b/>
          <w:bCs/>
          <w:color w:val="000000"/>
          <w:spacing w:val="0"/>
          <w:w w:val="100"/>
          <w:position w:val="0"/>
          <w:sz w:val="32"/>
          <w:szCs w:val="32"/>
        </w:rPr>
        <w:t>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5" w:name="bookmark5"/>
      <w:r>
        <w:rPr>
          <w:rFonts w:hint="eastAsia" w:ascii="仿宋_GB2312" w:hAnsi="仿宋_GB2312" w:eastAsia="仿宋_GB2312" w:cs="仿宋_GB2312"/>
          <w:color w:val="000000"/>
          <w:spacing w:val="0"/>
          <w:w w:val="100"/>
          <w:position w:val="0"/>
          <w:sz w:val="32"/>
          <w:szCs w:val="32"/>
        </w:rPr>
        <w:t>一</w:t>
      </w:r>
      <w:bookmarkEnd w:id="5"/>
      <w:r>
        <w:rPr>
          <w:rFonts w:hint="eastAsia" w:ascii="仿宋_GB2312" w:hAnsi="仿宋_GB2312" w:eastAsia="仿宋_GB2312" w:cs="仿宋_GB2312"/>
          <w:color w:val="000000"/>
          <w:spacing w:val="0"/>
          <w:w w:val="100"/>
          <w:position w:val="0"/>
          <w:sz w:val="32"/>
          <w:szCs w:val="32"/>
        </w:rPr>
        <w:t>、收入支出决算总表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二</w:t>
      </w:r>
      <w:bookmarkEnd w:id="6"/>
      <w:r>
        <w:rPr>
          <w:rFonts w:hint="eastAsia" w:ascii="仿宋_GB2312" w:hAnsi="仿宋_GB2312" w:eastAsia="仿宋_GB2312" w:cs="仿宋_GB2312"/>
          <w:color w:val="000000"/>
          <w:spacing w:val="0"/>
          <w:w w:val="100"/>
          <w:position w:val="0"/>
          <w:sz w:val="32"/>
          <w:szCs w:val="32"/>
        </w:rPr>
        <w:t>、收入决算表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三</w:t>
      </w:r>
      <w:bookmarkEnd w:id="7"/>
      <w:r>
        <w:rPr>
          <w:rFonts w:hint="eastAsia" w:ascii="仿宋_GB2312" w:hAnsi="仿宋_GB2312" w:eastAsia="仿宋_GB2312" w:cs="仿宋_GB2312"/>
          <w:color w:val="000000"/>
          <w:spacing w:val="0"/>
          <w:w w:val="100"/>
          <w:position w:val="0"/>
          <w:sz w:val="32"/>
          <w:szCs w:val="32"/>
        </w:rPr>
        <w:t>、支出决算表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四</w:t>
      </w:r>
      <w:bookmarkEnd w:id="8"/>
      <w:r>
        <w:rPr>
          <w:rFonts w:hint="eastAsia" w:ascii="仿宋_GB2312" w:hAnsi="仿宋_GB2312" w:eastAsia="仿宋_GB2312" w:cs="仿宋_GB2312"/>
          <w:color w:val="000000"/>
          <w:spacing w:val="0"/>
          <w:w w:val="100"/>
          <w:position w:val="0"/>
          <w:sz w:val="32"/>
          <w:szCs w:val="32"/>
        </w:rPr>
        <w:t>、财政拨款收入支出决算总表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五</w:t>
      </w:r>
      <w:bookmarkEnd w:id="9"/>
      <w:r>
        <w:rPr>
          <w:rFonts w:hint="eastAsia" w:ascii="仿宋_GB2312" w:hAnsi="仿宋_GB2312" w:eastAsia="仿宋_GB2312" w:cs="仿宋_GB2312"/>
          <w:color w:val="000000"/>
          <w:spacing w:val="0"/>
          <w:w w:val="100"/>
          <w:position w:val="0"/>
          <w:sz w:val="32"/>
          <w:szCs w:val="32"/>
        </w:rPr>
        <w:t>、一般公共预算财政拨款支出决算表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lang w:eastAsia="zh-CN"/>
        </w:rPr>
      </w:pPr>
      <w:bookmarkStart w:id="10" w:name="bookmark10"/>
      <w:r>
        <w:rPr>
          <w:rFonts w:hint="eastAsia" w:ascii="仿宋_GB2312" w:hAnsi="仿宋_GB2312" w:eastAsia="仿宋_GB2312" w:cs="仿宋_GB2312"/>
          <w:color w:val="000000"/>
          <w:spacing w:val="0"/>
          <w:w w:val="100"/>
          <w:position w:val="0"/>
          <w:sz w:val="32"/>
          <w:szCs w:val="32"/>
        </w:rPr>
        <w:t>六</w:t>
      </w:r>
      <w:bookmarkEnd w:id="10"/>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1" w:name="bookmark11"/>
      <w:r>
        <w:rPr>
          <w:rFonts w:hint="eastAsia" w:ascii="仿宋_GB2312" w:hAnsi="仿宋_GB2312" w:eastAsia="仿宋_GB2312" w:cs="仿宋_GB2312"/>
          <w:color w:val="000000"/>
          <w:spacing w:val="0"/>
          <w:w w:val="100"/>
          <w:position w:val="0"/>
          <w:sz w:val="32"/>
          <w:szCs w:val="32"/>
        </w:rPr>
        <w:t>七</w:t>
      </w:r>
      <w:bookmarkEnd w:id="11"/>
      <w:r>
        <w:rPr>
          <w:rFonts w:hint="eastAsia" w:ascii="仿宋_GB2312" w:hAnsi="仿宋_GB2312" w:eastAsia="仿宋_GB2312" w:cs="仿宋_GB2312"/>
          <w:color w:val="000000"/>
          <w:spacing w:val="0"/>
          <w:w w:val="100"/>
          <w:position w:val="0"/>
          <w:sz w:val="32"/>
          <w:szCs w:val="32"/>
        </w:rPr>
        <w:t>、一般公共预算财政拨款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2" w:name="bookmark12"/>
      <w:r>
        <w:rPr>
          <w:rFonts w:hint="eastAsia" w:ascii="仿宋_GB2312" w:hAnsi="仿宋_GB2312" w:eastAsia="仿宋_GB2312" w:cs="仿宋_GB2312"/>
          <w:color w:val="000000"/>
          <w:spacing w:val="0"/>
          <w:w w:val="100"/>
          <w:position w:val="0"/>
          <w:sz w:val="32"/>
          <w:szCs w:val="32"/>
        </w:rPr>
        <w:t>八</w:t>
      </w:r>
      <w:bookmarkEnd w:id="12"/>
      <w:r>
        <w:rPr>
          <w:rFonts w:hint="eastAsia" w:ascii="仿宋_GB2312" w:hAnsi="仿宋_GB2312" w:eastAsia="仿宋_GB2312" w:cs="仿宋_GB2312"/>
          <w:color w:val="000000"/>
          <w:spacing w:val="0"/>
          <w:w w:val="100"/>
          <w:position w:val="0"/>
          <w:sz w:val="32"/>
          <w:szCs w:val="32"/>
        </w:rPr>
        <w:t>、政府性基金预算财政拨款收入支出决算表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bookmarkStart w:id="13" w:name="bookmark13"/>
      <w:r>
        <w:rPr>
          <w:rFonts w:hint="eastAsia" w:ascii="仿宋_GB2312" w:hAnsi="仿宋_GB2312" w:eastAsia="仿宋_GB2312" w:cs="仿宋_GB2312"/>
          <w:color w:val="000000"/>
          <w:spacing w:val="0"/>
          <w:w w:val="100"/>
          <w:position w:val="0"/>
          <w:sz w:val="32"/>
          <w:szCs w:val="32"/>
        </w:rPr>
        <w:t>九</w:t>
      </w:r>
      <w:bookmarkEnd w:id="13"/>
      <w:r>
        <w:rPr>
          <w:rFonts w:hint="eastAsia" w:ascii="仿宋_GB2312" w:hAnsi="仿宋_GB2312" w:eastAsia="仿宋_GB2312" w:cs="仿宋_GB2312"/>
          <w:color w:val="000000"/>
          <w:spacing w:val="0"/>
          <w:w w:val="100"/>
          <w:position w:val="0"/>
          <w:sz w:val="32"/>
          <w:szCs w:val="32"/>
        </w:rPr>
        <w:t>、国有资本经营预算财政拨款支出决算表</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第三部分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lang w:eastAsia="zh-CN"/>
        </w:rPr>
        <w:t>2021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bookmarkStart w:id="14" w:name="bookmark14"/>
      <w:r>
        <w:rPr>
          <w:rFonts w:hint="eastAsia" w:ascii="仿宋_GB2312" w:hAnsi="仿宋_GB2312" w:eastAsia="仿宋_GB2312" w:cs="仿宋_GB2312"/>
          <w:color w:val="000000"/>
          <w:spacing w:val="0"/>
          <w:w w:val="100"/>
          <w:position w:val="0"/>
          <w:sz w:val="32"/>
          <w:szCs w:val="32"/>
        </w:rPr>
        <w:t>一</w:t>
      </w:r>
      <w:bookmarkEnd w:id="14"/>
      <w:r>
        <w:rPr>
          <w:rFonts w:hint="eastAsia" w:ascii="仿宋_GB2312" w:hAnsi="仿宋_GB2312" w:eastAsia="仿宋_GB2312" w:cs="仿宋_GB2312"/>
          <w:color w:val="000000"/>
          <w:spacing w:val="0"/>
          <w:w w:val="100"/>
          <w:position w:val="0"/>
          <w:sz w:val="32"/>
          <w:szCs w:val="32"/>
        </w:rPr>
        <w:t>、收入支出决算总体情况说明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二、</w:t>
      </w:r>
      <w:r>
        <w:rPr>
          <w:rFonts w:hint="eastAsia" w:ascii="仿宋_GB2312" w:hAnsi="仿宋_GB2312" w:eastAsia="仿宋_GB2312" w:cs="仿宋_GB2312"/>
          <w:color w:val="000000"/>
          <w:spacing w:val="0"/>
          <w:w w:val="100"/>
          <w:position w:val="0"/>
          <w:sz w:val="32"/>
          <w:szCs w:val="32"/>
          <w:lang w:val="en-US" w:eastAsia="zh-CN"/>
        </w:rPr>
        <w:t>收入决算情况说明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eastAsia="zh-CN"/>
        </w:rPr>
        <w:t>三、</w:t>
      </w:r>
      <w:r>
        <w:rPr>
          <w:rFonts w:hint="eastAsia" w:ascii="仿宋_GB2312" w:hAnsi="仿宋_GB2312" w:eastAsia="仿宋_GB2312" w:cs="仿宋_GB2312"/>
          <w:color w:val="000000"/>
          <w:spacing w:val="0"/>
          <w:w w:val="100"/>
          <w:position w:val="0"/>
          <w:sz w:val="32"/>
          <w:szCs w:val="32"/>
          <w:lang w:val="en-US" w:eastAsia="zh-CN"/>
        </w:rPr>
        <w:t>支出决算情况说明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四、</w:t>
      </w:r>
      <w:r>
        <w:rPr>
          <w:rFonts w:hint="eastAsia" w:ascii="仿宋_GB2312" w:hAnsi="仿宋_GB2312" w:eastAsia="仿宋_GB2312" w:cs="仿宋_GB2312"/>
          <w:color w:val="000000"/>
          <w:spacing w:val="0"/>
          <w:w w:val="100"/>
          <w:position w:val="0"/>
          <w:sz w:val="32"/>
          <w:szCs w:val="32"/>
        </w:rPr>
        <w:t>财政拨款收入支出决算总体情况说明</w:t>
      </w:r>
    </w:p>
    <w:p>
      <w:pPr>
        <w:pStyle w:val="14"/>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五、</w:t>
      </w:r>
      <w:r>
        <w:rPr>
          <w:rFonts w:hint="eastAsia" w:ascii="仿宋_GB2312" w:hAnsi="仿宋_GB2312" w:eastAsia="仿宋_GB2312" w:cs="仿宋_GB2312"/>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六</w:t>
      </w:r>
      <w:r>
        <w:rPr>
          <w:rFonts w:hint="eastAsia" w:ascii="仿宋_GB2312" w:hAnsi="仿宋_GB2312" w:eastAsia="仿宋_GB2312" w:cs="仿宋_GB2312"/>
          <w:color w:val="000000"/>
          <w:spacing w:val="0"/>
          <w:w w:val="100"/>
          <w:position w:val="0"/>
          <w:sz w:val="32"/>
          <w:szCs w:val="32"/>
        </w:rPr>
        <w:t>、一般公共预算财政拨款基本支出决算情况说明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七、一般公共预算财政拨款“三公”经费支出决算情况说明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八</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机关运行经费支出情况说明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九</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国有资产占用情况说明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rPr>
        <w:tab/>
      </w:r>
      <w:r>
        <w:rPr>
          <w:rFonts w:hint="eastAsia" w:ascii="仿宋_GB2312" w:hAnsi="仿宋_GB2312" w:eastAsia="仿宋_GB2312" w:cs="仿宋_GB2312"/>
          <w:color w:val="000000"/>
          <w:spacing w:val="0"/>
          <w:w w:val="100"/>
          <w:position w:val="0"/>
          <w:sz w:val="32"/>
          <w:szCs w:val="32"/>
        </w:rPr>
        <w:t>政府采购支岀情况说明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十一</w:t>
      </w:r>
      <w:r>
        <w:rPr>
          <w:rFonts w:hint="eastAsia" w:ascii="仿宋_GB2312" w:hAnsi="仿宋_GB2312" w:eastAsia="仿宋_GB2312" w:cs="仿宋_GB2312"/>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十二</w:t>
      </w:r>
      <w:r>
        <w:rPr>
          <w:rFonts w:hint="eastAsia" w:ascii="仿宋_GB2312" w:hAnsi="仿宋_GB2312" w:eastAsia="仿宋_GB2312" w:cs="仿宋_GB2312"/>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十三</w:t>
      </w:r>
      <w:r>
        <w:rPr>
          <w:rFonts w:hint="eastAsia" w:ascii="仿宋_GB2312" w:hAnsi="仿宋_GB2312" w:eastAsia="仿宋_GB2312" w:cs="仿宋_GB2312"/>
          <w:color w:val="000000"/>
          <w:spacing w:val="0"/>
          <w:w w:val="100"/>
          <w:position w:val="0"/>
          <w:sz w:val="32"/>
          <w:szCs w:val="32"/>
        </w:rPr>
        <w:t>、预算绩效情况说明</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rPr>
        <w:t>第四部分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名词解释</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rPr>
        <w:t>第一部分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部门（单位）</w:t>
      </w:r>
      <w:r>
        <w:rPr>
          <w:rFonts w:hint="eastAsia" w:ascii="仿宋_GB2312" w:hAnsi="仿宋_GB2312" w:eastAsia="仿宋_GB2312" w:cs="仿宋_GB2312"/>
          <w:b/>
          <w:bCs/>
          <w:color w:val="000000"/>
          <w:spacing w:val="0"/>
          <w:w w:val="100"/>
          <w:position w:val="0"/>
          <w:sz w:val="32"/>
          <w:szCs w:val="32"/>
          <w:lang w:eastAsia="zh-CN"/>
        </w:rPr>
        <w:t>概括</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5" w:name="bookmark23"/>
      <w:r>
        <w:rPr>
          <w:rFonts w:hint="eastAsia" w:ascii="仿宋_GB2312" w:hAnsi="仿宋_GB2312" w:eastAsia="仿宋_GB2312" w:cs="仿宋_GB2312"/>
          <w:b/>
          <w:bCs/>
          <w:color w:val="000000"/>
          <w:spacing w:val="0"/>
          <w:w w:val="100"/>
          <w:position w:val="0"/>
          <w:sz w:val="32"/>
          <w:szCs w:val="32"/>
        </w:rPr>
        <w:t>（</w:t>
      </w:r>
      <w:bookmarkEnd w:id="15"/>
      <w:r>
        <w:rPr>
          <w:rFonts w:hint="eastAsia" w:ascii="仿宋_GB2312" w:hAnsi="仿宋_GB2312" w:eastAsia="仿宋_GB2312" w:cs="仿宋_GB2312"/>
          <w:b/>
          <w:bCs/>
          <w:color w:val="000000"/>
          <w:spacing w:val="0"/>
          <w:w w:val="100"/>
          <w:position w:val="0"/>
          <w:sz w:val="32"/>
          <w:szCs w:val="32"/>
        </w:rPr>
        <w:t>一）</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职能职责</w:t>
      </w:r>
    </w:p>
    <w:p>
      <w:pPr>
        <w:numPr>
          <w:ilvl w:val="0"/>
          <w:numId w:val="1"/>
        </w:numPr>
        <w:spacing w:line="640" w:lineRule="exact"/>
        <w:ind w:firstLine="1302" w:firstLineChars="407"/>
        <w:jc w:val="both"/>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拟订全县创新驱动发展战略以及科技发展。</w:t>
      </w: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 xml:space="preserve"> </w:t>
      </w:r>
    </w:p>
    <w:p>
      <w:pPr>
        <w:numPr>
          <w:ilvl w:val="0"/>
          <w:numId w:val="0"/>
        </w:numPr>
        <w:spacing w:line="640" w:lineRule="exact"/>
        <w:ind w:firstLine="1280" w:firstLineChars="400"/>
        <w:jc w:val="both"/>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2、统筹推进全县创新体系建设和科技体制改革。</w:t>
      </w:r>
    </w:p>
    <w:p>
      <w:pPr>
        <w:numPr>
          <w:ilvl w:val="0"/>
          <w:numId w:val="0"/>
        </w:numPr>
        <w:spacing w:line="640" w:lineRule="exact"/>
        <w:ind w:firstLine="1280" w:firstLineChars="400"/>
        <w:jc w:val="both"/>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lang w:val="en-US" w:eastAsia="zh-CN"/>
          <w14:textFill>
            <w14:solidFill>
              <w14:schemeClr w14:val="tx1"/>
            </w14:solidFill>
          </w14:textFill>
        </w:rPr>
        <w:t>3、</w:t>
      </w:r>
      <w:r>
        <w:rPr>
          <w:rFonts w:hint="eastAsia" w:ascii="仿宋_GB2312" w:hAnsi="宋体" w:eastAsia="仿宋_GB2312" w:cs="宋体"/>
          <w:color w:val="000000" w:themeColor="text1"/>
          <w:kern w:val="0"/>
          <w:sz w:val="32"/>
          <w:szCs w:val="32"/>
          <w:highlight w:val="none"/>
          <w14:textFill>
            <w14:solidFill>
              <w14:schemeClr w14:val="tx1"/>
            </w14:solidFill>
          </w14:textFill>
        </w:rPr>
        <w:t>建立统一的科学管理平台和科研项目资金协调、评估、监管机制。</w:t>
      </w:r>
    </w:p>
    <w:p>
      <w:pPr>
        <w:numPr>
          <w:ilvl w:val="0"/>
          <w:numId w:val="0"/>
        </w:numPr>
        <w:spacing w:line="640" w:lineRule="exact"/>
        <w:ind w:firstLine="1280" w:firstLineChars="400"/>
        <w:jc w:val="both"/>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4、统筹科技创新体系建设，优化科技资源配置。</w:t>
      </w:r>
    </w:p>
    <w:p>
      <w:pPr>
        <w:numPr>
          <w:ilvl w:val="0"/>
          <w:numId w:val="0"/>
        </w:numPr>
        <w:spacing w:line="640" w:lineRule="exact"/>
        <w:ind w:firstLine="1280" w:firstLineChars="400"/>
        <w:jc w:val="both"/>
        <w:rPr>
          <w:rFonts w:hint="eastAsia"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5、负责全县引进国外人才和智力工作。</w:t>
      </w:r>
    </w:p>
    <w:p>
      <w:pPr>
        <w:numPr>
          <w:ilvl w:val="0"/>
          <w:numId w:val="0"/>
        </w:numPr>
        <w:spacing w:line="640" w:lineRule="exact"/>
        <w:ind w:firstLine="1280" w:firstLineChars="400"/>
        <w:jc w:val="both"/>
        <w:rPr>
          <w:rFonts w:hint="eastAsia" w:ascii="仿宋_GB2312" w:hAnsi="仿宋_GB2312" w:eastAsia="仿宋_GB2312" w:cs="仿宋_GB2312"/>
          <w:sz w:val="32"/>
          <w:szCs w:val="32"/>
        </w:rPr>
      </w:pPr>
      <w:r>
        <w:rPr>
          <w:rFonts w:hint="eastAsia" w:ascii="仿宋_GB2312" w:hAnsi="宋体" w:eastAsia="仿宋_GB2312" w:cs="宋体"/>
          <w:color w:val="000000" w:themeColor="text1"/>
          <w:kern w:val="0"/>
          <w:sz w:val="32"/>
          <w:szCs w:val="32"/>
          <w:highlight w:val="none"/>
          <w14:textFill>
            <w14:solidFill>
              <w14:schemeClr w14:val="tx1"/>
            </w14:solidFill>
          </w14:textFill>
        </w:rPr>
        <w:t>6、完成县委、县政府和州科学技术局交办的其他任务。</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bookmarkStart w:id="16" w:name="bookmark24"/>
      <w:r>
        <w:rPr>
          <w:rFonts w:hint="eastAsia" w:ascii="仿宋_GB2312" w:hAnsi="仿宋_GB2312" w:eastAsia="仿宋_GB2312" w:cs="仿宋_GB2312"/>
          <w:b/>
          <w:bCs/>
          <w:color w:val="000000"/>
          <w:spacing w:val="0"/>
          <w:w w:val="100"/>
          <w:position w:val="0"/>
          <w:sz w:val="32"/>
          <w:szCs w:val="32"/>
        </w:rPr>
        <w:t>（</w:t>
      </w:r>
      <w:bookmarkEnd w:id="16"/>
      <w:r>
        <w:rPr>
          <w:rFonts w:hint="eastAsia" w:ascii="仿宋_GB2312" w:hAnsi="仿宋_GB2312" w:eastAsia="仿宋_GB2312" w:cs="仿宋_GB2312"/>
          <w:b/>
          <w:bCs/>
          <w:color w:val="000000"/>
          <w:spacing w:val="0"/>
          <w:w w:val="100"/>
          <w:position w:val="0"/>
          <w:sz w:val="32"/>
          <w:szCs w:val="32"/>
        </w:rPr>
        <w:t>二）</w:t>
      </w:r>
      <w:r>
        <w:rPr>
          <w:rFonts w:hint="eastAsia" w:ascii="仿宋_GB2312" w:hAnsi="仿宋_GB2312" w:eastAsia="仿宋_GB2312" w:cs="仿宋_GB2312"/>
          <w:b/>
          <w:bCs/>
          <w:color w:val="000000"/>
          <w:spacing w:val="0"/>
          <w:w w:val="100"/>
          <w:position w:val="0"/>
          <w:sz w:val="32"/>
          <w:szCs w:val="32"/>
        </w:rPr>
        <w:tab/>
      </w:r>
      <w:r>
        <w:rPr>
          <w:rFonts w:hint="eastAsia" w:ascii="仿宋_GB2312" w:hAnsi="仿宋_GB2312" w:eastAsia="仿宋_GB2312" w:cs="仿宋_GB2312"/>
          <w:b/>
          <w:bCs/>
          <w:color w:val="000000"/>
          <w:spacing w:val="0"/>
          <w:w w:val="100"/>
          <w:position w:val="0"/>
          <w:sz w:val="32"/>
          <w:szCs w:val="32"/>
        </w:rPr>
        <w:t>机构设置</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1280" w:firstLineChars="400"/>
        <w:jc w:val="left"/>
        <w:textAlignment w:val="auto"/>
        <w:rPr>
          <w:rFonts w:ascii="仿宋_GB2312" w:hAnsi="黑体" w:eastAsia="仿宋_GB2312"/>
          <w:b/>
          <w:sz w:val="44"/>
          <w:szCs w:val="44"/>
          <w:highlight w:val="none"/>
        </w:rPr>
      </w:pPr>
      <w:r>
        <w:rPr>
          <w:rFonts w:hint="eastAsia" w:ascii="仿宋_GB2312" w:hAnsi="宋体" w:eastAsia="仿宋_GB2312" w:cs="宋体"/>
          <w:kern w:val="0"/>
          <w:sz w:val="32"/>
          <w:szCs w:val="32"/>
          <w:highlight w:val="none"/>
        </w:rPr>
        <w:t>1、办公室。2、农业企业科技股。3、综合科技股。</w:t>
      </w:r>
    </w:p>
    <w:p>
      <w:pPr>
        <w:pStyle w:val="14"/>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leftChars="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rPr>
        <w:t>第二部分</w:t>
      </w: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年度部门（本单位）决算报表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表一：收入支出决算总表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表二：收入决算表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表三：支出决算表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表四：财政拨款收入支出决算总表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表五：一般公共预算财政拨款支出决算表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表六：</w:t>
      </w:r>
      <w:r>
        <w:rPr>
          <w:rFonts w:hint="eastAsia" w:ascii="仿宋_GB2312" w:hAnsi="仿宋_GB2312" w:eastAsia="仿宋_GB2312" w:cs="仿宋_GB2312"/>
          <w:color w:val="000000"/>
          <w:spacing w:val="0"/>
          <w:w w:val="100"/>
          <w:position w:val="0"/>
          <w:sz w:val="32"/>
          <w:szCs w:val="32"/>
          <w:lang w:eastAsia="zh-CN"/>
        </w:rPr>
        <w:t>一般公共预算财政拨款基本支出决算明细表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表七：一般公共预算财政拨款</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公”经费支岀决算表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表八：政府性基金预算财政拨款收入支出决算表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表九：国有资本经营预算财政拨款支出决算表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以上9张附表详情请见附件1（注：空表需按零值列示，不得删减）。</w:t>
      </w:r>
    </w:p>
    <w:p>
      <w:pPr>
        <w:pStyle w:val="14"/>
        <w:keepNext w:val="0"/>
        <w:keepLines w:val="0"/>
        <w:pageBreakBefore w:val="0"/>
        <w:widowControl w:val="0"/>
        <w:numPr>
          <w:ilvl w:val="0"/>
          <w:numId w:val="2"/>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rPr>
      </w:pPr>
      <w:r>
        <w:rPr>
          <w:rFonts w:hint="eastAsia" w:ascii="仿宋_GB2312" w:hAnsi="仿宋_GB2312" w:eastAsia="仿宋_GB2312" w:cs="仿宋_GB2312"/>
          <w:b/>
          <w:bCs/>
          <w:color w:val="000000"/>
          <w:spacing w:val="0"/>
          <w:w w:val="100"/>
          <w:position w:val="0"/>
          <w:sz w:val="32"/>
          <w:szCs w:val="32"/>
          <w:lang w:val="en-US" w:eastAsia="zh-CN"/>
        </w:rPr>
        <w:t xml:space="preserve"> </w:t>
      </w:r>
      <w:r>
        <w:rPr>
          <w:rFonts w:hint="eastAsia" w:ascii="仿宋_GB2312" w:hAnsi="仿宋_GB2312" w:eastAsia="仿宋_GB2312" w:cs="仿宋_GB2312"/>
          <w:b/>
          <w:bCs/>
          <w:color w:val="000000"/>
          <w:spacing w:val="0"/>
          <w:w w:val="100"/>
          <w:position w:val="0"/>
          <w:sz w:val="32"/>
          <w:szCs w:val="32"/>
        </w:rPr>
        <w:t>202</w:t>
      </w:r>
      <w:r>
        <w:rPr>
          <w:rFonts w:hint="eastAsia" w:ascii="仿宋_GB2312" w:hAnsi="仿宋_GB2312" w:eastAsia="仿宋_GB2312" w:cs="仿宋_GB2312"/>
          <w:b/>
          <w:bCs/>
          <w:color w:val="000000"/>
          <w:spacing w:val="0"/>
          <w:w w:val="100"/>
          <w:position w:val="0"/>
          <w:sz w:val="32"/>
          <w:szCs w:val="32"/>
          <w:lang w:val="en-US" w:eastAsia="zh-CN"/>
        </w:rPr>
        <w:t>1</w:t>
      </w:r>
      <w:r>
        <w:rPr>
          <w:rFonts w:hint="eastAsia" w:ascii="仿宋_GB2312" w:hAnsi="仿宋_GB2312" w:eastAsia="仿宋_GB2312" w:cs="仿宋_GB2312"/>
          <w:b/>
          <w:bCs/>
          <w:color w:val="000000"/>
          <w:spacing w:val="0"/>
          <w:w w:val="100"/>
          <w:position w:val="0"/>
          <w:sz w:val="32"/>
          <w:szCs w:val="32"/>
        </w:rPr>
        <w:t>年度部门决算情况说明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b w:val="0"/>
          <w:bCs w:val="0"/>
          <w:color w:val="000000"/>
          <w:kern w:val="0"/>
          <w:sz w:val="32"/>
          <w:szCs w:val="32"/>
          <w:lang w:val="en-US" w:eastAsia="zh-CN" w:bidi="ar"/>
        </w:rPr>
        <w:t>（</w:t>
      </w:r>
      <w:r>
        <w:rPr>
          <w:rFonts w:hint="eastAsia" w:ascii="仿宋_GB2312" w:hAnsi="仿宋_GB2312" w:eastAsia="仿宋_GB2312" w:cs="仿宋_GB2312"/>
          <w:b/>
          <w:bCs/>
          <w:color w:val="000000"/>
          <w:kern w:val="0"/>
          <w:sz w:val="32"/>
          <w:szCs w:val="32"/>
          <w:lang w:val="en-US" w:eastAsia="zh-CN" w:bidi="ar"/>
        </w:rPr>
        <w:t>注意事项：</w:t>
      </w:r>
      <w:r>
        <w:rPr>
          <w:rFonts w:hint="eastAsia" w:ascii="仿宋_GB2312" w:hAnsi="仿宋_GB2312" w:eastAsia="仿宋_GB2312" w:cs="仿宋_GB2312"/>
          <w:color w:val="000000"/>
          <w:kern w:val="0"/>
          <w:sz w:val="32"/>
          <w:szCs w:val="32"/>
          <w:lang w:val="en-US" w:eastAsia="zh-CN" w:bidi="ar"/>
        </w:rPr>
        <w:t>关于小数位。金额数值应当保留两位小数，如末位为0不需保留小数位（例如：1000 万元，100.3 万元）；百分比应当保留 1 位小数，如末位为 0 需保留（例如：18.0%））</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rPr>
        <w:t>一、收入支出决算总体情况说明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本部门（本单位）</w:t>
      </w:r>
      <w:r>
        <w:rPr>
          <w:rFonts w:hint="eastAsia" w:ascii="仿宋_GB2312" w:hAnsi="仿宋_GB2312" w:eastAsia="仿宋_GB2312" w:cs="仿宋_GB2312"/>
          <w:color w:val="000000"/>
          <w:spacing w:val="0"/>
          <w:w w:val="100"/>
          <w:position w:val="0"/>
          <w:sz w:val="32"/>
          <w:szCs w:val="32"/>
          <w:lang w:val="en-US" w:eastAsia="zh-CN"/>
        </w:rPr>
        <w:t>2021年度收入总计2203204.2元，支出总计2203204.2元，与2020年决算数相比，收入减少196451.12元，减少8.92%，支出减少196451.12元，减少8.92%。主要原因是</w:t>
      </w:r>
      <w:r>
        <w:rPr>
          <w:rFonts w:hint="eastAsia" w:ascii="仿宋_GB2312" w:hAnsi="仿宋_GB2312" w:eastAsia="仿宋_GB2312" w:cs="仿宋_GB2312"/>
          <w:color w:val="000000"/>
          <w:spacing w:val="0"/>
          <w:w w:val="100"/>
          <w:position w:val="0"/>
          <w:sz w:val="32"/>
          <w:szCs w:val="32"/>
          <w:lang w:eastAsia="zh-CN"/>
        </w:rPr>
        <w:t>项目和人员减少。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二、收入决算情况说明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年度收入合计</w:t>
      </w:r>
      <w:r>
        <w:rPr>
          <w:rFonts w:hint="eastAsia" w:ascii="仿宋_GB2312" w:hAnsi="仿宋_GB2312" w:eastAsia="仿宋_GB2312" w:cs="仿宋_GB2312"/>
          <w:color w:val="000000"/>
          <w:spacing w:val="0"/>
          <w:w w:val="100"/>
          <w:position w:val="0"/>
          <w:sz w:val="32"/>
          <w:szCs w:val="32"/>
          <w:lang w:val="en-US" w:eastAsia="zh-CN"/>
        </w:rPr>
        <w:t>2203204.2</w:t>
      </w:r>
      <w:r>
        <w:rPr>
          <w:rFonts w:hint="eastAsia" w:ascii="仿宋_GB2312" w:hAnsi="仿宋_GB2312" w:eastAsia="仿宋_GB2312" w:cs="仿宋_GB2312"/>
          <w:color w:val="000000"/>
          <w:spacing w:val="0"/>
          <w:w w:val="100"/>
          <w:position w:val="0"/>
          <w:sz w:val="32"/>
          <w:szCs w:val="32"/>
        </w:rPr>
        <w:t>元，其中：财政拨款收入</w:t>
      </w:r>
      <w:r>
        <w:rPr>
          <w:rFonts w:hint="eastAsia" w:ascii="仿宋_GB2312" w:hAnsi="仿宋_GB2312" w:eastAsia="仿宋_GB2312" w:cs="仿宋_GB2312"/>
          <w:color w:val="000000"/>
          <w:spacing w:val="0"/>
          <w:w w:val="100"/>
          <w:position w:val="0"/>
          <w:sz w:val="32"/>
          <w:szCs w:val="32"/>
          <w:lang w:val="en-US" w:eastAsia="zh-CN"/>
        </w:rPr>
        <w:t>2203204.2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100</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lang w:eastAsia="zh-CN"/>
        </w:rPr>
      </w:pPr>
      <w:r>
        <w:rPr>
          <w:rFonts w:hint="eastAsia" w:ascii="仿宋_GB2312" w:hAnsi="仿宋_GB2312" w:eastAsia="仿宋_GB2312" w:cs="仿宋_GB2312"/>
          <w:b/>
          <w:bCs/>
          <w:color w:val="000000"/>
          <w:spacing w:val="0"/>
          <w:w w:val="100"/>
          <w:position w:val="0"/>
          <w:sz w:val="32"/>
          <w:szCs w:val="32"/>
          <w:lang w:eastAsia="zh-CN"/>
        </w:rPr>
        <w:t>三、支出决算情况说明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年度支出合计</w:t>
      </w:r>
      <w:r>
        <w:rPr>
          <w:rFonts w:hint="eastAsia" w:ascii="仿宋_GB2312" w:hAnsi="仿宋_GB2312" w:eastAsia="仿宋_GB2312" w:cs="仿宋_GB2312"/>
          <w:color w:val="000000"/>
          <w:spacing w:val="0"/>
          <w:w w:val="100"/>
          <w:position w:val="0"/>
          <w:sz w:val="32"/>
          <w:szCs w:val="32"/>
          <w:lang w:val="en-US" w:eastAsia="zh-CN"/>
        </w:rPr>
        <w:t>2203204.2</w:t>
      </w:r>
      <w:r>
        <w:rPr>
          <w:rFonts w:hint="eastAsia" w:ascii="仿宋_GB2312" w:hAnsi="仿宋_GB2312" w:eastAsia="仿宋_GB2312" w:cs="仿宋_GB2312"/>
          <w:color w:val="000000"/>
          <w:spacing w:val="0"/>
          <w:w w:val="100"/>
          <w:position w:val="0"/>
          <w:sz w:val="32"/>
          <w:szCs w:val="32"/>
        </w:rPr>
        <w:t>元，其中：基本支出</w:t>
      </w:r>
      <w:r>
        <w:rPr>
          <w:rFonts w:hint="eastAsia" w:ascii="仿宋_GB2312" w:hAnsi="仿宋_GB2312" w:eastAsia="仿宋_GB2312" w:cs="仿宋_GB2312"/>
          <w:color w:val="000000"/>
          <w:spacing w:val="0"/>
          <w:w w:val="100"/>
          <w:position w:val="0"/>
          <w:sz w:val="32"/>
          <w:szCs w:val="32"/>
          <w:lang w:val="en-US" w:eastAsia="zh-CN" w:bidi="en-US"/>
        </w:rPr>
        <w:t>2164778.2</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98.26</w:t>
      </w:r>
      <w:r>
        <w:rPr>
          <w:rFonts w:hint="eastAsia" w:ascii="仿宋_GB2312" w:hAnsi="仿宋_GB2312" w:eastAsia="仿宋_GB2312" w:cs="仿宋_GB2312"/>
          <w:color w:val="000000"/>
          <w:spacing w:val="0"/>
          <w:w w:val="100"/>
          <w:position w:val="0"/>
          <w:sz w:val="32"/>
          <w:szCs w:val="32"/>
        </w:rPr>
        <w:t>%；项目支出</w:t>
      </w:r>
      <w:r>
        <w:rPr>
          <w:rFonts w:hint="eastAsia" w:ascii="仿宋_GB2312" w:hAnsi="仿宋_GB2312" w:eastAsia="仿宋_GB2312" w:cs="仿宋_GB2312"/>
          <w:color w:val="000000"/>
          <w:spacing w:val="0"/>
          <w:w w:val="100"/>
          <w:position w:val="0"/>
          <w:sz w:val="32"/>
          <w:szCs w:val="32"/>
          <w:lang w:val="en-US" w:eastAsia="zh-CN"/>
        </w:rPr>
        <w:t>38426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1.74</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黑体" w:hAnsi="黑体" w:eastAsia="黑体" w:cs="黑体"/>
          <w:b/>
          <w:bCs/>
          <w:i w:val="0"/>
          <w:iCs w:val="0"/>
          <w:smallCaps w:val="0"/>
          <w:strike w:val="0"/>
          <w:color w:val="000000"/>
          <w:spacing w:val="0"/>
          <w:w w:val="100"/>
          <w:position w:val="0"/>
          <w:sz w:val="32"/>
          <w:szCs w:val="32"/>
          <w:lang w:eastAsia="zh-CN"/>
        </w:rPr>
        <w:t>四</w:t>
      </w:r>
      <w:r>
        <w:rPr>
          <w:rFonts w:hint="eastAsia" w:ascii="黑体" w:hAnsi="黑体" w:eastAsia="黑体" w:cs="黑体"/>
          <w:b/>
          <w:bCs/>
          <w:i w:val="0"/>
          <w:iCs w:val="0"/>
          <w:smallCaps w:val="0"/>
          <w:strike w:val="0"/>
          <w:color w:val="000000"/>
          <w:spacing w:val="0"/>
          <w:w w:val="100"/>
          <w:position w:val="0"/>
          <w:sz w:val="32"/>
          <w:szCs w:val="32"/>
        </w:rPr>
        <w:t>、财政拨款收入支出决算总体情况说明</w:t>
      </w:r>
    </w:p>
    <w:p>
      <w:pPr>
        <w:pStyle w:val="14"/>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年度财政拨款收入</w:t>
      </w:r>
      <w:r>
        <w:rPr>
          <w:rFonts w:hint="eastAsia" w:ascii="仿宋_GB2312" w:hAnsi="仿宋_GB2312" w:eastAsia="仿宋_GB2312" w:cs="仿宋_GB2312"/>
          <w:color w:val="000000"/>
          <w:spacing w:val="0"/>
          <w:w w:val="100"/>
          <w:position w:val="0"/>
          <w:sz w:val="32"/>
          <w:szCs w:val="32"/>
          <w:lang w:val="en-US" w:eastAsia="zh-CN"/>
        </w:rPr>
        <w:t>2203204.2</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减少196451.12</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减少8.92%</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主要原因是</w:t>
      </w:r>
      <w:r>
        <w:rPr>
          <w:rFonts w:hint="eastAsia" w:ascii="仿宋_GB2312" w:hAnsi="仿宋_GB2312" w:eastAsia="仿宋_GB2312" w:cs="仿宋_GB2312"/>
          <w:color w:val="000000"/>
          <w:spacing w:val="0"/>
          <w:w w:val="100"/>
          <w:position w:val="0"/>
          <w:sz w:val="32"/>
          <w:szCs w:val="32"/>
          <w:lang w:eastAsia="zh-CN"/>
        </w:rPr>
        <w:t>项目和人员减少</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年度财政拨款支出</w:t>
      </w:r>
      <w:r>
        <w:rPr>
          <w:rFonts w:hint="eastAsia" w:ascii="仿宋_GB2312" w:hAnsi="仿宋_GB2312" w:eastAsia="仿宋_GB2312" w:cs="仿宋_GB2312"/>
          <w:color w:val="000000"/>
          <w:spacing w:val="0"/>
          <w:w w:val="100"/>
          <w:position w:val="0"/>
          <w:sz w:val="32"/>
          <w:szCs w:val="32"/>
          <w:lang w:val="en-US" w:eastAsia="zh-CN"/>
        </w:rPr>
        <w:t>2203204.2</w:t>
      </w:r>
      <w:r>
        <w:rPr>
          <w:rFonts w:hint="eastAsia" w:ascii="仿宋_GB2312" w:hAnsi="仿宋_GB2312" w:eastAsia="仿宋_GB2312" w:cs="仿宋_GB2312"/>
          <w:color w:val="000000"/>
          <w:spacing w:val="0"/>
          <w:w w:val="100"/>
          <w:position w:val="0"/>
          <w:sz w:val="32"/>
          <w:szCs w:val="32"/>
        </w:rPr>
        <w:t>元，较上年决算数</w:t>
      </w:r>
      <w:r>
        <w:rPr>
          <w:rFonts w:hint="eastAsia" w:ascii="仿宋_GB2312" w:hAnsi="仿宋_GB2312" w:eastAsia="仿宋_GB2312" w:cs="仿宋_GB2312"/>
          <w:color w:val="000000"/>
          <w:spacing w:val="0"/>
          <w:w w:val="100"/>
          <w:position w:val="0"/>
          <w:sz w:val="32"/>
          <w:szCs w:val="32"/>
          <w:lang w:val="en-US" w:eastAsia="zh-CN"/>
        </w:rPr>
        <w:t>减少196451.12</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val="en-US" w:eastAsia="zh-CN"/>
        </w:rPr>
        <w:t>减少8.92%</w:t>
      </w:r>
      <w:r>
        <w:rPr>
          <w:rFonts w:hint="eastAsia" w:ascii="仿宋_GB2312" w:hAnsi="仿宋_GB2312" w:eastAsia="仿宋_GB2312" w:cs="仿宋_GB2312"/>
          <w:color w:val="000000"/>
          <w:spacing w:val="0"/>
          <w:w w:val="100"/>
          <w:position w:val="0"/>
          <w:sz w:val="32"/>
          <w:szCs w:val="32"/>
        </w:rPr>
        <w:t>。主要原因是</w:t>
      </w:r>
      <w:r>
        <w:rPr>
          <w:rFonts w:hint="eastAsia" w:ascii="仿宋_GB2312" w:hAnsi="仿宋_GB2312" w:eastAsia="仿宋_GB2312" w:cs="仿宋_GB2312"/>
          <w:color w:val="000000"/>
          <w:spacing w:val="0"/>
          <w:w w:val="100"/>
          <w:position w:val="0"/>
          <w:sz w:val="32"/>
          <w:szCs w:val="32"/>
          <w:lang w:eastAsia="zh-CN"/>
        </w:rPr>
        <w:t>项目和人员减少</w:t>
      </w:r>
    </w:p>
    <w:p>
      <w:pPr>
        <w:pStyle w:val="14"/>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rPr>
        <w:t>一般公共预算财政拨款支出决算情况说明</w:t>
      </w:r>
    </w:p>
    <w:p>
      <w:pPr>
        <w:pStyle w:val="14"/>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 xml:space="preserve"> 2021 年度一般公共预算财政拨款支出2203204.2元，占本年支出的100%，较上年决算数减少196451.12元，减少8.92%。主要原因：</w:t>
      </w:r>
      <w:r>
        <w:rPr>
          <w:rFonts w:hint="eastAsia" w:ascii="仿宋_GB2312" w:hAnsi="仿宋_GB2312" w:eastAsia="仿宋_GB2312" w:cs="仿宋_GB2312"/>
          <w:color w:val="000000"/>
          <w:spacing w:val="0"/>
          <w:w w:val="100"/>
          <w:position w:val="0"/>
          <w:sz w:val="32"/>
          <w:szCs w:val="32"/>
          <w:lang w:eastAsia="zh-CN"/>
        </w:rPr>
        <w:t>项目和人员减少</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 xml:space="preserve">。 </w:t>
      </w:r>
    </w:p>
    <w:p>
      <w:pPr>
        <w:pStyle w:val="14"/>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主要用于以下几个方面：</w:t>
      </w:r>
    </w:p>
    <w:p>
      <w:pPr>
        <w:pStyle w:val="14"/>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一般公共服务支出</w:t>
      </w:r>
      <w:r>
        <w:rPr>
          <w:rFonts w:hint="eastAsia" w:ascii="仿宋_GB2312" w:hAnsi="仿宋_GB2312" w:eastAsia="仿宋_GB2312" w:cs="仿宋_GB2312"/>
          <w:color w:val="000000"/>
          <w:spacing w:val="0"/>
          <w:w w:val="100"/>
          <w:position w:val="0"/>
          <w:sz w:val="32"/>
          <w:szCs w:val="32"/>
          <w:lang w:val="en-US" w:eastAsia="zh-CN" w:bidi="en-US"/>
        </w:rPr>
        <w:t>12235</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0.55</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bidi="en-US"/>
        </w:rPr>
        <w:t>15833.24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工会经费减少。</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TOC\o"1-5"\h\z</w:instrText>
      </w:r>
      <w:r>
        <w:rPr>
          <w:rFonts w:hint="eastAsia" w:ascii="仿宋_GB2312" w:hAnsi="仿宋_GB2312" w:eastAsia="仿宋_GB2312" w:cs="仿宋_GB2312"/>
          <w:sz w:val="32"/>
          <w:szCs w:val="32"/>
        </w:rPr>
        <w:fldChar w:fldCharType="separate"/>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科学技术支出</w:t>
      </w:r>
      <w:r>
        <w:rPr>
          <w:rFonts w:hint="eastAsia" w:ascii="仿宋_GB2312" w:hAnsi="仿宋_GB2312" w:eastAsia="仿宋_GB2312" w:cs="仿宋_GB2312"/>
          <w:color w:val="000000"/>
          <w:spacing w:val="0"/>
          <w:w w:val="100"/>
          <w:position w:val="0"/>
          <w:sz w:val="32"/>
          <w:szCs w:val="32"/>
          <w:lang w:val="en-US" w:eastAsia="zh-CN"/>
        </w:rPr>
        <w:t>1862039</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84.52</w:t>
      </w:r>
      <w:r>
        <w:rPr>
          <w:rFonts w:hint="eastAsia" w:ascii="仿宋_GB2312" w:hAnsi="仿宋_GB2312" w:eastAsia="仿宋_GB2312" w:cs="仿宋_GB2312"/>
          <w:color w:val="000000"/>
          <w:spacing w:val="0"/>
          <w:w w:val="100"/>
          <w:position w:val="0"/>
          <w:sz w:val="32"/>
          <w:szCs w:val="32"/>
        </w:rPr>
        <w:t>%,较年初预算数</w:t>
      </w:r>
      <w:r>
        <w:rPr>
          <w:rFonts w:hint="eastAsia" w:ascii="仿宋_GB2312" w:hAnsi="仿宋_GB2312" w:eastAsia="仿宋_GB2312" w:cs="仿宋_GB2312"/>
          <w:color w:val="000000"/>
          <w:spacing w:val="0"/>
          <w:w w:val="100"/>
          <w:position w:val="0"/>
          <w:sz w:val="32"/>
          <w:szCs w:val="32"/>
          <w:lang w:eastAsia="zh-CN"/>
        </w:rPr>
        <w:t>减少</w:t>
      </w:r>
      <w:r>
        <w:rPr>
          <w:rFonts w:hint="eastAsia" w:ascii="仿宋_GB2312" w:hAnsi="仿宋_GB2312" w:eastAsia="仿宋_GB2312" w:cs="仿宋_GB2312"/>
          <w:color w:val="000000"/>
          <w:spacing w:val="0"/>
          <w:w w:val="100"/>
          <w:position w:val="0"/>
          <w:sz w:val="32"/>
          <w:szCs w:val="32"/>
          <w:lang w:val="en-US" w:eastAsia="zh-CN" w:bidi="en-US"/>
        </w:rPr>
        <w:t>241350</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项目减少</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社会保障与就业支出</w:t>
      </w:r>
      <w:r>
        <w:rPr>
          <w:rFonts w:hint="eastAsia" w:ascii="仿宋_GB2312" w:hAnsi="仿宋_GB2312" w:eastAsia="仿宋_GB2312" w:cs="仿宋_GB2312"/>
          <w:color w:val="000000"/>
          <w:spacing w:val="0"/>
          <w:w w:val="100"/>
          <w:position w:val="0"/>
          <w:sz w:val="32"/>
          <w:szCs w:val="32"/>
          <w:lang w:val="en-US" w:eastAsia="zh-CN" w:bidi="en-US"/>
        </w:rPr>
        <w:t>207854.16</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9.43</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19498.58</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单位人员减少</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卫生健康支出</w:t>
      </w:r>
      <w:r>
        <w:rPr>
          <w:rFonts w:hint="eastAsia" w:ascii="仿宋_GB2312" w:hAnsi="仿宋_GB2312" w:eastAsia="仿宋_GB2312" w:cs="仿宋_GB2312"/>
          <w:color w:val="000000"/>
          <w:spacing w:val="0"/>
          <w:w w:val="100"/>
          <w:position w:val="0"/>
          <w:sz w:val="32"/>
          <w:szCs w:val="32"/>
          <w:lang w:val="en-US" w:eastAsia="zh-CN"/>
        </w:rPr>
        <w:t>88076.04</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3.99</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rPr>
        <w:t>6277.74</w:t>
      </w:r>
      <w:r>
        <w:rPr>
          <w:rFonts w:hint="eastAsia" w:ascii="仿宋_GB2312" w:hAnsi="仿宋_GB2312" w:eastAsia="仿宋_GB2312" w:cs="仿宋_GB2312"/>
          <w:color w:val="000000"/>
          <w:spacing w:val="0"/>
          <w:w w:val="100"/>
          <w:position w:val="0"/>
          <w:sz w:val="32"/>
          <w:szCs w:val="32"/>
        </w:rPr>
        <w:t>元，主要原因是是</w:t>
      </w:r>
      <w:r>
        <w:rPr>
          <w:rFonts w:hint="eastAsia" w:ascii="仿宋_GB2312" w:hAnsi="仿宋_GB2312" w:eastAsia="仿宋_GB2312" w:cs="仿宋_GB2312"/>
          <w:color w:val="000000"/>
          <w:spacing w:val="0"/>
          <w:w w:val="100"/>
          <w:position w:val="0"/>
          <w:sz w:val="32"/>
          <w:szCs w:val="32"/>
          <w:lang w:eastAsia="zh-CN"/>
        </w:rPr>
        <w:t>单位人员减少</w:t>
      </w:r>
      <w:r>
        <w:rPr>
          <w:rFonts w:hint="eastAsia" w:ascii="仿宋_GB2312" w:hAnsi="仿宋_GB2312" w:eastAsia="仿宋_GB2312" w:cs="仿宋_GB2312"/>
          <w:color w:val="000000"/>
          <w:spacing w:val="0"/>
          <w:w w:val="100"/>
          <w:position w:val="0"/>
          <w:sz w:val="32"/>
          <w:szCs w:val="32"/>
        </w:rPr>
        <w:t>；</w:t>
      </w:r>
    </w:p>
    <w:p>
      <w:pPr>
        <w:pStyle w:val="22"/>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农林水支出</w:t>
      </w:r>
      <w:r>
        <w:rPr>
          <w:rFonts w:hint="eastAsia" w:ascii="仿宋_GB2312" w:hAnsi="仿宋_GB2312" w:eastAsia="仿宋_GB2312" w:cs="仿宋_GB2312"/>
          <w:color w:val="000000"/>
          <w:spacing w:val="0"/>
          <w:w w:val="100"/>
          <w:position w:val="0"/>
          <w:sz w:val="32"/>
          <w:szCs w:val="32"/>
          <w:lang w:val="en-US" w:eastAsia="zh-CN"/>
        </w:rPr>
        <w:t>33000</w:t>
      </w:r>
      <w:r>
        <w:rPr>
          <w:rFonts w:hint="eastAsia" w:ascii="仿宋_GB2312" w:hAnsi="仿宋_GB2312" w:eastAsia="仿宋_GB2312" w:cs="仿宋_GB2312"/>
          <w:color w:val="000000"/>
          <w:spacing w:val="0"/>
          <w:w w:val="100"/>
          <w:position w:val="0"/>
          <w:sz w:val="32"/>
          <w:szCs w:val="32"/>
        </w:rPr>
        <w:t>元，占</w:t>
      </w:r>
      <w:r>
        <w:rPr>
          <w:rFonts w:hint="eastAsia" w:ascii="仿宋_GB2312" w:hAnsi="仿宋_GB2312" w:eastAsia="仿宋_GB2312" w:cs="仿宋_GB2312"/>
          <w:color w:val="000000"/>
          <w:spacing w:val="0"/>
          <w:w w:val="100"/>
          <w:position w:val="0"/>
          <w:sz w:val="32"/>
          <w:szCs w:val="32"/>
          <w:lang w:val="en-US" w:eastAsia="zh-CN"/>
        </w:rPr>
        <w:t>1.50</w:t>
      </w:r>
      <w:r>
        <w:rPr>
          <w:rFonts w:hint="eastAsia" w:ascii="仿宋_GB2312" w:hAnsi="仿宋_GB2312" w:eastAsia="仿宋_GB2312" w:cs="仿宋_GB2312"/>
          <w:color w:val="000000"/>
          <w:spacing w:val="0"/>
          <w:w w:val="100"/>
          <w:position w:val="0"/>
          <w:sz w:val="32"/>
          <w:szCs w:val="32"/>
        </w:rPr>
        <w:t>%,较年初预算数增加</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w:t>
      </w:r>
    </w:p>
    <w:p>
      <w:pPr>
        <w:pStyle w:val="14"/>
        <w:keepNext w:val="0"/>
        <w:keepLines w:val="0"/>
        <w:pageBreakBefore w:val="0"/>
        <w:widowControl w:val="0"/>
        <w:shd w:val="clear" w:color="auto" w:fill="auto"/>
        <w:tabs>
          <w:tab w:val="left" w:leader="dot" w:pos="4531"/>
          <w:tab w:val="left" w:pos="4728"/>
        </w:tabs>
        <w:kinsoku/>
        <w:wordWrap/>
        <w:overflowPunct/>
        <w:topLinePunct w:val="0"/>
        <w:autoSpaceDE/>
        <w:autoSpaceDN/>
        <w:bidi w:val="0"/>
        <w:adjustRightInd/>
        <w:snapToGrid/>
        <w:spacing w:before="0" w:after="0" w:line="360" w:lineRule="auto"/>
        <w:ind w:left="0" w:leftChars="0" w:right="0"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end"/>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lang w:val="en-US" w:eastAsia="zh-CN"/>
        </w:rPr>
      </w:pPr>
      <w:r>
        <w:rPr>
          <w:rFonts w:hint="eastAsia" w:ascii="仿宋_GB2312" w:hAnsi="仿宋_GB2312" w:eastAsia="仿宋_GB2312" w:cs="仿宋_GB2312"/>
          <w:b/>
          <w:bCs/>
          <w:color w:val="000000"/>
          <w:spacing w:val="0"/>
          <w:w w:val="100"/>
          <w:position w:val="0"/>
          <w:sz w:val="32"/>
          <w:szCs w:val="32"/>
          <w:lang w:eastAsia="zh-CN"/>
        </w:rPr>
        <w:t>六、</w:t>
      </w:r>
      <w:r>
        <w:rPr>
          <w:rFonts w:hint="eastAsia" w:ascii="仿宋_GB2312" w:hAnsi="仿宋_GB2312" w:eastAsia="仿宋_GB2312" w:cs="仿宋_GB2312"/>
          <w:b/>
          <w:bCs/>
          <w:color w:val="000000"/>
          <w:spacing w:val="0"/>
          <w:w w:val="100"/>
          <w:position w:val="0"/>
          <w:sz w:val="32"/>
          <w:szCs w:val="32"/>
          <w:lang w:val="en-US" w:eastAsia="zh-CN"/>
        </w:rPr>
        <w:t>一般公共预算财政拨款基本支出决算情况说明</w:t>
      </w:r>
    </w:p>
    <w:p>
      <w:pPr>
        <w:pStyle w:val="14"/>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本部门（本单位）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年度一般公共财政拨款基本支出</w:t>
      </w:r>
      <w:r>
        <w:rPr>
          <w:rFonts w:hint="eastAsia" w:ascii="仿宋_GB2312" w:hAnsi="仿宋_GB2312" w:eastAsia="仿宋_GB2312" w:cs="仿宋_GB2312"/>
          <w:color w:val="000000"/>
          <w:spacing w:val="0"/>
          <w:w w:val="100"/>
          <w:position w:val="0"/>
          <w:sz w:val="32"/>
          <w:szCs w:val="32"/>
          <w:lang w:val="en-US" w:eastAsia="zh-CN" w:bidi="en-US"/>
        </w:rPr>
        <w:t>2203204.2</w:t>
      </w:r>
      <w:r>
        <w:rPr>
          <w:rFonts w:hint="eastAsia" w:ascii="仿宋_GB2312" w:hAnsi="仿宋_GB2312" w:eastAsia="仿宋_GB2312" w:cs="仿宋_GB2312"/>
          <w:color w:val="000000"/>
          <w:spacing w:val="0"/>
          <w:w w:val="100"/>
          <w:position w:val="0"/>
          <w:sz w:val="32"/>
          <w:szCs w:val="32"/>
        </w:rPr>
        <w:t>元。其中：人员经费</w:t>
      </w:r>
      <w:r>
        <w:rPr>
          <w:rFonts w:hint="eastAsia" w:ascii="仿宋_GB2312" w:hAnsi="仿宋_GB2312" w:eastAsia="仿宋_GB2312" w:cs="仿宋_GB2312"/>
          <w:color w:val="000000"/>
          <w:spacing w:val="0"/>
          <w:w w:val="100"/>
          <w:position w:val="0"/>
          <w:sz w:val="32"/>
          <w:szCs w:val="32"/>
          <w:lang w:val="en-US" w:eastAsia="zh-CN"/>
        </w:rPr>
        <w:t>1995033.2</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19106.84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工资增加</w:t>
      </w:r>
      <w:r>
        <w:rPr>
          <w:rFonts w:hint="eastAsia" w:ascii="仿宋_GB2312" w:hAnsi="仿宋_GB2312" w:eastAsia="仿宋_GB2312" w:cs="仿宋_GB2312"/>
          <w:color w:val="000000"/>
          <w:spacing w:val="0"/>
          <w:w w:val="100"/>
          <w:position w:val="0"/>
          <w:sz w:val="32"/>
          <w:szCs w:val="32"/>
          <w:lang w:val="en-US" w:eastAsia="zh-CN" w:bidi="en-US"/>
        </w:rPr>
        <w:t>。</w:t>
      </w:r>
      <w:r>
        <w:rPr>
          <w:rFonts w:hint="eastAsia" w:ascii="仿宋_GB2312" w:hAnsi="仿宋_GB2312" w:eastAsia="仿宋_GB2312" w:cs="仿宋_GB2312"/>
          <w:color w:val="000000"/>
          <w:spacing w:val="0"/>
          <w:w w:val="100"/>
          <w:position w:val="0"/>
          <w:sz w:val="32"/>
          <w:szCs w:val="32"/>
        </w:rPr>
        <w:t>公用经费</w:t>
      </w:r>
      <w:r>
        <w:rPr>
          <w:rFonts w:hint="eastAsia" w:ascii="仿宋_GB2312" w:hAnsi="仿宋_GB2312" w:eastAsia="仿宋_GB2312" w:cs="仿宋_GB2312"/>
          <w:color w:val="000000"/>
          <w:spacing w:val="0"/>
          <w:w w:val="100"/>
          <w:position w:val="0"/>
          <w:sz w:val="32"/>
          <w:szCs w:val="32"/>
          <w:lang w:val="en-US" w:eastAsia="zh-CN"/>
        </w:rPr>
        <w:t>169745</w:t>
      </w:r>
      <w:r>
        <w:rPr>
          <w:rFonts w:hint="eastAsia" w:ascii="仿宋_GB2312" w:hAnsi="仿宋_GB2312" w:eastAsia="仿宋_GB2312" w:cs="仿宋_GB2312"/>
          <w:color w:val="000000"/>
          <w:spacing w:val="0"/>
          <w:w w:val="100"/>
          <w:position w:val="0"/>
          <w:sz w:val="32"/>
          <w:szCs w:val="32"/>
        </w:rPr>
        <w:t>元，较上年增加</w:t>
      </w:r>
      <w:r>
        <w:rPr>
          <w:rFonts w:hint="eastAsia" w:ascii="仿宋_GB2312" w:hAnsi="仿宋_GB2312" w:eastAsia="仿宋_GB2312" w:cs="仿宋_GB2312"/>
          <w:color w:val="000000"/>
          <w:spacing w:val="0"/>
          <w:w w:val="100"/>
          <w:position w:val="0"/>
          <w:sz w:val="32"/>
          <w:szCs w:val="32"/>
          <w:lang w:val="en-US" w:eastAsia="zh-CN"/>
        </w:rPr>
        <w:t>16066.04</w:t>
      </w:r>
      <w:r>
        <w:rPr>
          <w:rFonts w:hint="eastAsia" w:ascii="仿宋_GB2312" w:hAnsi="仿宋_GB2312" w:eastAsia="仿宋_GB2312" w:cs="仿宋_GB2312"/>
          <w:color w:val="000000"/>
          <w:spacing w:val="0"/>
          <w:w w:val="100"/>
          <w:position w:val="0"/>
          <w:sz w:val="32"/>
          <w:szCs w:val="32"/>
        </w:rPr>
        <w:t>元，主要原因是</w:t>
      </w:r>
      <w:r>
        <w:rPr>
          <w:rFonts w:hint="eastAsia" w:ascii="仿宋_GB2312" w:hAnsi="仿宋_GB2312" w:eastAsia="仿宋_GB2312" w:cs="仿宋_GB2312"/>
          <w:color w:val="000000"/>
          <w:spacing w:val="0"/>
          <w:w w:val="100"/>
          <w:position w:val="0"/>
          <w:sz w:val="32"/>
          <w:szCs w:val="32"/>
          <w:lang w:eastAsia="zh-CN"/>
        </w:rPr>
        <w:t>天然气费调整</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rPr>
      </w:pPr>
      <w:r>
        <w:rPr>
          <w:rFonts w:hint="eastAsia" w:ascii="黑体" w:hAnsi="黑体" w:eastAsia="黑体" w:cs="黑体"/>
          <w:b/>
          <w:bCs/>
          <w:i w:val="0"/>
          <w:iCs w:val="0"/>
          <w:smallCaps w:val="0"/>
          <w:strike w:val="0"/>
          <w:color w:val="000000"/>
          <w:spacing w:val="0"/>
          <w:w w:val="100"/>
          <w:position w:val="0"/>
          <w:sz w:val="32"/>
          <w:szCs w:val="32"/>
          <w:lang w:val="zh-CN" w:eastAsia="zh-CN"/>
        </w:rPr>
        <w:t>七、</w:t>
      </w:r>
      <w:r>
        <w:rPr>
          <w:rFonts w:hint="eastAsia" w:ascii="黑体" w:hAnsi="黑体" w:eastAsia="黑体" w:cs="黑体"/>
          <w:b/>
          <w:bCs/>
          <w:i w:val="0"/>
          <w:iCs w:val="0"/>
          <w:smallCaps w:val="0"/>
          <w:strike w:val="0"/>
          <w:color w:val="000000"/>
          <w:spacing w:val="0"/>
          <w:w w:val="100"/>
          <w:position w:val="0"/>
          <w:sz w:val="32"/>
          <w:szCs w:val="32"/>
          <w:lang w:val="zh-CN" w:eastAsia="zh-CN"/>
        </w:rPr>
        <w:tab/>
      </w:r>
      <w:r>
        <w:rPr>
          <w:rFonts w:hint="eastAsia" w:ascii="黑体" w:hAnsi="黑体" w:eastAsia="黑体" w:cs="黑体"/>
          <w:b/>
          <w:bCs/>
          <w:i w:val="0"/>
          <w:iCs w:val="0"/>
          <w:smallCaps w:val="0"/>
          <w:strike w:val="0"/>
          <w:color w:val="000000"/>
          <w:spacing w:val="0"/>
          <w:w w:val="100"/>
          <w:position w:val="0"/>
          <w:sz w:val="32"/>
          <w:szCs w:val="32"/>
          <w:lang w:val="zh-CN" w:eastAsia="zh-CN"/>
        </w:rPr>
        <w:t>一般公共预算财政拨款“三公”经费支出决算情况说明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（一）“</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经费财政拨款支出总体情况说明</w:t>
      </w:r>
    </w:p>
    <w:p>
      <w:pPr>
        <w:pStyle w:val="14"/>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color w:val="000000"/>
          <w:spacing w:val="0"/>
          <w:w w:val="100"/>
          <w:position w:val="0"/>
          <w:sz w:val="32"/>
          <w:szCs w:val="32"/>
          <w:lang w:val="zh-CN" w:eastAsia="zh-CN" w:bidi="zh-CN"/>
        </w:rPr>
        <w:t>“三</w:t>
      </w:r>
      <w:r>
        <w:rPr>
          <w:rFonts w:hint="eastAsia" w:ascii="仿宋_GB2312" w:hAnsi="仿宋_GB2312" w:eastAsia="仿宋_GB2312" w:cs="仿宋_GB2312"/>
          <w:color w:val="000000"/>
          <w:spacing w:val="0"/>
          <w:w w:val="100"/>
          <w:position w:val="0"/>
          <w:sz w:val="32"/>
          <w:szCs w:val="32"/>
        </w:rPr>
        <w:t>公”经费年初预算数为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元，较年初预算数增加</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rPr>
      </w:pPr>
      <w:r>
        <w:rPr>
          <w:rFonts w:hint="eastAsia" w:ascii="楷体_GB2312" w:hAnsi="楷体_GB2312" w:eastAsia="楷体_GB2312" w:cs="楷体_GB2312"/>
          <w:b/>
          <w:bCs/>
          <w:i w:val="0"/>
          <w:iCs w:val="0"/>
          <w:smallCaps w:val="0"/>
          <w:strike w:val="0"/>
          <w:color w:val="000000"/>
          <w:spacing w:val="0"/>
          <w:w w:val="100"/>
          <w:position w:val="0"/>
          <w:sz w:val="32"/>
          <w:szCs w:val="32"/>
        </w:rPr>
        <w:t>（二）</w:t>
      </w:r>
      <w:r>
        <w:rPr>
          <w:rFonts w:hint="eastAsia" w:ascii="楷体_GB2312" w:hAnsi="楷体_GB2312" w:eastAsia="楷体_GB2312" w:cs="楷体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经费财政拨款支出决算具体情况说明</w:t>
      </w:r>
    </w:p>
    <w:p>
      <w:pPr>
        <w:pStyle w:val="14"/>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因公出国（境）费用</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1507"/>
          <w:tab w:val="left" w:leader="dot" w:pos="3259"/>
          <w:tab w:val="left" w:leader="dot" w:pos="3605"/>
          <w:tab w:val="left" w:leader="dot" w:pos="4973"/>
          <w:tab w:val="left" w:leader="dot" w:pos="7368"/>
        </w:tabs>
        <w:kinsoku/>
        <w:wordWrap/>
        <w:overflowPunct/>
        <w:topLinePunct w:val="0"/>
        <w:autoSpaceDE/>
        <w:autoSpaceDN/>
        <w:bidi w:val="0"/>
        <w:adjustRightInd/>
        <w:snapToGrid/>
        <w:spacing w:before="0" w:after="0" w:line="360" w:lineRule="auto"/>
        <w:ind w:left="0" w:leftChars="0" w:right="0" w:firstLine="643" w:firstLineChars="200"/>
        <w:jc w:val="both"/>
        <w:textAlignment w:val="auto"/>
        <w:rPr>
          <w:rFonts w:hint="default" w:ascii="仿宋_GB2312" w:hAnsi="仿宋_GB2312" w:eastAsia="仿宋_GB2312" w:cs="仿宋_GB2312"/>
          <w:b w:val="0"/>
          <w:bCs w:val="0"/>
          <w:color w:val="333333"/>
          <w:sz w:val="32"/>
          <w:szCs w:val="32"/>
          <w:lang w:val="en-US" w:eastAsia="zh-CN"/>
        </w:rPr>
      </w:pPr>
      <w:r>
        <w:rPr>
          <w:rFonts w:hint="eastAsia" w:ascii="仿宋_GB2312" w:hAnsi="仿宋_GB2312" w:eastAsia="仿宋_GB2312" w:cs="仿宋_GB2312"/>
          <w:b/>
          <w:bCs/>
          <w:color w:val="000000"/>
          <w:spacing w:val="0"/>
          <w:w w:val="100"/>
          <w:position w:val="0"/>
          <w:sz w:val="32"/>
          <w:szCs w:val="32"/>
        </w:rPr>
        <w:t>公务用车购置及运行维护费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元，支出决算</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lang w:val="en-US" w:eastAsia="zh-CN" w:bidi="en-US"/>
        </w:rPr>
      </w:pPr>
      <w:r>
        <w:rPr>
          <w:rFonts w:hint="eastAsia" w:ascii="仿宋_GB2312" w:hAnsi="仿宋_GB2312" w:eastAsia="仿宋_GB2312" w:cs="仿宋_GB2312"/>
          <w:b/>
          <w:bCs/>
          <w:color w:val="000000"/>
          <w:spacing w:val="0"/>
          <w:w w:val="100"/>
          <w:position w:val="0"/>
          <w:sz w:val="32"/>
          <w:szCs w:val="32"/>
        </w:rPr>
        <w:t>公务接待费</w:t>
      </w:r>
      <w:r>
        <w:rPr>
          <w:rFonts w:hint="eastAsia" w:ascii="仿宋_GB2312" w:hAnsi="仿宋_GB2312" w:eastAsia="仿宋_GB2312" w:cs="仿宋_GB2312"/>
          <w:color w:val="000000"/>
          <w:spacing w:val="0"/>
          <w:w w:val="100"/>
          <w:position w:val="0"/>
          <w:sz w:val="32"/>
          <w:szCs w:val="32"/>
        </w:rPr>
        <w:t>年初预算数为</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元，支出决算数为</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元</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lang w:val="zh-CN" w:eastAsia="zh-CN"/>
        </w:rPr>
        <w:t>“</w:t>
      </w:r>
      <w:r>
        <w:rPr>
          <w:rFonts w:ascii="仿宋_GB2312" w:hAnsi="仿宋_GB2312" w:eastAsia="仿宋_GB2312" w:cs="仿宋_GB2312"/>
          <w:b/>
          <w:bCs/>
          <w:color w:val="333333"/>
          <w:sz w:val="32"/>
          <w:szCs w:val="32"/>
        </w:rPr>
        <w:t>三公</w:t>
      </w:r>
      <w:r>
        <w:rPr>
          <w:rFonts w:hint="eastAsia" w:ascii="宋体" w:hAnsi="宋体" w:eastAsia="宋体" w:cs="宋体"/>
          <w:b/>
          <w:bCs/>
          <w:color w:val="333333"/>
          <w:sz w:val="32"/>
          <w:szCs w:val="32"/>
        </w:rPr>
        <w:t>”</w:t>
      </w:r>
      <w:r>
        <w:rPr>
          <w:rFonts w:hint="eastAsia" w:ascii="仿宋_GB2312" w:hAnsi="仿宋_GB2312" w:eastAsia="仿宋_GB2312" w:cs="仿宋_GB2312"/>
          <w:b/>
          <w:bCs/>
          <w:color w:val="333333"/>
          <w:sz w:val="32"/>
          <w:szCs w:val="32"/>
        </w:rPr>
        <w:t>经费财政拨款支出决算实物量情况</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年度本部门（本单位）</w:t>
      </w:r>
      <w:r>
        <w:rPr>
          <w:rFonts w:hint="eastAsia" w:ascii="仿宋_GB2312" w:hAnsi="仿宋_GB2312" w:eastAsia="仿宋_GB2312" w:cs="仿宋_GB2312"/>
          <w:b/>
          <w:bCs/>
          <w:color w:val="000000"/>
          <w:spacing w:val="0"/>
          <w:w w:val="100"/>
          <w:position w:val="0"/>
          <w:sz w:val="32"/>
          <w:szCs w:val="32"/>
        </w:rPr>
        <w:t>因公出国（境）</w:t>
      </w:r>
      <w:r>
        <w:rPr>
          <w:rFonts w:hint="eastAsia" w:ascii="仿宋_GB2312" w:hAnsi="仿宋_GB2312" w:eastAsia="仿宋_GB2312" w:cs="仿宋_GB2312"/>
          <w:color w:val="000000"/>
          <w:spacing w:val="0"/>
          <w:w w:val="100"/>
          <w:position w:val="0"/>
          <w:sz w:val="32"/>
          <w:szCs w:val="32"/>
        </w:rPr>
        <w:t>共计</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个团组，</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人。</w:t>
      </w:r>
    </w:p>
    <w:p>
      <w:pPr>
        <w:pStyle w:val="14"/>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numPr>
          <w:ilvl w:val="0"/>
          <w:numId w:val="3"/>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rPr>
        <w:t>机关运行经费情况说明</w:t>
      </w:r>
    </w:p>
    <w:p>
      <w:pPr>
        <w:pStyle w:val="14"/>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年本部门（本单位）机关运行经费支出</w:t>
      </w:r>
      <w:r>
        <w:rPr>
          <w:rFonts w:hint="eastAsia" w:ascii="仿宋_GB2312" w:hAnsi="仿宋_GB2312" w:eastAsia="仿宋_GB2312" w:cs="仿宋_GB2312"/>
          <w:color w:val="000000"/>
          <w:spacing w:val="0"/>
          <w:w w:val="100"/>
          <w:position w:val="0"/>
          <w:sz w:val="32"/>
          <w:szCs w:val="32"/>
          <w:lang w:val="en-US" w:eastAsia="zh-CN"/>
        </w:rPr>
        <w:t>169745</w:t>
      </w:r>
      <w:r>
        <w:rPr>
          <w:rFonts w:hint="eastAsia" w:ascii="仿宋_GB2312" w:hAnsi="仿宋_GB2312" w:eastAsia="仿宋_GB2312" w:cs="仿宋_GB2312"/>
          <w:color w:val="000000"/>
          <w:spacing w:val="0"/>
          <w:w w:val="100"/>
          <w:position w:val="0"/>
          <w:sz w:val="32"/>
          <w:szCs w:val="32"/>
        </w:rPr>
        <w:t>元，机关运行经费主要用于开支</w:t>
      </w:r>
      <w:r>
        <w:rPr>
          <w:rFonts w:hint="eastAsia" w:ascii="仿宋_GB2312" w:hAnsi="仿宋_GB2312" w:eastAsia="仿宋_GB2312" w:cs="仿宋_GB2312"/>
          <w:color w:val="000000"/>
          <w:spacing w:val="0"/>
          <w:w w:val="100"/>
          <w:position w:val="0"/>
          <w:sz w:val="32"/>
          <w:szCs w:val="32"/>
          <w:lang w:eastAsia="zh-CN"/>
        </w:rPr>
        <w:t>办公费、商品服务等费用</w:t>
      </w:r>
      <w:r>
        <w:rPr>
          <w:rFonts w:hint="eastAsia" w:ascii="仿宋_GB2312" w:hAnsi="仿宋_GB2312" w:eastAsia="仿宋_GB2312" w:cs="仿宋_GB2312"/>
          <w:color w:val="000000"/>
          <w:spacing w:val="0"/>
          <w:w w:val="100"/>
          <w:position w:val="0"/>
          <w:sz w:val="32"/>
          <w:szCs w:val="32"/>
        </w:rPr>
        <w:t>。机关运行经费较</w:t>
      </w:r>
      <w:r>
        <w:rPr>
          <w:rFonts w:hint="eastAsia" w:ascii="仿宋_GB2312" w:hAnsi="仿宋_GB2312" w:eastAsia="仿宋_GB2312" w:cs="仿宋_GB2312"/>
          <w:color w:val="000000"/>
          <w:spacing w:val="0"/>
          <w:w w:val="100"/>
          <w:position w:val="0"/>
          <w:sz w:val="32"/>
          <w:szCs w:val="32"/>
          <w:lang w:eastAsia="zh-CN"/>
        </w:rPr>
        <w:t>2020</w:t>
      </w:r>
      <w:r>
        <w:rPr>
          <w:rFonts w:hint="eastAsia" w:ascii="仿宋_GB2312" w:hAnsi="仿宋_GB2312" w:eastAsia="仿宋_GB2312" w:cs="仿宋_GB2312"/>
          <w:color w:val="000000"/>
          <w:spacing w:val="0"/>
          <w:w w:val="100"/>
          <w:position w:val="0"/>
          <w:sz w:val="32"/>
          <w:szCs w:val="32"/>
        </w:rPr>
        <w:t>年增加</w:t>
      </w:r>
      <w:r>
        <w:rPr>
          <w:rFonts w:hint="eastAsia" w:ascii="仿宋_GB2312" w:hAnsi="仿宋_GB2312" w:eastAsia="仿宋_GB2312" w:cs="仿宋_GB2312"/>
          <w:color w:val="000000"/>
          <w:spacing w:val="0"/>
          <w:w w:val="100"/>
          <w:position w:val="0"/>
          <w:sz w:val="32"/>
          <w:szCs w:val="32"/>
          <w:lang w:val="en-US" w:eastAsia="zh-CN"/>
        </w:rPr>
        <w:t>16066.04</w:t>
      </w:r>
      <w:r>
        <w:rPr>
          <w:rFonts w:hint="eastAsia" w:ascii="仿宋_GB2312" w:hAnsi="仿宋_GB2312" w:eastAsia="仿宋_GB2312" w:cs="仿宋_GB2312"/>
          <w:color w:val="000000"/>
          <w:spacing w:val="0"/>
          <w:w w:val="100"/>
          <w:position w:val="0"/>
          <w:sz w:val="32"/>
          <w:szCs w:val="32"/>
        </w:rPr>
        <w:t>元，增长</w:t>
      </w:r>
      <w:r>
        <w:rPr>
          <w:rFonts w:hint="eastAsia" w:ascii="仿宋_GB2312" w:hAnsi="仿宋_GB2312" w:eastAsia="仿宋_GB2312" w:cs="仿宋_GB2312"/>
          <w:color w:val="000000"/>
          <w:spacing w:val="0"/>
          <w:w w:val="100"/>
          <w:position w:val="0"/>
          <w:sz w:val="32"/>
          <w:szCs w:val="32"/>
          <w:lang w:val="en-US" w:eastAsia="zh-CN"/>
        </w:rPr>
        <w:t>10.45</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rPr>
        <w:t>、国有资产占用情况说明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截至</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年12月31日，本部门（本单位）共有车辆</w:t>
      </w:r>
      <w:r>
        <w:rPr>
          <w:rFonts w:hint="eastAsia" w:ascii="仿宋_GB2312" w:hAnsi="仿宋_GB2312" w:eastAsia="仿宋_GB2312" w:cs="仿宋_GB2312"/>
          <w:color w:val="000000"/>
          <w:spacing w:val="0"/>
          <w:w w:val="100"/>
          <w:position w:val="0"/>
          <w:sz w:val="32"/>
          <w:szCs w:val="32"/>
          <w:lang w:val="en-US" w:eastAsia="zh-CN" w:bidi="en-US"/>
        </w:rPr>
        <w:t>0</w:t>
      </w:r>
      <w:r>
        <w:rPr>
          <w:rFonts w:hint="eastAsia" w:ascii="仿宋_GB2312" w:hAnsi="仿宋_GB2312" w:eastAsia="仿宋_GB2312" w:cs="仿宋_GB2312"/>
          <w:color w:val="000000"/>
          <w:spacing w:val="0"/>
          <w:w w:val="100"/>
          <w:position w:val="0"/>
          <w:sz w:val="32"/>
          <w:szCs w:val="32"/>
        </w:rPr>
        <w:t>辆，单价50万元以上通用设备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台（套），单价100万元以上专用设备</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台（套）。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rPr>
        <w:t>、政府采购支出情况说明</w:t>
      </w:r>
    </w:p>
    <w:p>
      <w:pPr>
        <w:pStyle w:val="14"/>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年本部门（本单位）政府采购支出合计</w:t>
      </w:r>
      <w:r>
        <w:rPr>
          <w:rFonts w:hint="eastAsia" w:ascii="仿宋_GB2312" w:hAnsi="仿宋_GB2312" w:eastAsia="仿宋_GB2312" w:cs="仿宋_GB2312"/>
          <w:color w:val="000000"/>
          <w:spacing w:val="0"/>
          <w:w w:val="100"/>
          <w:position w:val="0"/>
          <w:sz w:val="32"/>
          <w:szCs w:val="32"/>
          <w:lang w:val="en-US" w:eastAsia="zh-CN" w:bidi="en-US"/>
        </w:rPr>
        <w:t>64656.5</w:t>
      </w:r>
      <w:r>
        <w:rPr>
          <w:rFonts w:hint="eastAsia" w:ascii="仿宋_GB2312" w:hAnsi="仿宋_GB2312" w:eastAsia="仿宋_GB2312" w:cs="仿宋_GB2312"/>
          <w:color w:val="000000"/>
          <w:spacing w:val="0"/>
          <w:w w:val="100"/>
          <w:position w:val="0"/>
          <w:sz w:val="32"/>
          <w:szCs w:val="32"/>
        </w:rPr>
        <w:t>元，其中：政府釆购货物支出</w:t>
      </w:r>
      <w:r>
        <w:rPr>
          <w:rFonts w:hint="eastAsia" w:ascii="仿宋_GB2312" w:hAnsi="仿宋_GB2312" w:eastAsia="仿宋_GB2312" w:cs="仿宋_GB2312"/>
          <w:color w:val="000000"/>
          <w:spacing w:val="0"/>
          <w:w w:val="100"/>
          <w:position w:val="0"/>
          <w:sz w:val="32"/>
          <w:szCs w:val="32"/>
          <w:lang w:val="en-US" w:eastAsia="zh-CN" w:bidi="en-US"/>
        </w:rPr>
        <w:t>45133</w:t>
      </w:r>
      <w:r>
        <w:rPr>
          <w:rFonts w:hint="eastAsia" w:ascii="仿宋_GB2312" w:hAnsi="仿宋_GB2312" w:eastAsia="仿宋_GB2312" w:cs="仿宋_GB2312"/>
          <w:color w:val="000000"/>
          <w:spacing w:val="0"/>
          <w:w w:val="100"/>
          <w:position w:val="0"/>
          <w:sz w:val="32"/>
          <w:szCs w:val="32"/>
        </w:rPr>
        <w:t>元、政府采购工程支出</w:t>
      </w:r>
      <w:r>
        <w:rPr>
          <w:rFonts w:hint="eastAsia" w:ascii="仿宋_GB2312" w:hAnsi="仿宋_GB2312" w:eastAsia="仿宋_GB2312" w:cs="仿宋_GB2312"/>
          <w:color w:val="000000"/>
          <w:spacing w:val="0"/>
          <w:w w:val="100"/>
          <w:position w:val="0"/>
          <w:sz w:val="32"/>
          <w:szCs w:val="32"/>
          <w:lang w:val="en-US" w:eastAsia="en-US" w:bidi="en-US"/>
        </w:rPr>
        <w:t>***</w:t>
      </w:r>
      <w:r>
        <w:rPr>
          <w:rFonts w:hint="eastAsia" w:ascii="仿宋_GB2312" w:hAnsi="仿宋_GB2312" w:eastAsia="仿宋_GB2312" w:cs="仿宋_GB2312"/>
          <w:color w:val="000000"/>
          <w:spacing w:val="0"/>
          <w:w w:val="100"/>
          <w:position w:val="0"/>
          <w:sz w:val="32"/>
          <w:szCs w:val="32"/>
        </w:rPr>
        <w:t>元、政府釆购服务支出</w:t>
      </w:r>
      <w:r>
        <w:rPr>
          <w:rFonts w:hint="eastAsia" w:ascii="仿宋_GB2312" w:hAnsi="仿宋_GB2312" w:eastAsia="仿宋_GB2312" w:cs="仿宋_GB2312"/>
          <w:color w:val="000000"/>
          <w:spacing w:val="0"/>
          <w:w w:val="100"/>
          <w:position w:val="0"/>
          <w:sz w:val="32"/>
          <w:szCs w:val="32"/>
          <w:lang w:val="en-US" w:eastAsia="zh-CN"/>
        </w:rPr>
        <w:t>19523.5</w:t>
      </w:r>
      <w:r>
        <w:rPr>
          <w:rFonts w:hint="eastAsia" w:ascii="仿宋_GB2312" w:hAnsi="仿宋_GB2312" w:eastAsia="仿宋_GB2312" w:cs="仿宋_GB2312"/>
          <w:color w:val="000000"/>
          <w:spacing w:val="0"/>
          <w:w w:val="100"/>
          <w:position w:val="0"/>
          <w:sz w:val="32"/>
          <w:szCs w:val="32"/>
        </w:rPr>
        <w:t>元。主要用于釆购</w:t>
      </w:r>
      <w:r>
        <w:rPr>
          <w:rFonts w:hint="eastAsia" w:ascii="仿宋_GB2312" w:hAnsi="仿宋_GB2312" w:eastAsia="仿宋_GB2312" w:cs="仿宋_GB2312"/>
          <w:color w:val="000000"/>
          <w:spacing w:val="0"/>
          <w:w w:val="100"/>
          <w:position w:val="0"/>
          <w:sz w:val="32"/>
          <w:szCs w:val="32"/>
          <w:lang w:eastAsia="zh-CN"/>
        </w:rPr>
        <w:t>办公耗材等</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rPr>
        <w:t>、政府性基金预算财政拨款收支决算情况说明</w:t>
      </w:r>
    </w:p>
    <w:p>
      <w:pPr>
        <w:pStyle w:val="14"/>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年度无政府性基金收入，也没有使用政府性基金安排的支出。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rPr>
        <w:t>、国有资本经营预算财政拨款支出情况说明</w:t>
      </w:r>
    </w:p>
    <w:p>
      <w:pPr>
        <w:pStyle w:val="14"/>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pacing w:val="0"/>
          <w:w w:val="100"/>
          <w:position w:val="0"/>
          <w:sz w:val="32"/>
          <w:szCs w:val="32"/>
        </w:rPr>
        <w:t>本单位</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年度没有使用国有资本经营预算安排的支出</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rPr>
        <w:t>、预算绩效情况说明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7" w:name="bookmark31"/>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rPr>
        <w:t>一）</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预算绩效管理工作开展情况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pPr>
      <w:r>
        <w:rPr>
          <w:rFonts w:hint="eastAsia" w:ascii="仿宋_GB2312" w:hAnsi="仿宋_GB2312" w:eastAsia="仿宋_GB2312" w:cs="仿宋_GB2312"/>
          <w:color w:val="000000"/>
          <w:spacing w:val="0"/>
          <w:w w:val="100"/>
          <w:position w:val="0"/>
          <w:sz w:val="32"/>
          <w:szCs w:val="32"/>
          <w:lang w:val="zh-TW" w:eastAsia="zh-CN"/>
        </w:rPr>
        <w:t>根据《临夏州州级预算绩效管理办法》，我部门（我单位）组织实施了2021年度预算绩效评价工作，共涉及资金</w:t>
      </w:r>
      <w:r>
        <w:rPr>
          <w:rFonts w:hint="eastAsia" w:ascii="仿宋_GB2312" w:hAnsi="仿宋_GB2312" w:eastAsia="仿宋_GB2312" w:cs="仿宋_GB2312"/>
          <w:color w:val="000000"/>
          <w:spacing w:val="0"/>
          <w:w w:val="100"/>
          <w:position w:val="0"/>
          <w:sz w:val="32"/>
          <w:szCs w:val="32"/>
          <w:lang w:val="en-US" w:eastAsia="zh-CN"/>
        </w:rPr>
        <w:t>2203204.2</w:t>
      </w:r>
      <w:r>
        <w:rPr>
          <w:rFonts w:hint="eastAsia" w:ascii="仿宋_GB2312" w:hAnsi="仿宋_GB2312" w:eastAsia="仿宋_GB2312" w:cs="仿宋_GB2312"/>
          <w:color w:val="000000"/>
          <w:spacing w:val="0"/>
          <w:w w:val="100"/>
          <w:position w:val="0"/>
          <w:sz w:val="32"/>
          <w:szCs w:val="32"/>
          <w:lang w:val="zh-TW" w:eastAsia="zh-CN"/>
        </w:rPr>
        <w:t>元。</w:t>
      </w:r>
      <w:r>
        <w:rPr>
          <w:rFonts w:hint="default" w:ascii="仿宋_GB2312" w:hAnsi="仿宋_GB2312" w:eastAsia="仿宋_GB2312" w:cs="仿宋_GB2312"/>
          <w:color w:val="000000"/>
          <w:spacing w:val="0"/>
          <w:w w:val="100"/>
          <w:position w:val="0"/>
          <w:sz w:val="32"/>
          <w:szCs w:val="32"/>
          <w:lang w:val="en-US" w:eastAsia="zh-CN"/>
        </w:rPr>
        <w:t>收入</w:t>
      </w:r>
      <w:r>
        <w:rPr>
          <w:rFonts w:hint="eastAsia" w:ascii="仿宋_GB2312" w:hAnsi="仿宋_GB2312" w:eastAsia="仿宋_GB2312" w:cs="仿宋_GB2312"/>
          <w:color w:val="000000"/>
          <w:spacing w:val="0"/>
          <w:w w:val="100"/>
          <w:position w:val="0"/>
          <w:sz w:val="32"/>
          <w:szCs w:val="32"/>
          <w:lang w:val="en-US" w:eastAsia="zh-CN"/>
        </w:rPr>
        <w:t xml:space="preserve">  </w:t>
      </w:r>
      <w:r>
        <w:rPr>
          <w:rFonts w:hint="default" w:ascii="仿宋_GB2312" w:hAnsi="仿宋_GB2312" w:eastAsia="仿宋_GB2312" w:cs="仿宋_GB2312"/>
          <w:color w:val="000000"/>
          <w:spacing w:val="0"/>
          <w:w w:val="100"/>
          <w:position w:val="0"/>
          <w:sz w:val="32"/>
          <w:szCs w:val="32"/>
          <w:lang w:val="en-US" w:eastAsia="zh-CN"/>
        </w:rPr>
        <w:t>：2021年年初预算数</w:t>
      </w:r>
      <w:r>
        <w:rPr>
          <w:rFonts w:hint="eastAsia" w:ascii="仿宋_GB2312" w:hAnsi="仿宋_GB2312" w:eastAsia="仿宋_GB2312" w:cs="仿宋_GB2312"/>
          <w:color w:val="000000"/>
          <w:spacing w:val="0"/>
          <w:w w:val="100"/>
          <w:position w:val="0"/>
          <w:sz w:val="32"/>
          <w:szCs w:val="32"/>
          <w:lang w:val="en-US" w:eastAsia="zh-CN"/>
        </w:rPr>
        <w:t>2203204.20</w:t>
      </w:r>
      <w:r>
        <w:rPr>
          <w:rFonts w:hint="default" w:ascii="仿宋_GB2312" w:hAnsi="仿宋_GB2312" w:eastAsia="仿宋_GB2312" w:cs="仿宋_GB2312"/>
          <w:color w:val="000000"/>
          <w:spacing w:val="0"/>
          <w:w w:val="100"/>
          <w:position w:val="0"/>
          <w:sz w:val="32"/>
          <w:szCs w:val="32"/>
          <w:lang w:val="en-US" w:eastAsia="zh-CN"/>
        </w:rPr>
        <w:t>万元，其中：一般公共预算财政拨款</w:t>
      </w:r>
      <w:r>
        <w:rPr>
          <w:rFonts w:hint="eastAsia" w:ascii="仿宋_GB2312" w:hAnsi="仿宋_GB2312" w:eastAsia="仿宋_GB2312" w:cs="仿宋_GB2312"/>
          <w:color w:val="000000"/>
          <w:spacing w:val="0"/>
          <w:w w:val="100"/>
          <w:position w:val="0"/>
          <w:sz w:val="32"/>
          <w:szCs w:val="32"/>
          <w:lang w:val="en-US" w:eastAsia="zh-CN"/>
        </w:rPr>
        <w:t>2203204.20</w:t>
      </w:r>
      <w:r>
        <w:rPr>
          <w:rFonts w:hint="default" w:ascii="仿宋_GB2312" w:hAnsi="仿宋_GB2312" w:eastAsia="仿宋_GB2312" w:cs="仿宋_GB2312"/>
          <w:color w:val="000000"/>
          <w:spacing w:val="0"/>
          <w:w w:val="100"/>
          <w:position w:val="0"/>
          <w:sz w:val="32"/>
          <w:szCs w:val="32"/>
          <w:lang w:val="en-US" w:eastAsia="zh-CN"/>
        </w:rPr>
        <w:t>万元，</w:t>
      </w:r>
      <w:r>
        <w:rPr>
          <w:rFonts w:hint="eastAsia" w:ascii="仿宋_GB2312" w:hAnsi="仿宋_GB2312" w:eastAsia="仿宋_GB2312" w:cs="仿宋_GB2312"/>
          <w:color w:val="000000"/>
          <w:spacing w:val="0"/>
          <w:w w:val="100"/>
          <w:position w:val="0"/>
          <w:sz w:val="32"/>
          <w:szCs w:val="32"/>
          <w:lang w:val="en-US" w:eastAsia="zh-CN"/>
        </w:rPr>
        <w:t>其他</w:t>
      </w:r>
      <w:r>
        <w:rPr>
          <w:rFonts w:hint="default" w:ascii="仿宋_GB2312" w:hAnsi="仿宋_GB2312" w:eastAsia="仿宋_GB2312" w:cs="仿宋_GB2312"/>
          <w:color w:val="000000"/>
          <w:spacing w:val="0"/>
          <w:w w:val="100"/>
          <w:position w:val="0"/>
          <w:sz w:val="32"/>
          <w:szCs w:val="32"/>
          <w:lang w:val="en-US" w:eastAsia="zh-CN"/>
        </w:rPr>
        <w:t>收入</w:t>
      </w:r>
      <w:r>
        <w:rPr>
          <w:rFonts w:hint="eastAsia" w:ascii="仿宋_GB2312" w:hAnsi="仿宋_GB2312" w:eastAsia="仿宋_GB2312" w:cs="仿宋_GB2312"/>
          <w:color w:val="000000"/>
          <w:spacing w:val="0"/>
          <w:w w:val="100"/>
          <w:position w:val="0"/>
          <w:sz w:val="32"/>
          <w:szCs w:val="32"/>
          <w:lang w:val="en-US" w:eastAsia="zh-CN"/>
        </w:rPr>
        <w:t>0</w:t>
      </w:r>
      <w:r>
        <w:rPr>
          <w:rFonts w:hint="default" w:ascii="仿宋_GB2312" w:hAnsi="仿宋_GB2312" w:eastAsia="仿宋_GB2312" w:cs="仿宋_GB2312"/>
          <w:color w:val="000000"/>
          <w:spacing w:val="0"/>
          <w:w w:val="100"/>
          <w:position w:val="0"/>
          <w:sz w:val="32"/>
          <w:szCs w:val="32"/>
          <w:lang w:val="en-US" w:eastAsia="zh-CN"/>
        </w:rPr>
        <w:t>元。</w:t>
      </w:r>
      <w:r>
        <w:rPr>
          <w:rFonts w:hint="eastAsia" w:ascii="仿宋_GB2312" w:hAnsi="仿宋_GB2312" w:eastAsia="仿宋_GB2312" w:cs="仿宋_GB2312"/>
          <w:color w:val="000000"/>
          <w:spacing w:val="0"/>
          <w:w w:val="100"/>
          <w:position w:val="0"/>
          <w:sz w:val="32"/>
          <w:szCs w:val="32"/>
          <w:lang w:val="en-US" w:eastAsia="zh-CN"/>
        </w:rPr>
        <w:t>实际收入2203204.20</w:t>
      </w:r>
      <w:r>
        <w:rPr>
          <w:rFonts w:hint="default" w:ascii="仿宋_GB2312" w:hAnsi="仿宋_GB2312" w:eastAsia="仿宋_GB2312" w:cs="仿宋_GB2312"/>
          <w:color w:val="000000"/>
          <w:spacing w:val="0"/>
          <w:w w:val="100"/>
          <w:position w:val="0"/>
          <w:sz w:val="32"/>
          <w:szCs w:val="32"/>
          <w:lang w:val="en-US" w:eastAsia="zh-CN"/>
        </w:rPr>
        <w:t>万元，其中：一般公共预算财政拨款</w:t>
      </w:r>
      <w:r>
        <w:rPr>
          <w:rFonts w:hint="eastAsia" w:ascii="仿宋_GB2312" w:hAnsi="仿宋_GB2312" w:eastAsia="仿宋_GB2312" w:cs="仿宋_GB2312"/>
          <w:color w:val="000000"/>
          <w:spacing w:val="0"/>
          <w:w w:val="100"/>
          <w:position w:val="0"/>
          <w:sz w:val="32"/>
          <w:szCs w:val="32"/>
          <w:lang w:val="en-US" w:eastAsia="zh-CN"/>
        </w:rPr>
        <w:t>2203204.20</w:t>
      </w:r>
      <w:r>
        <w:rPr>
          <w:rFonts w:hint="default" w:ascii="仿宋_GB2312" w:hAnsi="仿宋_GB2312" w:eastAsia="仿宋_GB2312" w:cs="仿宋_GB2312"/>
          <w:color w:val="000000"/>
          <w:spacing w:val="0"/>
          <w:w w:val="100"/>
          <w:position w:val="0"/>
          <w:sz w:val="32"/>
          <w:szCs w:val="32"/>
          <w:lang w:val="en-US" w:eastAsia="zh-CN"/>
        </w:rPr>
        <w:t>万元，</w:t>
      </w:r>
      <w:r>
        <w:rPr>
          <w:rFonts w:hint="eastAsia" w:ascii="仿宋_GB2312" w:hAnsi="仿宋_GB2312" w:eastAsia="仿宋_GB2312" w:cs="仿宋_GB2312"/>
          <w:color w:val="000000"/>
          <w:spacing w:val="0"/>
          <w:w w:val="100"/>
          <w:position w:val="0"/>
          <w:sz w:val="32"/>
          <w:szCs w:val="32"/>
          <w:lang w:val="en-US" w:eastAsia="zh-CN"/>
        </w:rPr>
        <w:t>其他</w:t>
      </w:r>
      <w:r>
        <w:rPr>
          <w:rFonts w:hint="default" w:ascii="仿宋_GB2312" w:hAnsi="仿宋_GB2312" w:eastAsia="仿宋_GB2312" w:cs="仿宋_GB2312"/>
          <w:color w:val="000000"/>
          <w:spacing w:val="0"/>
          <w:w w:val="100"/>
          <w:position w:val="0"/>
          <w:sz w:val="32"/>
          <w:szCs w:val="32"/>
          <w:lang w:val="en-US" w:eastAsia="zh-CN"/>
        </w:rPr>
        <w:t>收入</w:t>
      </w:r>
      <w:r>
        <w:rPr>
          <w:rFonts w:hint="eastAsia" w:ascii="仿宋_GB2312" w:hAnsi="仿宋_GB2312" w:eastAsia="仿宋_GB2312" w:cs="仿宋_GB2312"/>
          <w:color w:val="000000"/>
          <w:spacing w:val="0"/>
          <w:w w:val="100"/>
          <w:position w:val="0"/>
          <w:sz w:val="32"/>
          <w:szCs w:val="32"/>
          <w:lang w:val="en-US" w:eastAsia="zh-CN"/>
        </w:rPr>
        <w:t>0</w:t>
      </w:r>
      <w:r>
        <w:rPr>
          <w:rFonts w:hint="default" w:ascii="仿宋_GB2312" w:hAnsi="仿宋_GB2312" w:eastAsia="仿宋_GB2312" w:cs="仿宋_GB2312"/>
          <w:color w:val="000000"/>
          <w:spacing w:val="0"/>
          <w:w w:val="100"/>
          <w:position w:val="0"/>
          <w:sz w:val="32"/>
          <w:szCs w:val="32"/>
          <w:lang w:val="en-US" w:eastAsia="zh-CN"/>
        </w:rPr>
        <w:t>元。预算</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收入完成率100%</w:t>
      </w:r>
    </w:p>
    <w:p>
      <w:pPr>
        <w:pStyle w:val="14"/>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u w:val="none"/>
          <w:shd w:val="clear" w:color="auto" w:fill="auto"/>
          <w:lang w:val="zh-TW" w:eastAsia="zh-TW" w:bidi="zh-TW"/>
        </w:rPr>
      </w:pP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支出：2021年年初预算数</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2203204.20</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万元，其中：一般公共预算财政拨款</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2203204.20</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万元，</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其他</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收入</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0</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元。</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实际收入2203204.20</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万元，其中：一般公共预算财政拨款</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2203204.20</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万元，</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其他</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收入</w:t>
      </w:r>
      <w:r>
        <w:rPr>
          <w:rFonts w:hint="eastAsia" w:ascii="仿宋_GB2312" w:hAnsi="仿宋_GB2312" w:eastAsia="仿宋_GB2312" w:cs="仿宋_GB2312"/>
          <w:color w:val="000000"/>
          <w:spacing w:val="0"/>
          <w:w w:val="100"/>
          <w:position w:val="0"/>
          <w:sz w:val="32"/>
          <w:szCs w:val="32"/>
          <w:u w:val="none"/>
          <w:shd w:val="clear" w:color="auto" w:fill="auto"/>
          <w:lang w:val="en-US" w:eastAsia="zh-CN" w:bidi="zh-TW"/>
        </w:rPr>
        <w:t>0</w:t>
      </w:r>
      <w:r>
        <w:rPr>
          <w:rFonts w:hint="default" w:ascii="仿宋_GB2312" w:hAnsi="仿宋_GB2312" w:eastAsia="仿宋_GB2312" w:cs="仿宋_GB2312"/>
          <w:color w:val="000000"/>
          <w:spacing w:val="0"/>
          <w:w w:val="100"/>
          <w:position w:val="0"/>
          <w:sz w:val="32"/>
          <w:szCs w:val="32"/>
          <w:u w:val="none"/>
          <w:shd w:val="clear" w:color="auto" w:fill="auto"/>
          <w:lang w:val="en-US" w:eastAsia="zh-CN" w:bidi="zh-TW"/>
        </w:rPr>
        <w:t>元。预算收入完成率100%</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8" w:name="bookmark32"/>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rPr>
        <w:t>二）</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绩效自评结果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bookmarkStart w:id="19" w:name="bookmark33"/>
      <w:r>
        <w:rPr>
          <w:rFonts w:hint="eastAsia" w:ascii="仿宋_GB2312" w:hAnsi="仿宋_GB2312" w:eastAsia="仿宋_GB2312" w:cs="仿宋_GB2312"/>
          <w:b/>
          <w:bCs/>
          <w:i w:val="0"/>
          <w:iCs w:val="0"/>
          <w:smallCaps w:val="0"/>
          <w:strike w:val="0"/>
          <w:color w:val="000000"/>
          <w:spacing w:val="0"/>
          <w:w w:val="100"/>
          <w:position w:val="0"/>
          <w:sz w:val="32"/>
          <w:szCs w:val="32"/>
        </w:rPr>
        <w:t>（</w:t>
      </w:r>
      <w:bookmarkEnd w:id="19"/>
      <w:r>
        <w:rPr>
          <w:rFonts w:hint="eastAsia" w:ascii="仿宋_GB2312" w:hAnsi="仿宋_GB2312" w:eastAsia="仿宋_GB2312" w:cs="仿宋_GB2312"/>
          <w:b/>
          <w:bCs/>
          <w:i w:val="0"/>
          <w:iCs w:val="0"/>
          <w:smallCaps w:val="0"/>
          <w:strike w:val="0"/>
          <w:color w:val="000000"/>
          <w:spacing w:val="0"/>
          <w:w w:val="100"/>
          <w:position w:val="0"/>
          <w:sz w:val="32"/>
          <w:szCs w:val="32"/>
        </w:rPr>
        <w:t>三）</w:t>
      </w:r>
      <w:r>
        <w:rPr>
          <w:rFonts w:hint="eastAsia" w:ascii="仿宋_GB2312" w:hAnsi="仿宋_GB2312" w:eastAsia="仿宋_GB2312" w:cs="仿宋_GB2312"/>
          <w:b/>
          <w:bCs/>
          <w:i w:val="0"/>
          <w:iCs w:val="0"/>
          <w:smallCaps w:val="0"/>
          <w:strike w:val="0"/>
          <w:color w:val="000000"/>
          <w:spacing w:val="0"/>
          <w:w w:val="100"/>
          <w:position w:val="0"/>
          <w:sz w:val="32"/>
          <w:szCs w:val="32"/>
        </w:rPr>
        <w:tab/>
      </w:r>
      <w:r>
        <w:rPr>
          <w:rFonts w:hint="eastAsia" w:ascii="仿宋_GB2312" w:hAnsi="仿宋_GB2312" w:eastAsia="仿宋_GB2312" w:cs="仿宋_GB2312"/>
          <w:b/>
          <w:bCs/>
          <w:i w:val="0"/>
          <w:iCs w:val="0"/>
          <w:smallCaps w:val="0"/>
          <w:strike w:val="0"/>
          <w:color w:val="000000"/>
          <w:spacing w:val="0"/>
          <w:w w:val="100"/>
          <w:position w:val="0"/>
          <w:sz w:val="32"/>
          <w:szCs w:val="32"/>
        </w:rPr>
        <w:t>重点绩效评价结果</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（根据实际情况具体说明）</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color w:val="0000FF"/>
          <w:spacing w:val="0"/>
          <w:w w:val="100"/>
          <w:position w:val="0"/>
          <w:sz w:val="32"/>
          <w:szCs w:val="32"/>
        </w:rPr>
        <w:t>以上内容详见附件2</w:t>
      </w:r>
      <w:r>
        <w:rPr>
          <w:rFonts w:hint="eastAsia" w:ascii="仿宋_GB2312" w:hAnsi="仿宋_GB2312" w:eastAsia="仿宋_GB2312" w:cs="仿宋_GB2312"/>
          <w:b/>
          <w:bCs/>
          <w:color w:val="0000FF"/>
          <w:spacing w:val="0"/>
          <w:w w:val="100"/>
          <w:position w:val="0"/>
          <w:sz w:val="32"/>
          <w:szCs w:val="32"/>
        </w:rPr>
        <w:t>、</w:t>
      </w:r>
      <w:r>
        <w:rPr>
          <w:rFonts w:hint="eastAsia" w:ascii="仿宋_GB2312" w:hAnsi="仿宋_GB2312" w:eastAsia="仿宋_GB2312" w:cs="仿宋_GB2312"/>
          <w:color w:val="0000FF"/>
          <w:spacing w:val="0"/>
          <w:w w:val="100"/>
          <w:position w:val="0"/>
          <w:sz w:val="32"/>
          <w:szCs w:val="32"/>
        </w:rPr>
        <w:t>3</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rPr>
      </w:pPr>
      <w:r>
        <w:rPr>
          <w:rFonts w:hint="eastAsia" w:ascii="仿宋_GB2312" w:hAnsi="仿宋_GB2312" w:eastAsia="仿宋_GB2312" w:cs="仿宋_GB2312"/>
          <w:b/>
          <w:bCs/>
          <w:i w:val="0"/>
          <w:iCs w:val="0"/>
          <w:smallCaps w:val="0"/>
          <w:strike w:val="0"/>
          <w:color w:val="000000"/>
          <w:spacing w:val="0"/>
          <w:w w:val="100"/>
          <w:position w:val="0"/>
          <w:sz w:val="32"/>
          <w:szCs w:val="32"/>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rPr>
        <w:t>名词解释</w:t>
      </w:r>
      <w:bookmarkStart w:id="20" w:name="_GoBack"/>
      <w:bookmarkEnd w:id="20"/>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一、财政拨款收入：指本年度从本级财政部门取得的财政拨款，包括一般公共预算财政拨款和政府性基金预算财政拨款。</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二、事业收入：指事业单位开展专业业务活动及其辅助活动取得的现金流入；事业单位收到的财政专户实际核拨的教育收费等资金在此反映。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三、经营收入：指事业单位在专业业务活动及其辅助活动之外开展非独立核算经营活动取得的现金流入。</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六、年初结转和结余：指单位上年结转本年使用的基本支出结转、项目支出结转和结余、经营结余。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七、结余分配：指单位按照国家有关规定，缴纳所得税、提取专用基金、转入事业基金等当年结余的分配情况。</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八、年末结转和结余：指单位结转下年的基本支出结转、项目支出结转和结余、经营结余。</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十、项目支出：指在基本支出之外为完成特定行政任务和事业发展目标所发生的支出。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十一、经营支出：指事业单位在专业业务活动及其辅助活动之外开展非独立核算经营活动发生的支出。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十四、工资福利支出（支出经济分类科目类级）：反映单位开支的在职职工和编制外长期聘用人员的各类劳动报酬，以及为上述人员缴纳的各项社会保险费等。</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十五、商品和服务支出（支出经济分类科目类级）：反映单位购买商品和服务的支出（不包括用于购置固定资产的支出、战略性和应急储备支出）。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十六、对个人和家庭的补助（支出经济分类科目类级）：反映用于对个人和家庭的补助支出。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b/>
          <w:bCs/>
          <w:color w:val="000000"/>
          <w:spacing w:val="0"/>
          <w:w w:val="100"/>
          <w:position w:val="0"/>
          <w:sz w:val="32"/>
          <w:szCs w:val="32"/>
        </w:rPr>
        <w:t>注</w:t>
      </w:r>
      <w:r>
        <w:rPr>
          <w:rFonts w:hint="eastAsia" w:ascii="仿宋_GB2312" w:hAnsi="仿宋_GB2312" w:eastAsia="仿宋_GB2312" w:cs="仿宋_GB2312"/>
          <w:color w:val="000000"/>
          <w:spacing w:val="0"/>
          <w:w w:val="100"/>
          <w:position w:val="0"/>
          <w:sz w:val="32"/>
          <w:szCs w:val="32"/>
        </w:rPr>
        <w:t>：本部分至少应包含以上信息，不得删减。）</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附件1：</w:t>
      </w:r>
      <w:r>
        <w:rPr>
          <w:rFonts w:hint="eastAsia" w:ascii="仿宋_GB2312" w:hAnsi="仿宋_GB2312" w:eastAsia="仿宋_GB2312" w:cs="仿宋_GB2312"/>
          <w:color w:val="000000"/>
          <w:spacing w:val="0"/>
          <w:w w:val="100"/>
          <w:position w:val="0"/>
          <w:sz w:val="32"/>
          <w:szCs w:val="32"/>
          <w:lang w:eastAsia="zh-CN"/>
        </w:rPr>
        <w:t>2021</w:t>
      </w:r>
      <w:r>
        <w:rPr>
          <w:rFonts w:hint="eastAsia" w:ascii="仿宋_GB2312" w:hAnsi="仿宋_GB2312" w:eastAsia="仿宋_GB2312" w:cs="仿宋_GB2312"/>
          <w:color w:val="000000"/>
          <w:spacing w:val="0"/>
          <w:w w:val="100"/>
          <w:position w:val="0"/>
          <w:sz w:val="32"/>
          <w:szCs w:val="32"/>
        </w:rPr>
        <w:t>年度部门决算公开表（9张）</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附件2：《单位整体支出绩效自评报告》</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MeG4vnYAAAADQEAAA8AAAAAAAAAAQAgAAAAIgAAAGRycy9kb3ducmV2&#10;LnhtbFBLAQIUABQAAAAIAIdO4kDM1a5gigEAAB8DAAAOAAAAAAAAAAEAIAAAACcBAABkcnMvZTJv&#10;RG9jLnhtbFBLBQYAAAAABgAGAFkBAAAjBQA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BYy5Pu2AAAAA0BAAAPAAAAAAAAAAEAIAAAACIAAABkcnMvZG93bnJl&#10;di54bWxQSwECFAAUAAAACACHTuJAmaluTYsBAAAgAwAADgAAAAAAAAABACAAAAAnAQAAZHJzL2Uy&#10;b0RvYy54bWxQSwUGAAAAAAYABgBZAQAAJAU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ZfLrLNgAAAANAQAADwAAAAAAAAABACAAAAAiAAAAZHJzL2Rvd25y&#10;ZXYueG1sUEsBAhQAFAAAAAgAh07iQDCXXZGMAQAAIAMAAA4AAAAAAAAAAQAgAAAAJwEAAGRycy9l&#10;Mm9Eb2MueG1sUEsFBgAAAAAGAAYAWQEAACUFAAAAAA==&#10;">
              <v:fill on="f" focussize="0,0"/>
              <v:stroke on="f"/>
              <v:imagedata o:title=""/>
              <o:lock v:ext="edit" aspectratio="f"/>
              <v:textbox inset="0mm,0mm,0mm,0mm" style="mso-fit-shape-to-text:t;">
                <w:txbxContent>
                  <w:p>
                    <w:pPr>
                      <w:pStyle w:val="20"/>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abstractNum w:abstractNumId="2">
    <w:nsid w:val="5EF194A5"/>
    <w:multiLevelType w:val="singleLevel"/>
    <w:tmpl w:val="5EF194A5"/>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docVars>
    <w:docVar w:name="commondata" w:val="eyJoZGlkIjoiZmY2ZDVjMTQ5NjMxZDc5ODI2YjQ4OWQwOTc4YzViNWEifQ=="/>
  </w:docVars>
  <w:rsids>
    <w:rsidRoot w:val="00000000"/>
    <w:rsid w:val="02806ABF"/>
    <w:rsid w:val="0511788F"/>
    <w:rsid w:val="06AA1511"/>
    <w:rsid w:val="08726EFB"/>
    <w:rsid w:val="0A363100"/>
    <w:rsid w:val="0A4C6688"/>
    <w:rsid w:val="125175D9"/>
    <w:rsid w:val="12FA0552"/>
    <w:rsid w:val="1739327C"/>
    <w:rsid w:val="18702535"/>
    <w:rsid w:val="19BA4320"/>
    <w:rsid w:val="1B205130"/>
    <w:rsid w:val="1E712589"/>
    <w:rsid w:val="1F523B54"/>
    <w:rsid w:val="21E357AE"/>
    <w:rsid w:val="25FD0C5D"/>
    <w:rsid w:val="283B6A1D"/>
    <w:rsid w:val="29C05E6C"/>
    <w:rsid w:val="2A081E75"/>
    <w:rsid w:val="2A3176C3"/>
    <w:rsid w:val="2F990904"/>
    <w:rsid w:val="32A40B34"/>
    <w:rsid w:val="339F1FC9"/>
    <w:rsid w:val="398F777A"/>
    <w:rsid w:val="39B03DA3"/>
    <w:rsid w:val="39F46F0A"/>
    <w:rsid w:val="3ABD5DEE"/>
    <w:rsid w:val="3BD710AD"/>
    <w:rsid w:val="41670196"/>
    <w:rsid w:val="41AE074A"/>
    <w:rsid w:val="42736B67"/>
    <w:rsid w:val="43D445BB"/>
    <w:rsid w:val="44460A19"/>
    <w:rsid w:val="45612D08"/>
    <w:rsid w:val="4B60103E"/>
    <w:rsid w:val="4F1428B3"/>
    <w:rsid w:val="51D75194"/>
    <w:rsid w:val="529F738A"/>
    <w:rsid w:val="537062B7"/>
    <w:rsid w:val="57D535F7"/>
    <w:rsid w:val="58806626"/>
    <w:rsid w:val="5AF77AEE"/>
    <w:rsid w:val="5DBE4D49"/>
    <w:rsid w:val="60D720E0"/>
    <w:rsid w:val="62922058"/>
    <w:rsid w:val="62BB4794"/>
    <w:rsid w:val="62D20147"/>
    <w:rsid w:val="66CF565B"/>
    <w:rsid w:val="67D2252E"/>
    <w:rsid w:val="6EE051B2"/>
    <w:rsid w:val="720E4E8D"/>
    <w:rsid w:val="726D3C91"/>
    <w:rsid w:val="72831F2B"/>
    <w:rsid w:val="745D61E5"/>
    <w:rsid w:val="767F3440"/>
    <w:rsid w:val="785A5C57"/>
    <w:rsid w:val="794C38BE"/>
    <w:rsid w:val="7C584EE5"/>
    <w:rsid w:val="7CF44998"/>
    <w:rsid w:val="7F2D0EB1"/>
    <w:rsid w:val="7F540D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BodyTextIndent2"/>
    <w:basedOn w:val="1"/>
    <w:qFormat/>
    <w:uiPriority w:val="0"/>
    <w:pPr>
      <w:spacing w:line="480" w:lineRule="auto"/>
      <w:ind w:left="420" w:leftChars="200"/>
      <w:jc w:val="both"/>
    </w:pPr>
  </w:style>
  <w:style w:type="paragraph" w:styleId="3">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3">
    <w:name w:val="Body text|1_"/>
    <w:basedOn w:val="4"/>
    <w:link w:val="14"/>
    <w:qFormat/>
    <w:uiPriority w:val="0"/>
    <w:rPr>
      <w:rFonts w:ascii="宋体" w:hAnsi="宋体" w:eastAsia="宋体" w:cs="宋体"/>
      <w:sz w:val="30"/>
      <w:szCs w:val="30"/>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5">
    <w:name w:val="Header or footer|2_"/>
    <w:basedOn w:val="4"/>
    <w:link w:val="16"/>
    <w:qFormat/>
    <w:uiPriority w:val="0"/>
    <w:rPr>
      <w:sz w:val="20"/>
      <w:szCs w:val="20"/>
      <w:u w:val="none"/>
      <w:shd w:val="clear" w:color="auto" w:fill="auto"/>
      <w:lang w:val="zh-TW" w:eastAsia="zh-TW" w:bidi="zh-TW"/>
    </w:rPr>
  </w:style>
  <w:style w:type="paragraph" w:customStyle="1" w:styleId="16">
    <w:name w:val="Header or footer|2"/>
    <w:basedOn w:val="1"/>
    <w:link w:val="15"/>
    <w:qFormat/>
    <w:uiPriority w:val="0"/>
    <w:pPr>
      <w:widowControl w:val="0"/>
      <w:shd w:val="clear" w:color="auto" w:fill="auto"/>
    </w:pPr>
    <w:rPr>
      <w:sz w:val="20"/>
      <w:szCs w:val="20"/>
      <w:u w:val="none"/>
      <w:shd w:val="clear" w:color="auto" w:fill="auto"/>
      <w:lang w:val="zh-TW" w:eastAsia="zh-TW" w:bidi="zh-TW"/>
    </w:rPr>
  </w:style>
  <w:style w:type="character" w:customStyle="1" w:styleId="17">
    <w:name w:val="Heading #1|1_"/>
    <w:basedOn w:val="4"/>
    <w:link w:val="18"/>
    <w:qFormat/>
    <w:uiPriority w:val="0"/>
    <w:rPr>
      <w:rFonts w:ascii="宋体" w:hAnsi="宋体" w:eastAsia="宋体" w:cs="宋体"/>
      <w:sz w:val="34"/>
      <w:szCs w:val="34"/>
      <w:u w:val="none"/>
      <w:shd w:val="clear" w:color="auto" w:fill="FFFFFF"/>
      <w:lang w:val="zh-TW" w:eastAsia="zh-TW" w:bidi="zh-TW"/>
    </w:rPr>
  </w:style>
  <w:style w:type="paragraph" w:customStyle="1" w:styleId="18">
    <w:name w:val="Heading #1|1"/>
    <w:basedOn w:val="1"/>
    <w:link w:val="17"/>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9">
    <w:name w:val="Header or footer|1_"/>
    <w:basedOn w:val="4"/>
    <w:link w:val="20"/>
    <w:qFormat/>
    <w:uiPriority w:val="0"/>
    <w:rPr>
      <w:sz w:val="17"/>
      <w:szCs w:val="17"/>
      <w:u w:val="none"/>
      <w:shd w:val="clear" w:color="auto" w:fill="auto"/>
      <w:lang w:val="zh-TW" w:eastAsia="zh-TW" w:bidi="zh-TW"/>
    </w:rPr>
  </w:style>
  <w:style w:type="paragraph" w:customStyle="1" w:styleId="20">
    <w:name w:val="Header or footer|1"/>
    <w:basedOn w:val="1"/>
    <w:link w:val="19"/>
    <w:qFormat/>
    <w:uiPriority w:val="0"/>
    <w:pPr>
      <w:widowControl w:val="0"/>
      <w:shd w:val="clear" w:color="auto" w:fill="auto"/>
    </w:pPr>
    <w:rPr>
      <w:sz w:val="17"/>
      <w:szCs w:val="17"/>
      <w:u w:val="none"/>
      <w:shd w:val="clear" w:color="auto" w:fill="auto"/>
      <w:lang w:val="zh-TW" w:eastAsia="zh-TW" w:bidi="zh-TW"/>
    </w:rPr>
  </w:style>
  <w:style w:type="character" w:customStyle="1" w:styleId="21">
    <w:name w:val="Table of contents|1_"/>
    <w:basedOn w:val="4"/>
    <w:link w:val="22"/>
    <w:qFormat/>
    <w:uiPriority w:val="0"/>
    <w:rPr>
      <w:rFonts w:ascii="宋体" w:hAnsi="宋体" w:eastAsia="宋体" w:cs="宋体"/>
      <w:sz w:val="30"/>
      <w:szCs w:val="30"/>
      <w:u w:val="none"/>
      <w:shd w:val="clear" w:color="auto" w:fill="auto"/>
      <w:lang w:val="zh-TW" w:eastAsia="zh-TW" w:bidi="zh-TW"/>
    </w:rPr>
  </w:style>
  <w:style w:type="paragraph" w:customStyle="1" w:styleId="22">
    <w:name w:val="Table of contents|1"/>
    <w:basedOn w:val="1"/>
    <w:link w:val="21"/>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3">
    <w:name w:val="zwxxgk_bnt6"/>
    <w:basedOn w:val="4"/>
    <w:qFormat/>
    <w:uiPriority w:val="0"/>
  </w:style>
  <w:style w:type="character" w:customStyle="1" w:styleId="24">
    <w:name w:val="zwxxgk_bnt61"/>
    <w:basedOn w:val="4"/>
    <w:qFormat/>
    <w:uiPriority w:val="0"/>
  </w:style>
  <w:style w:type="character" w:customStyle="1" w:styleId="25">
    <w:name w:val="zwxxgk_bnt62"/>
    <w:basedOn w:val="4"/>
    <w:qFormat/>
    <w:uiPriority w:val="0"/>
  </w:style>
  <w:style w:type="character" w:customStyle="1" w:styleId="26">
    <w:name w:val="zwxxgk_bnt5"/>
    <w:basedOn w:val="4"/>
    <w:qFormat/>
    <w:uiPriority w:val="0"/>
  </w:style>
  <w:style w:type="character" w:customStyle="1" w:styleId="27">
    <w:name w:val="zwxxgk_bnt51"/>
    <w:basedOn w:val="4"/>
    <w:qFormat/>
    <w:uiPriority w:val="0"/>
  </w:style>
  <w:style w:type="character" w:customStyle="1" w:styleId="28">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7104</Words>
  <Characters>7767</Characters>
  <TotalTime>3</TotalTime>
  <ScaleCrop>false</ScaleCrop>
  <LinksUpToDate>false</LinksUpToDate>
  <CharactersWithSpaces>8148</CharactersWithSpaces>
  <Application>WPS Office_11.1.0.8214_F1E327BC-269C-435d-A152-05C5408002CA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Administrator</cp:lastModifiedBy>
  <cp:lastPrinted>2022-09-13T09:11:00Z</cp:lastPrinted>
  <dcterms:modified xsi:type="dcterms:W3CDTF">2022-09-14T09:26:52Z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ICV">
    <vt:lpwstr>3FB965A942B84C0B8C0D4DECFF396933</vt:lpwstr>
  </property>
</Properties>
</file>