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sz w:val="36"/>
          <w:szCs w:val="36"/>
        </w:rPr>
      </w:pPr>
      <w:r>
        <w:rPr>
          <w:rFonts w:hint="eastAsia" w:ascii="方正小标宋简体" w:eastAsia="方正小标宋简体"/>
          <w:sz w:val="36"/>
          <w:szCs w:val="36"/>
        </w:rPr>
        <w:t>东乡县</w:t>
      </w:r>
      <w:r>
        <w:rPr>
          <w:rFonts w:hint="eastAsia" w:ascii="方正小标宋简体" w:eastAsia="方正小标宋简体"/>
          <w:sz w:val="36"/>
          <w:szCs w:val="36"/>
          <w:lang w:val="en-US" w:eastAsia="zh-CN"/>
        </w:rPr>
        <w:t>锁南镇社区卫生服务中心</w:t>
      </w:r>
      <w:r>
        <w:rPr>
          <w:rFonts w:hint="eastAsia" w:ascii="方正小标宋简体" w:eastAsia="方正小标宋简体"/>
          <w:sz w:val="36"/>
          <w:szCs w:val="36"/>
        </w:rPr>
        <w:t>20</w:t>
      </w:r>
      <w:r>
        <w:rPr>
          <w:rFonts w:hint="eastAsia" w:ascii="方正小标宋简体" w:eastAsia="方正小标宋简体"/>
          <w:sz w:val="36"/>
          <w:szCs w:val="36"/>
          <w:lang w:val="en-US" w:eastAsia="zh-CN"/>
        </w:rPr>
        <w:t>21</w:t>
      </w:r>
      <w:r>
        <w:rPr>
          <w:rFonts w:hint="eastAsia" w:ascii="方正小标宋简体" w:eastAsia="方正小标宋简体"/>
          <w:sz w:val="36"/>
          <w:szCs w:val="36"/>
        </w:rPr>
        <w:t>年度部门决算情况说明</w:t>
      </w:r>
    </w:p>
    <w:p>
      <w:pPr>
        <w:rPr>
          <w:rFonts w:ascii="仿宋_GB2312" w:eastAsia="仿宋_GB2312"/>
          <w:sz w:val="30"/>
          <w:szCs w:val="30"/>
        </w:rPr>
      </w:pPr>
    </w:p>
    <w:p>
      <w:pPr>
        <w:ind w:firstLine="600" w:firstLineChars="200"/>
        <w:rPr>
          <w:rFonts w:ascii="黑体" w:hAnsi="黑体" w:eastAsia="黑体"/>
          <w:sz w:val="30"/>
          <w:szCs w:val="30"/>
        </w:rPr>
      </w:pPr>
      <w:r>
        <w:rPr>
          <w:rFonts w:hint="eastAsia" w:ascii="黑体" w:hAnsi="黑体" w:eastAsia="黑体"/>
          <w:sz w:val="30"/>
          <w:szCs w:val="30"/>
        </w:rPr>
        <w:t>一、部门基本情况</w:t>
      </w:r>
    </w:p>
    <w:p>
      <w:pPr>
        <w:ind w:firstLine="602" w:firstLineChars="200"/>
        <w:rPr>
          <w:rFonts w:ascii="楷体_GB2312" w:eastAsia="楷体_GB2312"/>
          <w:b/>
          <w:sz w:val="30"/>
          <w:szCs w:val="30"/>
        </w:rPr>
      </w:pPr>
      <w:r>
        <w:rPr>
          <w:rFonts w:hint="eastAsia" w:ascii="楷体_GB2312" w:eastAsia="楷体_GB2312"/>
          <w:b/>
          <w:sz w:val="30"/>
          <w:szCs w:val="30"/>
        </w:rPr>
        <w:t>（一）职能职责</w:t>
      </w:r>
    </w:p>
    <w:p>
      <w:pPr>
        <w:ind w:firstLine="600" w:firstLineChars="200"/>
        <w:rPr>
          <w:rFonts w:ascii="仿宋_GB2312" w:eastAsia="仿宋_GB2312"/>
          <w:sz w:val="30"/>
          <w:szCs w:val="30"/>
        </w:rPr>
      </w:pPr>
      <w:r>
        <w:rPr>
          <w:rFonts w:hint="eastAsia" w:ascii="仿宋_GB2312" w:eastAsia="仿宋_GB2312"/>
          <w:sz w:val="30"/>
          <w:szCs w:val="30"/>
        </w:rPr>
        <w:t>为人民身体健康提供基本医疗与十四项基本公共卫生服务。医疗、护理、预防保健、</w:t>
      </w:r>
      <w:r>
        <w:rPr>
          <w:rFonts w:hint="eastAsia" w:ascii="仿宋_GB2312" w:eastAsia="仿宋_GB2312"/>
          <w:sz w:val="30"/>
          <w:szCs w:val="30"/>
          <w:lang w:val="en-US" w:eastAsia="zh-CN"/>
        </w:rPr>
        <w:t>基层</w:t>
      </w:r>
      <w:r>
        <w:rPr>
          <w:rFonts w:hint="eastAsia" w:ascii="仿宋_GB2312" w:eastAsia="仿宋_GB2312"/>
          <w:sz w:val="30"/>
          <w:szCs w:val="30"/>
        </w:rPr>
        <w:t>医疗组织与管理。</w:t>
      </w:r>
    </w:p>
    <w:p>
      <w:pPr>
        <w:ind w:firstLine="602" w:firstLineChars="200"/>
        <w:rPr>
          <w:rFonts w:ascii="楷体_GB2312" w:eastAsia="楷体_GB2312"/>
          <w:b/>
          <w:sz w:val="30"/>
          <w:szCs w:val="30"/>
        </w:rPr>
      </w:pPr>
      <w:r>
        <w:rPr>
          <w:rFonts w:hint="eastAsia" w:ascii="楷体_GB2312" w:eastAsia="楷体_GB2312"/>
          <w:b/>
          <w:sz w:val="30"/>
          <w:szCs w:val="30"/>
        </w:rPr>
        <w:t>（二）机构设置</w:t>
      </w:r>
    </w:p>
    <w:p>
      <w:pPr>
        <w:ind w:firstLine="640" w:firstLineChars="200"/>
        <w:rPr>
          <w:rFonts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我院现有职工</w:t>
      </w:r>
      <w:r>
        <w:rPr>
          <w:rFonts w:hint="eastAsia" w:ascii="仿宋" w:hAnsi="仿宋" w:eastAsia="仿宋" w:cs="仿宋"/>
          <w:color w:val="000000" w:themeColor="text1"/>
          <w:kern w:val="0"/>
          <w:sz w:val="32"/>
          <w:szCs w:val="32"/>
          <w:lang w:val="en-US" w:eastAsia="zh-CN"/>
          <w14:textFill>
            <w14:solidFill>
              <w14:schemeClr w14:val="tx1"/>
            </w14:solidFill>
          </w14:textFill>
        </w:rPr>
        <w:t>88</w:t>
      </w:r>
      <w:r>
        <w:rPr>
          <w:rFonts w:hint="eastAsia" w:ascii="仿宋" w:hAnsi="仿宋" w:eastAsia="仿宋" w:cs="仿宋"/>
          <w:color w:val="000000" w:themeColor="text1"/>
          <w:kern w:val="0"/>
          <w:sz w:val="32"/>
          <w:szCs w:val="32"/>
          <w14:textFill>
            <w14:solidFill>
              <w14:schemeClr w14:val="tx1"/>
            </w14:solidFill>
          </w14:textFill>
        </w:rPr>
        <w:t>名，专业技术人员</w:t>
      </w:r>
      <w:r>
        <w:rPr>
          <w:rFonts w:hint="eastAsia" w:ascii="仿宋" w:hAnsi="仿宋" w:eastAsia="仿宋" w:cs="仿宋"/>
          <w:color w:val="000000" w:themeColor="text1"/>
          <w:kern w:val="0"/>
          <w:sz w:val="32"/>
          <w:szCs w:val="32"/>
          <w:lang w:val="en-US" w:eastAsia="zh-CN"/>
          <w14:textFill>
            <w14:solidFill>
              <w14:schemeClr w14:val="tx1"/>
            </w14:solidFill>
          </w14:textFill>
        </w:rPr>
        <w:t>70</w:t>
      </w:r>
      <w:r>
        <w:rPr>
          <w:rFonts w:hint="eastAsia" w:ascii="仿宋" w:hAnsi="仿宋" w:eastAsia="仿宋" w:cs="仿宋"/>
          <w:color w:val="000000" w:themeColor="text1"/>
          <w:kern w:val="0"/>
          <w:sz w:val="32"/>
          <w:szCs w:val="32"/>
          <w14:textFill>
            <w14:solidFill>
              <w14:schemeClr w14:val="tx1"/>
            </w14:solidFill>
          </w14:textFill>
        </w:rPr>
        <w:t>名，</w:t>
      </w:r>
      <w:r>
        <w:rPr>
          <w:rFonts w:hint="eastAsia" w:ascii="仿宋" w:hAnsi="仿宋" w:eastAsia="仿宋" w:cs="仿宋"/>
          <w:color w:val="000000" w:themeColor="text1"/>
          <w:kern w:val="0"/>
          <w:sz w:val="32"/>
          <w:szCs w:val="32"/>
          <w:lang w:val="en-US" w:eastAsia="zh-CN"/>
          <w14:textFill>
            <w14:solidFill>
              <w14:schemeClr w14:val="tx1"/>
            </w14:solidFill>
          </w14:textFill>
        </w:rPr>
        <w:t>非专业技术人员18名</w:t>
      </w:r>
      <w:r>
        <w:rPr>
          <w:rFonts w:hint="eastAsia" w:ascii="仿宋" w:hAnsi="仿宋" w:eastAsia="仿宋" w:cs="仿宋"/>
          <w:color w:val="000000" w:themeColor="text1"/>
          <w:kern w:val="0"/>
          <w:sz w:val="32"/>
          <w:szCs w:val="32"/>
          <w14:textFill>
            <w14:solidFill>
              <w14:schemeClr w14:val="tx1"/>
            </w14:solidFill>
          </w14:textFill>
        </w:rPr>
        <w:t>，其中正式工有</w:t>
      </w:r>
      <w:r>
        <w:rPr>
          <w:rFonts w:hint="eastAsia" w:ascii="仿宋" w:hAnsi="仿宋" w:eastAsia="仿宋" w:cs="仿宋"/>
          <w:color w:val="000000" w:themeColor="text1"/>
          <w:kern w:val="0"/>
          <w:sz w:val="32"/>
          <w:szCs w:val="32"/>
          <w:lang w:val="en-US" w:eastAsia="zh-CN"/>
          <w14:textFill>
            <w14:solidFill>
              <w14:schemeClr w14:val="tx1"/>
            </w14:solidFill>
          </w14:textFill>
        </w:rPr>
        <w:t>49</w:t>
      </w:r>
      <w:r>
        <w:rPr>
          <w:rFonts w:hint="eastAsia" w:ascii="仿宋" w:hAnsi="仿宋" w:eastAsia="仿宋" w:cs="仿宋"/>
          <w:color w:val="000000" w:themeColor="text1"/>
          <w:kern w:val="0"/>
          <w:sz w:val="32"/>
          <w:szCs w:val="32"/>
          <w14:textFill>
            <w14:solidFill>
              <w14:schemeClr w14:val="tx1"/>
            </w14:solidFill>
          </w14:textFill>
        </w:rPr>
        <w:t>名，临时工有</w:t>
      </w:r>
      <w:r>
        <w:rPr>
          <w:rFonts w:hint="eastAsia" w:ascii="仿宋" w:hAnsi="仿宋" w:eastAsia="仿宋" w:cs="仿宋"/>
          <w:color w:val="000000" w:themeColor="text1"/>
          <w:kern w:val="0"/>
          <w:sz w:val="32"/>
          <w:szCs w:val="32"/>
          <w:lang w:val="en-US" w:eastAsia="zh-CN"/>
          <w14:textFill>
            <w14:solidFill>
              <w14:schemeClr w14:val="tx1"/>
            </w14:solidFill>
          </w14:textFill>
        </w:rPr>
        <w:t>39</w:t>
      </w:r>
      <w:r>
        <w:rPr>
          <w:rFonts w:hint="eastAsia" w:ascii="仿宋" w:hAnsi="仿宋" w:eastAsia="仿宋" w:cs="仿宋"/>
          <w:color w:val="000000" w:themeColor="text1"/>
          <w:kern w:val="0"/>
          <w:sz w:val="32"/>
          <w:szCs w:val="32"/>
          <w14:textFill>
            <w14:solidFill>
              <w14:schemeClr w14:val="tx1"/>
            </w14:solidFill>
          </w14:textFill>
        </w:rPr>
        <w:t>名，有执业助理医师资格证</w:t>
      </w:r>
      <w:r>
        <w:rPr>
          <w:rFonts w:hint="eastAsia" w:ascii="仿宋" w:hAnsi="仿宋" w:eastAsia="仿宋" w:cs="仿宋"/>
          <w:color w:val="000000" w:themeColor="text1"/>
          <w:kern w:val="0"/>
          <w:sz w:val="32"/>
          <w:szCs w:val="32"/>
          <w:lang w:val="en-US" w:eastAsia="zh-CN"/>
          <w14:textFill>
            <w14:solidFill>
              <w14:schemeClr w14:val="tx1"/>
            </w14:solidFill>
          </w14:textFill>
        </w:rPr>
        <w:t>6</w:t>
      </w:r>
      <w:r>
        <w:rPr>
          <w:rFonts w:hint="eastAsia" w:ascii="仿宋" w:hAnsi="仿宋" w:eastAsia="仿宋" w:cs="仿宋"/>
          <w:color w:val="000000" w:themeColor="text1"/>
          <w:kern w:val="0"/>
          <w:sz w:val="32"/>
          <w:szCs w:val="32"/>
          <w14:textFill>
            <w14:solidFill>
              <w14:schemeClr w14:val="tx1"/>
            </w14:solidFill>
          </w14:textFill>
        </w:rPr>
        <w:t>名，注册护士</w:t>
      </w:r>
      <w:r>
        <w:rPr>
          <w:rFonts w:hint="eastAsia" w:ascii="仿宋" w:hAnsi="仿宋" w:eastAsia="仿宋" w:cs="仿宋"/>
          <w:color w:val="000000" w:themeColor="text1"/>
          <w:kern w:val="0"/>
          <w:sz w:val="32"/>
          <w:szCs w:val="32"/>
          <w:lang w:val="en-US" w:eastAsia="zh-CN"/>
          <w14:textFill>
            <w14:solidFill>
              <w14:schemeClr w14:val="tx1"/>
            </w14:solidFill>
          </w14:textFill>
        </w:rPr>
        <w:t>11</w:t>
      </w:r>
      <w:r>
        <w:rPr>
          <w:rFonts w:hint="eastAsia" w:ascii="仿宋" w:hAnsi="仿宋" w:eastAsia="仿宋" w:cs="仿宋"/>
          <w:color w:val="000000" w:themeColor="text1"/>
          <w:kern w:val="0"/>
          <w:sz w:val="32"/>
          <w:szCs w:val="32"/>
          <w14:textFill>
            <w14:solidFill>
              <w14:schemeClr w14:val="tx1"/>
            </w14:solidFill>
          </w14:textFill>
        </w:rPr>
        <w:t>名。开设有全科门诊、</w:t>
      </w:r>
      <w:r>
        <w:rPr>
          <w:rFonts w:hint="eastAsia" w:ascii="仿宋" w:hAnsi="仿宋" w:eastAsia="仿宋" w:cs="仿宋"/>
          <w:color w:val="000000" w:themeColor="text1"/>
          <w:kern w:val="0"/>
          <w:sz w:val="32"/>
          <w:szCs w:val="32"/>
          <w:lang w:val="en-US" w:eastAsia="zh-CN"/>
          <w14:textFill>
            <w14:solidFill>
              <w14:schemeClr w14:val="tx1"/>
            </w14:solidFill>
          </w14:textFill>
        </w:rPr>
        <w:t>中医门诊、</w:t>
      </w:r>
      <w:r>
        <w:rPr>
          <w:rFonts w:hint="eastAsia" w:ascii="仿宋" w:hAnsi="仿宋" w:eastAsia="仿宋" w:cs="仿宋"/>
          <w:color w:val="000000" w:themeColor="text1"/>
          <w:kern w:val="0"/>
          <w:sz w:val="32"/>
          <w:szCs w:val="32"/>
          <w14:textFill>
            <w14:solidFill>
              <w14:schemeClr w14:val="tx1"/>
            </w14:solidFill>
          </w14:textFill>
        </w:rPr>
        <w:t>中医理疗科、治疗室、检验室、B超室及心电图室7个临床科室，设有</w:t>
      </w:r>
      <w:r>
        <w:rPr>
          <w:rFonts w:hint="eastAsia" w:ascii="仿宋" w:hAnsi="仿宋" w:eastAsia="仿宋" w:cs="仿宋"/>
          <w:color w:val="000000" w:themeColor="text1"/>
          <w:kern w:val="0"/>
          <w:sz w:val="32"/>
          <w:szCs w:val="32"/>
          <w:lang w:val="en-US" w:eastAsia="zh-CN"/>
          <w14:textFill>
            <w14:solidFill>
              <w14:schemeClr w14:val="tx1"/>
            </w14:solidFill>
          </w14:textFill>
        </w:rPr>
        <w:t>党工办、</w:t>
      </w:r>
      <w:r>
        <w:rPr>
          <w:rFonts w:hint="eastAsia" w:ascii="仿宋" w:hAnsi="仿宋" w:eastAsia="仿宋" w:cs="仿宋"/>
          <w:color w:val="000000" w:themeColor="text1"/>
          <w:kern w:val="0"/>
          <w:sz w:val="32"/>
          <w:szCs w:val="32"/>
          <w14:textFill>
            <w14:solidFill>
              <w14:schemeClr w14:val="tx1"/>
            </w14:solidFill>
          </w14:textFill>
        </w:rPr>
        <w:t>公卫科、财务室、医保办、计划免疫室、妇幼保健室、健康扶贫办公室、收费室8个辅助科室。</w:t>
      </w:r>
    </w:p>
    <w:p>
      <w:pPr>
        <w:ind w:firstLine="600" w:firstLineChars="200"/>
        <w:rPr>
          <w:rFonts w:ascii="黑体" w:hAnsi="黑体" w:eastAsia="黑体"/>
          <w:sz w:val="30"/>
          <w:szCs w:val="30"/>
        </w:rPr>
      </w:pPr>
      <w:r>
        <w:rPr>
          <w:rFonts w:hint="eastAsia" w:ascii="黑体" w:hAnsi="黑体" w:eastAsia="黑体"/>
          <w:sz w:val="30"/>
          <w:szCs w:val="30"/>
        </w:rPr>
        <w:t>二、20</w:t>
      </w:r>
      <w:r>
        <w:rPr>
          <w:rFonts w:hint="eastAsia" w:ascii="黑体" w:hAnsi="黑体" w:eastAsia="黑体"/>
          <w:sz w:val="30"/>
          <w:szCs w:val="30"/>
          <w:lang w:val="en-US" w:eastAsia="zh-CN"/>
        </w:rPr>
        <w:t>20</w:t>
      </w:r>
      <w:r>
        <w:rPr>
          <w:rFonts w:hint="eastAsia" w:ascii="黑体" w:hAnsi="黑体" w:eastAsia="黑体"/>
          <w:sz w:val="30"/>
          <w:szCs w:val="30"/>
        </w:rPr>
        <w:t>年度部门决算报表(见附件)</w:t>
      </w:r>
    </w:p>
    <w:p>
      <w:pPr>
        <w:ind w:firstLine="600" w:firstLineChars="200"/>
        <w:rPr>
          <w:rFonts w:ascii="仿宋_GB2312" w:eastAsia="仿宋_GB2312"/>
          <w:sz w:val="30"/>
          <w:szCs w:val="30"/>
        </w:rPr>
      </w:pPr>
      <w:r>
        <w:rPr>
          <w:rFonts w:hint="eastAsia" w:ascii="仿宋_GB2312" w:eastAsia="仿宋_GB2312"/>
          <w:sz w:val="30"/>
          <w:szCs w:val="30"/>
        </w:rPr>
        <w:t>表一：收入支出决算总表</w:t>
      </w:r>
    </w:p>
    <w:p>
      <w:pPr>
        <w:ind w:firstLine="600" w:firstLineChars="200"/>
        <w:rPr>
          <w:rFonts w:ascii="仿宋_GB2312" w:eastAsia="仿宋_GB2312"/>
          <w:sz w:val="30"/>
          <w:szCs w:val="30"/>
        </w:rPr>
      </w:pPr>
      <w:r>
        <w:rPr>
          <w:rFonts w:hint="eastAsia" w:ascii="仿宋_GB2312" w:eastAsia="仿宋_GB2312"/>
          <w:sz w:val="30"/>
          <w:szCs w:val="30"/>
        </w:rPr>
        <w:t>表二：收入决算表</w:t>
      </w:r>
    </w:p>
    <w:p>
      <w:pPr>
        <w:ind w:firstLine="600" w:firstLineChars="200"/>
        <w:rPr>
          <w:rFonts w:ascii="仿宋_GB2312" w:eastAsia="仿宋_GB2312"/>
          <w:sz w:val="30"/>
          <w:szCs w:val="30"/>
        </w:rPr>
      </w:pPr>
      <w:r>
        <w:rPr>
          <w:rFonts w:hint="eastAsia" w:ascii="仿宋_GB2312" w:eastAsia="仿宋_GB2312"/>
          <w:sz w:val="30"/>
          <w:szCs w:val="30"/>
        </w:rPr>
        <w:t>表三：支出决算表</w:t>
      </w:r>
    </w:p>
    <w:p>
      <w:pPr>
        <w:ind w:firstLine="600" w:firstLineChars="200"/>
        <w:rPr>
          <w:rFonts w:ascii="仿宋_GB2312" w:eastAsia="仿宋_GB2312"/>
          <w:sz w:val="30"/>
          <w:szCs w:val="30"/>
        </w:rPr>
      </w:pPr>
      <w:r>
        <w:rPr>
          <w:rFonts w:hint="eastAsia" w:ascii="仿宋_GB2312" w:eastAsia="仿宋_GB2312"/>
          <w:sz w:val="30"/>
          <w:szCs w:val="30"/>
        </w:rPr>
        <w:t>表四：财政拨款收入支出决算总表</w:t>
      </w:r>
    </w:p>
    <w:p>
      <w:pPr>
        <w:ind w:firstLine="600" w:firstLineChars="200"/>
        <w:rPr>
          <w:rFonts w:ascii="仿宋_GB2312" w:eastAsia="仿宋_GB2312"/>
          <w:sz w:val="30"/>
          <w:szCs w:val="30"/>
        </w:rPr>
      </w:pPr>
      <w:r>
        <w:rPr>
          <w:rFonts w:hint="eastAsia" w:ascii="仿宋_GB2312" w:eastAsia="仿宋_GB2312"/>
          <w:sz w:val="30"/>
          <w:szCs w:val="30"/>
        </w:rPr>
        <w:t>表五：一般公共预算财政拨款支出决算表</w:t>
      </w:r>
    </w:p>
    <w:p>
      <w:pPr>
        <w:ind w:firstLine="600" w:firstLineChars="200"/>
        <w:rPr>
          <w:rFonts w:ascii="仿宋_GB2312" w:eastAsia="仿宋_GB2312"/>
          <w:sz w:val="30"/>
          <w:szCs w:val="30"/>
        </w:rPr>
      </w:pPr>
      <w:r>
        <w:rPr>
          <w:rFonts w:hint="eastAsia" w:ascii="仿宋_GB2312" w:eastAsia="仿宋_GB2312"/>
          <w:sz w:val="30"/>
          <w:szCs w:val="30"/>
        </w:rPr>
        <w:t>表六：一般公共预算财政拨款基本支出决算表</w:t>
      </w:r>
    </w:p>
    <w:p>
      <w:pPr>
        <w:ind w:firstLine="600" w:firstLineChars="200"/>
        <w:rPr>
          <w:rFonts w:ascii="仿宋_GB2312" w:eastAsia="仿宋_GB2312"/>
          <w:sz w:val="30"/>
          <w:szCs w:val="30"/>
        </w:rPr>
      </w:pPr>
      <w:r>
        <w:rPr>
          <w:rFonts w:hint="eastAsia" w:ascii="仿宋_GB2312" w:eastAsia="仿宋_GB2312"/>
          <w:sz w:val="30"/>
          <w:szCs w:val="30"/>
        </w:rPr>
        <w:t>表七：一般公共预算财政拨款“三公”经费支出决算</w:t>
      </w:r>
    </w:p>
    <w:p>
      <w:pPr>
        <w:ind w:firstLine="600" w:firstLineChars="200"/>
        <w:rPr>
          <w:rFonts w:ascii="仿宋_GB2312" w:eastAsia="仿宋_GB2312"/>
          <w:sz w:val="30"/>
          <w:szCs w:val="30"/>
        </w:rPr>
      </w:pPr>
      <w:r>
        <w:rPr>
          <w:rFonts w:hint="eastAsia" w:ascii="仿宋_GB2312" w:eastAsia="仿宋_GB2312"/>
          <w:sz w:val="30"/>
          <w:szCs w:val="30"/>
        </w:rPr>
        <w:t>表八：政府性基金预算财政拨款收入支出决算表</w:t>
      </w:r>
    </w:p>
    <w:p>
      <w:pPr>
        <w:ind w:firstLine="600" w:firstLineChars="200"/>
        <w:rPr>
          <w:rFonts w:ascii="黑体" w:hAnsi="黑体" w:eastAsia="黑体"/>
          <w:sz w:val="30"/>
          <w:szCs w:val="30"/>
        </w:rPr>
      </w:pPr>
      <w:r>
        <w:rPr>
          <w:rFonts w:hint="eastAsia" w:ascii="黑体" w:hAnsi="黑体" w:eastAsia="黑体"/>
          <w:sz w:val="30"/>
          <w:szCs w:val="30"/>
        </w:rPr>
        <w:t>三、</w:t>
      </w:r>
      <w:r>
        <w:rPr>
          <w:rFonts w:hint="eastAsia" w:ascii="黑体" w:hAnsi="黑体" w:eastAsia="黑体"/>
          <w:sz w:val="30"/>
          <w:szCs w:val="30"/>
          <w:lang w:val="en-US" w:eastAsia="zh-CN"/>
        </w:rPr>
        <w:t>2020</w:t>
      </w:r>
      <w:r>
        <w:rPr>
          <w:rFonts w:hint="eastAsia" w:ascii="黑体" w:hAnsi="黑体" w:eastAsia="黑体"/>
          <w:sz w:val="30"/>
          <w:szCs w:val="30"/>
        </w:rPr>
        <w:t>年度部门决算情况说明</w:t>
      </w:r>
    </w:p>
    <w:p>
      <w:pPr>
        <w:ind w:firstLine="602" w:firstLineChars="200"/>
        <w:rPr>
          <w:rFonts w:ascii="楷体_GB2312" w:eastAsia="楷体_GB2312"/>
          <w:b/>
          <w:sz w:val="30"/>
          <w:szCs w:val="30"/>
        </w:rPr>
      </w:pPr>
      <w:r>
        <w:rPr>
          <w:rFonts w:hint="eastAsia" w:ascii="楷体_GB2312" w:eastAsia="楷体_GB2312"/>
          <w:b/>
          <w:sz w:val="30"/>
          <w:szCs w:val="30"/>
        </w:rPr>
        <w:t>（一）收入支出决算总体情况说明</w:t>
      </w:r>
    </w:p>
    <w:p>
      <w:pPr>
        <w:ind w:firstLine="600" w:firstLineChars="200"/>
        <w:rPr>
          <w:rFonts w:hint="eastAsia" w:ascii="仿宋_GB2312" w:eastAsia="仿宋_GB2312"/>
          <w:sz w:val="30"/>
          <w:szCs w:val="30"/>
          <w:lang w:val="en-US" w:eastAsia="zh-CN"/>
        </w:rPr>
      </w:pPr>
      <w:r>
        <w:rPr>
          <w:rFonts w:hint="eastAsia" w:ascii="仿宋_GB2312" w:eastAsia="仿宋_GB2312"/>
          <w:sz w:val="30"/>
          <w:szCs w:val="30"/>
        </w:rPr>
        <w:t xml:space="preserve"> 本部门</w:t>
      </w:r>
      <w:r>
        <w:rPr>
          <w:rFonts w:hint="eastAsia" w:ascii="仿宋_GB2312" w:eastAsia="仿宋_GB2312"/>
          <w:sz w:val="30"/>
          <w:szCs w:val="30"/>
          <w:lang w:val="en-US" w:eastAsia="zh-CN"/>
        </w:rPr>
        <w:t>2021</w:t>
      </w:r>
      <w:r>
        <w:rPr>
          <w:rFonts w:hint="eastAsia" w:ascii="仿宋_GB2312" w:eastAsia="仿宋_GB2312"/>
          <w:sz w:val="30"/>
          <w:szCs w:val="30"/>
        </w:rPr>
        <w:t>年度收入总计</w:t>
      </w:r>
      <w:r>
        <w:rPr>
          <w:rFonts w:hint="eastAsia" w:ascii="仿宋_GB2312" w:eastAsia="仿宋_GB2312"/>
          <w:sz w:val="30"/>
          <w:szCs w:val="30"/>
          <w:lang w:val="en-US" w:eastAsia="zh-CN"/>
        </w:rPr>
        <w:t>10553415.22</w:t>
      </w:r>
      <w:r>
        <w:rPr>
          <w:rFonts w:hint="eastAsia" w:ascii="仿宋_GB2312" w:eastAsia="仿宋_GB2312"/>
          <w:sz w:val="30"/>
          <w:szCs w:val="30"/>
        </w:rPr>
        <w:t>元，支出总计</w:t>
      </w:r>
      <w:r>
        <w:rPr>
          <w:rFonts w:hint="eastAsia" w:ascii="仿宋_GB2312" w:eastAsia="仿宋_GB2312"/>
          <w:sz w:val="30"/>
          <w:szCs w:val="30"/>
          <w:lang w:val="en-US" w:eastAsia="zh-CN"/>
        </w:rPr>
        <w:t>10957519.95</w:t>
      </w:r>
      <w:r>
        <w:rPr>
          <w:rFonts w:hint="eastAsia" w:ascii="仿宋_GB2312" w:eastAsia="仿宋_GB2312"/>
          <w:sz w:val="30"/>
          <w:szCs w:val="30"/>
        </w:rPr>
        <w:t>元。与20</w:t>
      </w:r>
      <w:r>
        <w:rPr>
          <w:rFonts w:hint="eastAsia" w:ascii="仿宋_GB2312" w:eastAsia="仿宋_GB2312"/>
          <w:sz w:val="30"/>
          <w:szCs w:val="30"/>
          <w:lang w:val="en-US" w:eastAsia="zh-CN"/>
        </w:rPr>
        <w:t>20</w:t>
      </w:r>
      <w:r>
        <w:rPr>
          <w:rFonts w:hint="eastAsia" w:ascii="仿宋_GB2312" w:eastAsia="仿宋_GB2312"/>
          <w:sz w:val="30"/>
          <w:szCs w:val="30"/>
        </w:rPr>
        <w:t>年决算数相比，收入增加</w:t>
      </w:r>
      <w:r>
        <w:rPr>
          <w:rFonts w:hint="eastAsia" w:ascii="仿宋_GB2312" w:eastAsia="仿宋_GB2312"/>
          <w:sz w:val="30"/>
          <w:szCs w:val="30"/>
          <w:lang w:val="en-US" w:eastAsia="zh-CN"/>
        </w:rPr>
        <w:t>1383508.08</w:t>
      </w:r>
    </w:p>
    <w:p>
      <w:pPr>
        <w:rPr>
          <w:rFonts w:ascii="仿宋_GB2312" w:eastAsia="仿宋_GB2312"/>
          <w:sz w:val="30"/>
          <w:szCs w:val="30"/>
        </w:rPr>
      </w:pPr>
      <w:r>
        <w:rPr>
          <w:rFonts w:hint="eastAsia" w:ascii="仿宋_GB2312" w:eastAsia="仿宋_GB2312"/>
          <w:sz w:val="30"/>
          <w:szCs w:val="30"/>
        </w:rPr>
        <w:t>元，增长</w:t>
      </w:r>
      <w:r>
        <w:rPr>
          <w:rFonts w:hint="eastAsia" w:ascii="仿宋_GB2312" w:eastAsia="仿宋_GB2312"/>
          <w:sz w:val="30"/>
          <w:szCs w:val="30"/>
          <w:lang w:val="en-US" w:eastAsia="zh-CN"/>
        </w:rPr>
        <w:t>13</w:t>
      </w:r>
      <w:r>
        <w:rPr>
          <w:rFonts w:hint="eastAsia" w:ascii="仿宋_GB2312" w:eastAsia="仿宋_GB2312"/>
          <w:sz w:val="30"/>
          <w:szCs w:val="30"/>
        </w:rPr>
        <w:t>%，主要原因：一是职工工资增长；二是财政拨款收入增加</w:t>
      </w:r>
      <w:r>
        <w:rPr>
          <w:rFonts w:hint="eastAsia" w:ascii="仿宋_GB2312" w:eastAsia="仿宋_GB2312"/>
          <w:sz w:val="30"/>
          <w:szCs w:val="30"/>
          <w:lang w:eastAsia="zh-CN"/>
        </w:rPr>
        <w:t>；</w:t>
      </w:r>
      <w:r>
        <w:rPr>
          <w:rFonts w:hint="eastAsia" w:ascii="仿宋_GB2312" w:eastAsia="仿宋_GB2312"/>
          <w:sz w:val="30"/>
          <w:szCs w:val="30"/>
          <w:lang w:val="en-US" w:eastAsia="zh-CN"/>
        </w:rPr>
        <w:t>三是院内经营性收入增加</w:t>
      </w:r>
      <w:r>
        <w:rPr>
          <w:rFonts w:hint="eastAsia" w:ascii="仿宋_GB2312" w:eastAsia="仿宋_GB2312"/>
          <w:sz w:val="30"/>
          <w:szCs w:val="30"/>
        </w:rPr>
        <w:t>。支出</w:t>
      </w:r>
      <w:r>
        <w:rPr>
          <w:rFonts w:ascii="仿宋_GB2312" w:eastAsia="仿宋_GB2312"/>
          <w:sz w:val="30"/>
          <w:szCs w:val="30"/>
        </w:rPr>
        <w:t>增加</w:t>
      </w:r>
      <w:r>
        <w:rPr>
          <w:rFonts w:hint="eastAsia" w:ascii="仿宋_GB2312" w:eastAsia="仿宋_GB2312"/>
          <w:sz w:val="30"/>
          <w:szCs w:val="30"/>
          <w:lang w:val="en-US" w:eastAsia="zh-CN"/>
        </w:rPr>
        <w:t>2178652</w:t>
      </w:r>
      <w:r>
        <w:rPr>
          <w:rFonts w:hint="eastAsia" w:ascii="仿宋_GB2312" w:eastAsia="仿宋_GB2312"/>
          <w:sz w:val="30"/>
          <w:szCs w:val="30"/>
        </w:rPr>
        <w:t>元</w:t>
      </w:r>
      <w:r>
        <w:rPr>
          <w:rFonts w:ascii="仿宋_GB2312" w:eastAsia="仿宋_GB2312"/>
          <w:sz w:val="30"/>
          <w:szCs w:val="30"/>
        </w:rPr>
        <w:t>，增长</w:t>
      </w:r>
      <w:r>
        <w:rPr>
          <w:rFonts w:hint="eastAsia" w:ascii="仿宋_GB2312" w:eastAsia="仿宋_GB2312"/>
          <w:sz w:val="30"/>
          <w:szCs w:val="30"/>
          <w:lang w:val="en-US" w:eastAsia="zh-CN"/>
        </w:rPr>
        <w:t>19</w:t>
      </w:r>
      <w:r>
        <w:rPr>
          <w:rFonts w:hint="eastAsia" w:ascii="仿宋_GB2312" w:eastAsia="仿宋_GB2312"/>
          <w:sz w:val="30"/>
          <w:szCs w:val="30"/>
        </w:rPr>
        <w:t>%。主要原因：一是职工工资增长；二是公共卫生服务范围扩大，工作量增加</w:t>
      </w:r>
      <w:r>
        <w:rPr>
          <w:rFonts w:hint="eastAsia" w:ascii="仿宋_GB2312" w:eastAsia="仿宋_GB2312"/>
          <w:sz w:val="30"/>
          <w:szCs w:val="30"/>
          <w:lang w:eastAsia="zh-CN"/>
        </w:rPr>
        <w:t>；</w:t>
      </w:r>
      <w:r>
        <w:rPr>
          <w:rFonts w:hint="eastAsia" w:ascii="仿宋_GB2312" w:eastAsia="仿宋_GB2312"/>
          <w:sz w:val="30"/>
          <w:szCs w:val="30"/>
          <w:lang w:val="en-US" w:eastAsia="zh-CN"/>
        </w:rPr>
        <w:t>三是全院整体搬迁至县城南区</w:t>
      </w:r>
      <w:r>
        <w:rPr>
          <w:rFonts w:hint="eastAsia" w:ascii="仿宋_GB2312" w:eastAsia="仿宋_GB2312"/>
          <w:sz w:val="30"/>
          <w:szCs w:val="30"/>
        </w:rPr>
        <w:t>致使总支出增加。</w:t>
      </w:r>
    </w:p>
    <w:p>
      <w:pPr>
        <w:ind w:firstLine="600" w:firstLineChars="200"/>
        <w:rPr>
          <w:rFonts w:hint="eastAsia" w:ascii="仿宋_GB2312" w:eastAsia="仿宋_GB2312"/>
          <w:sz w:val="30"/>
          <w:szCs w:val="30"/>
          <w:lang w:val="en-US" w:eastAsia="zh-CN"/>
        </w:rPr>
      </w:pPr>
      <w:r>
        <w:rPr>
          <w:rFonts w:hint="eastAsia" w:ascii="仿宋_GB2312" w:eastAsia="仿宋_GB2312"/>
          <w:sz w:val="30"/>
          <w:szCs w:val="30"/>
        </w:rPr>
        <w:t>本部门20</w:t>
      </w:r>
      <w:r>
        <w:rPr>
          <w:rFonts w:hint="eastAsia" w:ascii="仿宋_GB2312" w:eastAsia="仿宋_GB2312"/>
          <w:sz w:val="30"/>
          <w:szCs w:val="30"/>
          <w:lang w:val="en-US" w:eastAsia="zh-CN"/>
        </w:rPr>
        <w:t>21</w:t>
      </w:r>
      <w:r>
        <w:rPr>
          <w:rFonts w:hint="eastAsia" w:ascii="仿宋_GB2312" w:eastAsia="仿宋_GB2312"/>
          <w:sz w:val="30"/>
          <w:szCs w:val="30"/>
        </w:rPr>
        <w:t>年度收入合计</w:t>
      </w:r>
      <w:r>
        <w:rPr>
          <w:rFonts w:hint="eastAsia" w:ascii="仿宋_GB2312" w:eastAsia="仿宋_GB2312"/>
          <w:sz w:val="30"/>
          <w:szCs w:val="30"/>
          <w:lang w:val="en-US" w:eastAsia="zh-CN"/>
        </w:rPr>
        <w:t>10553415.22</w:t>
      </w:r>
      <w:r>
        <w:rPr>
          <w:rFonts w:hint="eastAsia" w:ascii="仿宋_GB2312" w:eastAsia="仿宋_GB2312"/>
          <w:sz w:val="30"/>
          <w:szCs w:val="30"/>
        </w:rPr>
        <w:t>元，其中：财政拨款收入</w:t>
      </w:r>
      <w:r>
        <w:rPr>
          <w:rFonts w:hint="eastAsia" w:ascii="仿宋_GB2312" w:eastAsia="仿宋_GB2312"/>
          <w:sz w:val="30"/>
          <w:szCs w:val="30"/>
          <w:lang w:val="en-US" w:eastAsia="zh-CN"/>
        </w:rPr>
        <w:t>8328543.78</w:t>
      </w:r>
      <w:r>
        <w:rPr>
          <w:rFonts w:hint="eastAsia" w:ascii="仿宋_GB2312" w:eastAsia="仿宋_GB2312"/>
          <w:sz w:val="30"/>
          <w:szCs w:val="30"/>
        </w:rPr>
        <w:t>元，占总收入的</w:t>
      </w:r>
      <w:r>
        <w:rPr>
          <w:rFonts w:hint="eastAsia" w:ascii="仿宋_GB2312" w:eastAsia="仿宋_GB2312"/>
          <w:sz w:val="30"/>
          <w:szCs w:val="30"/>
          <w:lang w:val="en-US" w:eastAsia="zh-CN"/>
        </w:rPr>
        <w:t>78.91</w:t>
      </w:r>
      <w:r>
        <w:rPr>
          <w:rFonts w:hint="eastAsia" w:ascii="仿宋_GB2312" w:eastAsia="仿宋_GB2312"/>
          <w:sz w:val="30"/>
          <w:szCs w:val="30"/>
        </w:rPr>
        <w:t>%；事业收入</w:t>
      </w:r>
      <w:r>
        <w:rPr>
          <w:rFonts w:hint="eastAsia" w:ascii="仿宋_GB2312" w:eastAsia="仿宋_GB2312"/>
          <w:sz w:val="30"/>
          <w:szCs w:val="30"/>
          <w:lang w:val="en-US" w:eastAsia="zh-CN"/>
        </w:rPr>
        <w:t>2224871.44</w:t>
      </w:r>
    </w:p>
    <w:p>
      <w:pPr>
        <w:rPr>
          <w:rFonts w:hint="default" w:ascii="仿宋_GB2312" w:eastAsia="仿宋_GB2312"/>
          <w:sz w:val="30"/>
          <w:szCs w:val="30"/>
          <w:lang w:val="en-US"/>
        </w:rPr>
      </w:pPr>
      <w:r>
        <w:rPr>
          <w:rFonts w:hint="eastAsia" w:ascii="仿宋_GB2312" w:eastAsia="仿宋_GB2312"/>
          <w:sz w:val="30"/>
          <w:szCs w:val="30"/>
        </w:rPr>
        <w:t>元，占总收入的</w:t>
      </w:r>
      <w:r>
        <w:rPr>
          <w:rFonts w:hint="eastAsia" w:ascii="仿宋_GB2312" w:eastAsia="仿宋_GB2312"/>
          <w:sz w:val="30"/>
          <w:szCs w:val="30"/>
          <w:lang w:val="en-US" w:eastAsia="zh-CN"/>
        </w:rPr>
        <w:t>21.09</w:t>
      </w:r>
      <w:r>
        <w:rPr>
          <w:rFonts w:hint="eastAsia" w:ascii="仿宋_GB2312" w:eastAsia="仿宋_GB2312"/>
          <w:sz w:val="30"/>
          <w:szCs w:val="30"/>
        </w:rPr>
        <w:t>%；事业收入较上年</w:t>
      </w:r>
      <w:r>
        <w:rPr>
          <w:rFonts w:hint="eastAsia" w:ascii="仿宋_GB2312" w:eastAsia="仿宋_GB2312"/>
          <w:sz w:val="30"/>
          <w:szCs w:val="30"/>
          <w:lang w:val="en-US" w:eastAsia="zh-CN"/>
        </w:rPr>
        <w:t>增加632421.5</w:t>
      </w:r>
      <w:r>
        <w:rPr>
          <w:rFonts w:hint="eastAsia" w:ascii="仿宋_GB2312" w:eastAsia="仿宋_GB2312"/>
          <w:sz w:val="30"/>
          <w:szCs w:val="30"/>
        </w:rPr>
        <w:t>元，主要原因为</w:t>
      </w:r>
      <w:r>
        <w:rPr>
          <w:rFonts w:hint="eastAsia" w:ascii="仿宋_GB2312" w:eastAsia="仿宋_GB2312"/>
          <w:sz w:val="30"/>
          <w:szCs w:val="30"/>
          <w:lang w:val="en-US" w:eastAsia="zh-CN"/>
        </w:rPr>
        <w:t>大力扶持中医理疗项目，发挥中医优势。使门诊量床位率使用增加。</w:t>
      </w:r>
    </w:p>
    <w:p>
      <w:pPr>
        <w:ind w:firstLine="600" w:firstLineChars="200"/>
        <w:rPr>
          <w:rFonts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val="en-US" w:eastAsia="zh-CN"/>
        </w:rPr>
        <w:t>2021</w:t>
      </w:r>
      <w:r>
        <w:rPr>
          <w:rFonts w:hint="eastAsia" w:ascii="仿宋_GB2312" w:eastAsia="仿宋_GB2312"/>
          <w:sz w:val="30"/>
          <w:szCs w:val="30"/>
        </w:rPr>
        <w:t>年度支出合计</w:t>
      </w:r>
      <w:r>
        <w:rPr>
          <w:rFonts w:hint="eastAsia" w:ascii="仿宋_GB2312" w:eastAsia="仿宋_GB2312"/>
          <w:sz w:val="30"/>
          <w:szCs w:val="30"/>
          <w:lang w:val="en-US" w:eastAsia="zh-CN"/>
        </w:rPr>
        <w:t>10957519.95</w:t>
      </w:r>
      <w:r>
        <w:rPr>
          <w:rFonts w:hint="eastAsia" w:ascii="仿宋_GB2312" w:eastAsia="仿宋_GB2312"/>
          <w:sz w:val="30"/>
          <w:szCs w:val="30"/>
        </w:rPr>
        <w:t>元，其中：基本支出</w:t>
      </w:r>
      <w:r>
        <w:rPr>
          <w:rFonts w:hint="eastAsia" w:ascii="仿宋_GB2312" w:eastAsia="仿宋_GB2312"/>
          <w:sz w:val="30"/>
          <w:szCs w:val="30"/>
          <w:lang w:val="en-US" w:eastAsia="zh-CN"/>
        </w:rPr>
        <w:t>10957519.95</w:t>
      </w:r>
      <w:r>
        <w:rPr>
          <w:rFonts w:hint="eastAsia" w:ascii="仿宋_GB2312" w:eastAsia="仿宋_GB2312"/>
          <w:sz w:val="30"/>
          <w:szCs w:val="30"/>
        </w:rPr>
        <w:t>元，占总支出的100%。</w:t>
      </w:r>
    </w:p>
    <w:p>
      <w:pPr>
        <w:ind w:firstLine="600" w:firstLineChars="200"/>
        <w:rPr>
          <w:rFonts w:hint="default" w:ascii="仿宋_GB2312" w:eastAsia="仿宋_GB2312"/>
          <w:sz w:val="30"/>
          <w:szCs w:val="30"/>
          <w:lang w:val="en-US" w:eastAsia="zh-CN"/>
        </w:rPr>
      </w:pPr>
      <w:r>
        <w:rPr>
          <w:rFonts w:hint="eastAsia" w:ascii="仿宋_GB2312" w:eastAsia="仿宋_GB2312"/>
          <w:sz w:val="30"/>
          <w:szCs w:val="30"/>
        </w:rPr>
        <w:t>本部门20</w:t>
      </w:r>
      <w:r>
        <w:rPr>
          <w:rFonts w:hint="eastAsia" w:ascii="仿宋_GB2312" w:eastAsia="仿宋_GB2312"/>
          <w:sz w:val="30"/>
          <w:szCs w:val="30"/>
          <w:lang w:val="en-US" w:eastAsia="zh-CN"/>
        </w:rPr>
        <w:t>21</w:t>
      </w:r>
      <w:r>
        <w:rPr>
          <w:rFonts w:hint="eastAsia" w:ascii="仿宋_GB2312" w:eastAsia="仿宋_GB2312"/>
          <w:sz w:val="30"/>
          <w:szCs w:val="30"/>
        </w:rPr>
        <w:t>年度年末结转和结余</w:t>
      </w:r>
      <w:r>
        <w:rPr>
          <w:rFonts w:hint="eastAsia" w:ascii="仿宋_GB2312" w:eastAsia="仿宋_GB2312"/>
          <w:sz w:val="30"/>
          <w:szCs w:val="30"/>
          <w:lang w:val="en-US" w:eastAsia="zh-CN"/>
        </w:rPr>
        <w:t>300000</w:t>
      </w:r>
      <w:r>
        <w:rPr>
          <w:rFonts w:hint="eastAsia" w:ascii="仿宋_GB2312" w:eastAsia="仿宋_GB2312"/>
          <w:sz w:val="30"/>
          <w:szCs w:val="30"/>
        </w:rPr>
        <w:t>元，较上年</w:t>
      </w:r>
      <w:r>
        <w:rPr>
          <w:rFonts w:hint="eastAsia" w:ascii="仿宋_GB2312" w:eastAsia="仿宋_GB2312"/>
          <w:sz w:val="30"/>
          <w:szCs w:val="30"/>
          <w:lang w:val="en-US" w:eastAsia="zh-CN"/>
        </w:rPr>
        <w:t>减少404104.73</w:t>
      </w:r>
      <w:r>
        <w:rPr>
          <w:rFonts w:hint="eastAsia" w:ascii="仿宋_GB2312" w:eastAsia="仿宋_GB2312"/>
          <w:sz w:val="30"/>
          <w:szCs w:val="30"/>
        </w:rPr>
        <w:t>元，主要原因：</w:t>
      </w:r>
      <w:r>
        <w:rPr>
          <w:rFonts w:hint="eastAsia" w:ascii="仿宋_GB2312" w:eastAsia="仿宋_GB2312"/>
          <w:sz w:val="30"/>
          <w:szCs w:val="30"/>
          <w:lang w:val="en-US" w:eastAsia="zh-CN"/>
        </w:rPr>
        <w:t>增加药款支出及公卫资金支出率，使本年度事业收入较上年度减少。</w:t>
      </w:r>
    </w:p>
    <w:p>
      <w:pPr>
        <w:numPr>
          <w:ilvl w:val="0"/>
          <w:numId w:val="1"/>
        </w:numPr>
        <w:ind w:firstLine="602" w:firstLineChars="200"/>
        <w:rPr>
          <w:rFonts w:hint="eastAsia" w:ascii="楷体_GB2312" w:eastAsia="楷体_GB2312"/>
          <w:b/>
          <w:sz w:val="30"/>
          <w:szCs w:val="30"/>
        </w:rPr>
      </w:pPr>
      <w:r>
        <w:rPr>
          <w:rFonts w:hint="eastAsia" w:ascii="楷体_GB2312" w:eastAsia="楷体_GB2312"/>
          <w:b/>
          <w:sz w:val="30"/>
          <w:szCs w:val="30"/>
        </w:rPr>
        <w:t>财政拨款收入支出决算总体情况说明</w:t>
      </w:r>
    </w:p>
    <w:p>
      <w:pPr>
        <w:ind w:firstLine="600" w:firstLineChars="200"/>
        <w:rPr>
          <w:rFonts w:hint="eastAsia" w:ascii="仿宋_GB2312" w:eastAsia="仿宋_GB2312"/>
          <w:sz w:val="30"/>
          <w:szCs w:val="30"/>
        </w:rPr>
      </w:pPr>
      <w:r>
        <w:rPr>
          <w:rFonts w:hint="eastAsia" w:ascii="仿宋_GB2312" w:eastAsia="仿宋_GB2312"/>
          <w:sz w:val="30"/>
          <w:szCs w:val="30"/>
        </w:rPr>
        <w:t>本部门20</w:t>
      </w:r>
      <w:r>
        <w:rPr>
          <w:rFonts w:hint="eastAsia" w:ascii="仿宋_GB2312" w:eastAsia="仿宋_GB2312"/>
          <w:sz w:val="30"/>
          <w:szCs w:val="30"/>
          <w:lang w:val="en-US" w:eastAsia="zh-CN"/>
        </w:rPr>
        <w:t>21</w:t>
      </w:r>
      <w:r>
        <w:rPr>
          <w:rFonts w:hint="eastAsia" w:ascii="仿宋_GB2312" w:eastAsia="仿宋_GB2312"/>
          <w:sz w:val="30"/>
          <w:szCs w:val="30"/>
        </w:rPr>
        <w:t>年度财政拨款收入</w:t>
      </w:r>
      <w:r>
        <w:rPr>
          <w:rFonts w:hint="eastAsia" w:ascii="仿宋_GB2312" w:eastAsia="仿宋_GB2312"/>
          <w:sz w:val="30"/>
          <w:szCs w:val="30"/>
          <w:lang w:val="en-US" w:eastAsia="zh-CN"/>
        </w:rPr>
        <w:t>8328543.78</w:t>
      </w:r>
      <w:r>
        <w:rPr>
          <w:rFonts w:hint="eastAsia" w:ascii="仿宋_GB2312" w:eastAsia="仿宋_GB2312"/>
          <w:sz w:val="30"/>
          <w:szCs w:val="30"/>
        </w:rPr>
        <w:t>元，较上年决算数增加</w:t>
      </w:r>
      <w:r>
        <w:rPr>
          <w:rFonts w:hint="eastAsia" w:ascii="仿宋_GB2312" w:eastAsia="仿宋_GB2312"/>
          <w:sz w:val="30"/>
          <w:szCs w:val="30"/>
          <w:lang w:val="en-US" w:eastAsia="zh-CN"/>
        </w:rPr>
        <w:t>691086.58</w:t>
      </w:r>
      <w:r>
        <w:rPr>
          <w:rFonts w:hint="eastAsia" w:ascii="仿宋_GB2312" w:eastAsia="仿宋_GB2312"/>
          <w:sz w:val="30"/>
          <w:szCs w:val="30"/>
        </w:rPr>
        <w:t>元，增长</w:t>
      </w:r>
      <w:r>
        <w:rPr>
          <w:rFonts w:hint="eastAsia" w:ascii="仿宋_GB2312" w:eastAsia="仿宋_GB2312"/>
          <w:sz w:val="30"/>
          <w:szCs w:val="30"/>
          <w:lang w:val="en-US" w:eastAsia="zh-CN"/>
        </w:rPr>
        <w:t>8</w:t>
      </w:r>
      <w:r>
        <w:rPr>
          <w:rFonts w:hint="eastAsia" w:ascii="仿宋_GB2312" w:eastAsia="仿宋_GB2312"/>
          <w:sz w:val="30"/>
          <w:szCs w:val="30"/>
        </w:rPr>
        <w:t>%。主要原因：一是职工工资增长；二是基本公共卫生服务经费增加</w:t>
      </w:r>
      <w:r>
        <w:rPr>
          <w:rFonts w:hint="eastAsia" w:ascii="仿宋_GB2312" w:eastAsia="仿宋_GB2312"/>
          <w:sz w:val="30"/>
          <w:szCs w:val="30"/>
          <w:lang w:eastAsia="zh-CN"/>
        </w:rPr>
        <w:t>；</w:t>
      </w:r>
      <w:r>
        <w:rPr>
          <w:rFonts w:hint="eastAsia" w:ascii="仿宋_GB2312" w:eastAsia="仿宋_GB2312"/>
          <w:sz w:val="30"/>
          <w:szCs w:val="30"/>
          <w:lang w:val="en-US" w:eastAsia="zh-CN"/>
        </w:rPr>
        <w:t>三是新冠肺炎相关疫情防控经费增加</w:t>
      </w:r>
      <w:r>
        <w:rPr>
          <w:rFonts w:hint="eastAsia" w:ascii="仿宋_GB2312" w:eastAsia="仿宋_GB2312"/>
          <w:sz w:val="30"/>
          <w:szCs w:val="30"/>
        </w:rPr>
        <w:t>。</w:t>
      </w:r>
    </w:p>
    <w:p>
      <w:pPr>
        <w:ind w:firstLine="600" w:firstLineChars="200"/>
        <w:rPr>
          <w:rFonts w:hint="eastAsia" w:ascii="仿宋_GB2312" w:eastAsia="仿宋_GB2312"/>
          <w:sz w:val="30"/>
          <w:szCs w:val="30"/>
        </w:rPr>
      </w:pPr>
      <w:r>
        <w:rPr>
          <w:rFonts w:hint="eastAsia" w:ascii="仿宋_GB2312" w:eastAsia="仿宋_GB2312"/>
          <w:sz w:val="30"/>
          <w:szCs w:val="30"/>
        </w:rPr>
        <w:t>本部门20</w:t>
      </w:r>
      <w:r>
        <w:rPr>
          <w:rFonts w:hint="eastAsia" w:ascii="仿宋_GB2312" w:eastAsia="仿宋_GB2312"/>
          <w:sz w:val="30"/>
          <w:szCs w:val="30"/>
          <w:lang w:val="en-US" w:eastAsia="zh-CN"/>
        </w:rPr>
        <w:t>21</w:t>
      </w:r>
      <w:r>
        <w:rPr>
          <w:rFonts w:hint="eastAsia" w:ascii="仿宋_GB2312" w:eastAsia="仿宋_GB2312"/>
          <w:sz w:val="30"/>
          <w:szCs w:val="30"/>
        </w:rPr>
        <w:t>年度财政拨款支出</w:t>
      </w:r>
      <w:r>
        <w:rPr>
          <w:rFonts w:hint="eastAsia" w:ascii="仿宋_GB2312" w:eastAsia="仿宋_GB2312"/>
          <w:sz w:val="30"/>
          <w:szCs w:val="30"/>
          <w:lang w:val="en-US" w:eastAsia="zh-CN"/>
        </w:rPr>
        <w:t>10957519.95</w:t>
      </w:r>
      <w:r>
        <w:rPr>
          <w:rFonts w:hint="eastAsia" w:ascii="仿宋_GB2312" w:eastAsia="仿宋_GB2312"/>
          <w:sz w:val="30"/>
          <w:szCs w:val="30"/>
        </w:rPr>
        <w:t>元，较上年决算数增加</w:t>
      </w:r>
      <w:r>
        <w:rPr>
          <w:rFonts w:hint="eastAsia" w:ascii="仿宋_GB2312" w:eastAsia="仿宋_GB2312"/>
          <w:sz w:val="30"/>
          <w:szCs w:val="30"/>
          <w:lang w:val="en-US" w:eastAsia="zh-CN"/>
        </w:rPr>
        <w:t>2178652.31</w:t>
      </w:r>
      <w:r>
        <w:rPr>
          <w:rFonts w:hint="eastAsia" w:ascii="仿宋_GB2312" w:eastAsia="仿宋_GB2312"/>
          <w:sz w:val="30"/>
          <w:szCs w:val="30"/>
        </w:rPr>
        <w:t>元，增长</w:t>
      </w:r>
      <w:r>
        <w:rPr>
          <w:rFonts w:hint="eastAsia" w:ascii="仿宋_GB2312" w:eastAsia="仿宋_GB2312"/>
          <w:sz w:val="30"/>
          <w:szCs w:val="30"/>
          <w:lang w:val="en-US" w:eastAsia="zh-CN"/>
        </w:rPr>
        <w:t>19%</w:t>
      </w:r>
      <w:r>
        <w:rPr>
          <w:rFonts w:hint="eastAsia" w:ascii="仿宋_GB2312" w:eastAsia="仿宋_GB2312"/>
          <w:sz w:val="30"/>
          <w:szCs w:val="30"/>
        </w:rPr>
        <w:t>。主要原因：一是职工</w:t>
      </w:r>
      <w:r>
        <w:rPr>
          <w:rFonts w:hint="eastAsia" w:ascii="仿宋_GB2312" w:eastAsia="仿宋_GB2312"/>
          <w:sz w:val="30"/>
          <w:szCs w:val="30"/>
          <w:lang w:val="en-US" w:eastAsia="zh-CN"/>
        </w:rPr>
        <w:t>人数及职工</w:t>
      </w:r>
      <w:r>
        <w:rPr>
          <w:rFonts w:hint="eastAsia" w:ascii="仿宋_GB2312" w:eastAsia="仿宋_GB2312"/>
          <w:sz w:val="30"/>
          <w:szCs w:val="30"/>
        </w:rPr>
        <w:t>工资增长，本年度人员经费增加</w:t>
      </w:r>
      <w:r>
        <w:rPr>
          <w:rFonts w:hint="eastAsia" w:ascii="仿宋_GB2312" w:eastAsia="仿宋_GB2312"/>
          <w:sz w:val="30"/>
          <w:szCs w:val="30"/>
          <w:lang w:eastAsia="zh-CN"/>
        </w:rPr>
        <w:t>，</w:t>
      </w:r>
      <w:r>
        <w:rPr>
          <w:rFonts w:hint="eastAsia" w:ascii="仿宋_GB2312" w:eastAsia="仿宋_GB2312"/>
          <w:sz w:val="30"/>
          <w:szCs w:val="30"/>
          <w:lang w:val="en-US" w:eastAsia="zh-CN"/>
        </w:rPr>
        <w:t>二是辖区内服务人口增多</w:t>
      </w:r>
      <w:r>
        <w:rPr>
          <w:rFonts w:hint="eastAsia" w:ascii="仿宋_GB2312" w:eastAsia="仿宋_GB2312"/>
          <w:sz w:val="30"/>
          <w:szCs w:val="30"/>
          <w:lang w:eastAsia="zh-CN"/>
        </w:rPr>
        <w:t>。</w:t>
      </w:r>
    </w:p>
    <w:p>
      <w:pPr>
        <w:ind w:firstLine="600" w:firstLineChars="200"/>
        <w:rPr>
          <w:rFonts w:ascii="仿宋_GB2312" w:eastAsia="仿宋_GB2312"/>
          <w:sz w:val="30"/>
          <w:szCs w:val="30"/>
        </w:rPr>
      </w:pPr>
      <w:r>
        <w:rPr>
          <w:rFonts w:hint="eastAsia" w:ascii="仿宋_GB2312" w:eastAsia="仿宋_GB2312"/>
          <w:sz w:val="30"/>
          <w:szCs w:val="30"/>
        </w:rPr>
        <w:t>本部门20</w:t>
      </w:r>
      <w:r>
        <w:rPr>
          <w:rFonts w:hint="eastAsia" w:ascii="仿宋_GB2312" w:eastAsia="仿宋_GB2312"/>
          <w:sz w:val="30"/>
          <w:szCs w:val="30"/>
          <w:lang w:val="en-US" w:eastAsia="zh-CN"/>
        </w:rPr>
        <w:t>21</w:t>
      </w:r>
      <w:r>
        <w:rPr>
          <w:rFonts w:hint="eastAsia" w:ascii="仿宋_GB2312" w:eastAsia="仿宋_GB2312"/>
          <w:sz w:val="30"/>
          <w:szCs w:val="30"/>
        </w:rPr>
        <w:t>年度财政拨款支出主要用于医疗卫生与计划生育支出</w:t>
      </w:r>
      <w:r>
        <w:rPr>
          <w:rFonts w:hint="eastAsia" w:ascii="仿宋_GB2312" w:eastAsia="仿宋_GB2312"/>
          <w:sz w:val="30"/>
          <w:szCs w:val="30"/>
          <w:lang w:val="en-US" w:eastAsia="zh-CN"/>
        </w:rPr>
        <w:t>10481899.15</w:t>
      </w:r>
      <w:r>
        <w:rPr>
          <w:rFonts w:hint="eastAsia" w:ascii="仿宋_GB2312" w:eastAsia="仿宋_GB2312"/>
          <w:sz w:val="30"/>
          <w:szCs w:val="30"/>
        </w:rPr>
        <w:t>元，占总支出</w:t>
      </w:r>
      <w:r>
        <w:rPr>
          <w:rFonts w:hint="eastAsia" w:ascii="仿宋_GB2312" w:eastAsia="仿宋_GB2312"/>
          <w:sz w:val="30"/>
          <w:szCs w:val="30"/>
          <w:lang w:val="en-US" w:eastAsia="zh-CN"/>
        </w:rPr>
        <w:t>95</w:t>
      </w:r>
      <w:r>
        <w:rPr>
          <w:rFonts w:hint="eastAsia" w:ascii="仿宋_GB2312" w:eastAsia="仿宋_GB2312"/>
          <w:sz w:val="30"/>
          <w:szCs w:val="30"/>
        </w:rPr>
        <w:t>%，主要原因</w:t>
      </w:r>
      <w:r>
        <w:rPr>
          <w:rFonts w:hint="eastAsia" w:ascii="仿宋_GB2312" w:eastAsia="仿宋_GB2312"/>
          <w:sz w:val="30"/>
          <w:szCs w:val="30"/>
          <w:lang w:eastAsia="zh-CN"/>
        </w:rPr>
        <w:t>：</w:t>
      </w:r>
      <w:r>
        <w:rPr>
          <w:rFonts w:hint="eastAsia" w:ascii="仿宋_GB2312" w:eastAsia="仿宋_GB2312"/>
          <w:sz w:val="30"/>
          <w:szCs w:val="30"/>
          <w:lang w:val="en-US" w:eastAsia="zh-CN"/>
        </w:rPr>
        <w:t>一</w:t>
      </w:r>
      <w:r>
        <w:rPr>
          <w:rFonts w:hint="eastAsia" w:ascii="仿宋_GB2312" w:eastAsia="仿宋_GB2312"/>
          <w:sz w:val="30"/>
          <w:szCs w:val="30"/>
        </w:rPr>
        <w:t>是基本公共卫生和精准扶贫建档立卡户健康随访工作任务的加重，所形成支出增长</w:t>
      </w:r>
      <w:r>
        <w:rPr>
          <w:rFonts w:hint="eastAsia" w:ascii="仿宋_GB2312" w:eastAsia="仿宋_GB2312"/>
          <w:sz w:val="30"/>
          <w:szCs w:val="30"/>
          <w:lang w:eastAsia="zh-CN"/>
        </w:rPr>
        <w:t>；</w:t>
      </w:r>
      <w:r>
        <w:rPr>
          <w:rFonts w:hint="eastAsia" w:ascii="仿宋_GB2312" w:eastAsia="仿宋_GB2312"/>
          <w:sz w:val="30"/>
          <w:szCs w:val="30"/>
          <w:lang w:val="en-US" w:eastAsia="zh-CN"/>
        </w:rPr>
        <w:t>二是员工人数增加，导致人员经费增加</w:t>
      </w:r>
      <w:r>
        <w:rPr>
          <w:rFonts w:hint="eastAsia" w:ascii="仿宋_GB2312" w:eastAsia="仿宋_GB2312"/>
          <w:sz w:val="30"/>
          <w:szCs w:val="30"/>
        </w:rPr>
        <w:t>。</w:t>
      </w:r>
    </w:p>
    <w:p>
      <w:pPr>
        <w:ind w:firstLine="602" w:firstLineChars="200"/>
        <w:rPr>
          <w:rFonts w:ascii="楷体_GB2312" w:eastAsia="楷体_GB2312"/>
          <w:b/>
          <w:sz w:val="30"/>
          <w:szCs w:val="30"/>
        </w:rPr>
      </w:pPr>
      <w:r>
        <w:rPr>
          <w:rFonts w:hint="eastAsia" w:ascii="楷体_GB2312" w:eastAsia="楷体_GB2312"/>
          <w:b/>
          <w:sz w:val="30"/>
          <w:szCs w:val="30"/>
        </w:rPr>
        <w:t>（三）一般公共预算财政拨款基本支出决算情况说明</w:t>
      </w:r>
    </w:p>
    <w:p>
      <w:pPr>
        <w:ind w:firstLine="600" w:firstLineChars="200"/>
        <w:rPr>
          <w:rFonts w:ascii="仿宋_GB2312" w:eastAsia="仿宋_GB2312"/>
          <w:sz w:val="30"/>
          <w:szCs w:val="30"/>
        </w:rPr>
      </w:pPr>
      <w:r>
        <w:rPr>
          <w:rFonts w:hint="eastAsia" w:ascii="仿宋_GB2312" w:eastAsia="仿宋_GB2312"/>
          <w:sz w:val="30"/>
          <w:szCs w:val="30"/>
        </w:rPr>
        <w:t>本部门20</w:t>
      </w:r>
      <w:r>
        <w:rPr>
          <w:rFonts w:hint="eastAsia" w:ascii="仿宋_GB2312" w:eastAsia="仿宋_GB2312"/>
          <w:sz w:val="30"/>
          <w:szCs w:val="30"/>
          <w:lang w:val="en-US" w:eastAsia="zh-CN"/>
        </w:rPr>
        <w:t>20</w:t>
      </w:r>
      <w:r>
        <w:rPr>
          <w:rFonts w:hint="eastAsia" w:ascii="仿宋_GB2312" w:eastAsia="仿宋_GB2312"/>
          <w:sz w:val="30"/>
          <w:szCs w:val="30"/>
        </w:rPr>
        <w:t>年度一般公共财政拨款基本支出</w:t>
      </w:r>
      <w:r>
        <w:rPr>
          <w:rFonts w:hint="eastAsia" w:ascii="仿宋_GB2312" w:eastAsia="仿宋_GB2312"/>
          <w:sz w:val="30"/>
          <w:szCs w:val="30"/>
          <w:lang w:val="en-US" w:eastAsia="zh-CN"/>
        </w:rPr>
        <w:t>7917631.67</w:t>
      </w:r>
      <w:r>
        <w:rPr>
          <w:rFonts w:hint="eastAsia" w:ascii="仿宋_GB2312" w:eastAsia="仿宋_GB2312"/>
          <w:sz w:val="30"/>
          <w:szCs w:val="30"/>
        </w:rPr>
        <w:t>元。其中：人员经费</w:t>
      </w:r>
      <w:r>
        <w:rPr>
          <w:rFonts w:hint="eastAsia" w:ascii="仿宋_GB2312" w:eastAsia="仿宋_GB2312"/>
          <w:sz w:val="30"/>
          <w:szCs w:val="30"/>
          <w:lang w:val="en-US" w:eastAsia="zh-CN"/>
        </w:rPr>
        <w:t>4593584.42</w:t>
      </w:r>
      <w:r>
        <w:rPr>
          <w:rFonts w:hint="eastAsia" w:ascii="仿宋_GB2312" w:eastAsia="仿宋_GB2312"/>
          <w:sz w:val="30"/>
          <w:szCs w:val="30"/>
        </w:rPr>
        <w:t>元， 较上年增加</w:t>
      </w:r>
      <w:r>
        <w:rPr>
          <w:rFonts w:hint="eastAsia" w:ascii="仿宋_GB2312" w:eastAsia="仿宋_GB2312"/>
          <w:sz w:val="30"/>
          <w:szCs w:val="30"/>
          <w:lang w:val="en-US" w:eastAsia="zh-CN"/>
        </w:rPr>
        <w:t>113763.94</w:t>
      </w:r>
      <w:r>
        <w:rPr>
          <w:rFonts w:hint="eastAsia" w:ascii="仿宋_GB2312" w:eastAsia="仿宋_GB2312"/>
          <w:sz w:val="30"/>
          <w:szCs w:val="30"/>
        </w:rPr>
        <w:t>元，主要原因是本年度</w:t>
      </w:r>
      <w:r>
        <w:rPr>
          <w:rFonts w:hint="eastAsia" w:ascii="仿宋_GB2312" w:eastAsia="仿宋_GB2312"/>
          <w:sz w:val="30"/>
          <w:szCs w:val="30"/>
          <w:lang w:val="en-US" w:eastAsia="zh-CN"/>
        </w:rPr>
        <w:t>人员增多，</w:t>
      </w:r>
      <w:r>
        <w:rPr>
          <w:rFonts w:hint="eastAsia" w:ascii="仿宋_GB2312" w:eastAsia="仿宋_GB2312"/>
          <w:sz w:val="30"/>
          <w:szCs w:val="30"/>
        </w:rPr>
        <w:t>工资津贴增加，发放绩效考核奖等致使人员经费增加，人员经费用途主要包括基本工资、津贴补贴、奖金、奖励金、生活补助等。公用经费</w:t>
      </w:r>
      <w:r>
        <w:rPr>
          <w:rFonts w:hint="eastAsia" w:ascii="仿宋_GB2312" w:eastAsia="仿宋_GB2312"/>
          <w:sz w:val="30"/>
          <w:szCs w:val="30"/>
          <w:lang w:val="en-US" w:eastAsia="zh-CN"/>
        </w:rPr>
        <w:t>358004</w:t>
      </w:r>
      <w:r>
        <w:rPr>
          <w:rFonts w:hint="eastAsia" w:ascii="仿宋_GB2312" w:eastAsia="仿宋_GB2312"/>
          <w:sz w:val="30"/>
          <w:szCs w:val="30"/>
        </w:rPr>
        <w:t>元，较上年</w:t>
      </w:r>
      <w:r>
        <w:rPr>
          <w:rFonts w:hint="eastAsia" w:ascii="仿宋_GB2312" w:eastAsia="仿宋_GB2312"/>
          <w:sz w:val="30"/>
          <w:szCs w:val="30"/>
          <w:lang w:val="en-US" w:eastAsia="zh-CN"/>
        </w:rPr>
        <w:t>减少1139502.64</w:t>
      </w:r>
      <w:r>
        <w:rPr>
          <w:rFonts w:hint="eastAsia" w:ascii="仿宋_GB2312" w:eastAsia="仿宋_GB2312"/>
          <w:sz w:val="30"/>
          <w:szCs w:val="30"/>
        </w:rPr>
        <w:t>元，主要原因</w:t>
      </w:r>
      <w:r>
        <w:rPr>
          <w:rFonts w:hint="eastAsia" w:ascii="仿宋_GB2312" w:eastAsia="仿宋_GB2312"/>
          <w:sz w:val="30"/>
          <w:szCs w:val="30"/>
          <w:lang w:eastAsia="zh-CN"/>
        </w:rPr>
        <w:t>：</w:t>
      </w:r>
      <w:r>
        <w:rPr>
          <w:rFonts w:hint="eastAsia" w:ascii="仿宋_GB2312" w:eastAsia="仿宋_GB2312"/>
          <w:sz w:val="30"/>
          <w:szCs w:val="30"/>
          <w:lang w:val="en-US" w:eastAsia="zh-CN"/>
        </w:rPr>
        <w:t>整体搬迁各项支出超于核定，对各类耗材公用费用严格把关；二是上年结转一般公共预算财政拨款；三是医院整体搬迁至县城南区后对全院进行整体布局。</w:t>
      </w:r>
      <w:r>
        <w:rPr>
          <w:rFonts w:hint="eastAsia" w:ascii="仿宋_GB2312" w:eastAsia="仿宋_GB2312"/>
          <w:sz w:val="30"/>
          <w:szCs w:val="30"/>
        </w:rPr>
        <w:t>公用经费用途主要包括专用材料费、劳务费、公务用车运行费、办公费、差旅费等。</w:t>
      </w:r>
    </w:p>
    <w:p>
      <w:pPr>
        <w:ind w:firstLine="600" w:firstLineChars="200"/>
        <w:rPr>
          <w:rFonts w:ascii="黑体" w:hAnsi="黑体" w:eastAsia="黑体"/>
          <w:sz w:val="30"/>
          <w:szCs w:val="30"/>
        </w:rPr>
      </w:pPr>
      <w:r>
        <w:rPr>
          <w:rFonts w:hint="eastAsia" w:ascii="黑体" w:hAnsi="黑体" w:eastAsia="黑体"/>
          <w:sz w:val="30"/>
          <w:szCs w:val="30"/>
        </w:rPr>
        <w:t>四、“三公”经费情况说明</w:t>
      </w:r>
    </w:p>
    <w:p>
      <w:pPr>
        <w:ind w:firstLine="602" w:firstLineChars="200"/>
        <w:rPr>
          <w:rFonts w:ascii="楷体_GB2312" w:eastAsia="楷体_GB2312"/>
          <w:b/>
          <w:sz w:val="30"/>
          <w:szCs w:val="30"/>
        </w:rPr>
      </w:pPr>
      <w:r>
        <w:rPr>
          <w:rFonts w:hint="eastAsia" w:ascii="楷体_GB2312" w:eastAsia="楷体_GB2312"/>
          <w:b/>
          <w:sz w:val="30"/>
          <w:szCs w:val="30"/>
        </w:rPr>
        <w:t>（一）“三公”经费支出总额情况。</w:t>
      </w:r>
    </w:p>
    <w:p>
      <w:pPr>
        <w:ind w:firstLine="600" w:firstLineChars="200"/>
        <w:rPr>
          <w:rFonts w:hint="eastAsia" w:ascii="仿宋_GB2312" w:eastAsia="仿宋_GB2312"/>
          <w:sz w:val="30"/>
          <w:szCs w:val="30"/>
          <w:lang w:eastAsia="zh-CN"/>
        </w:rPr>
      </w:pPr>
      <w:r>
        <w:rPr>
          <w:rFonts w:hint="eastAsia" w:ascii="仿宋_GB2312" w:eastAsia="仿宋_GB2312"/>
          <w:sz w:val="30"/>
          <w:szCs w:val="30"/>
        </w:rPr>
        <w:t>20</w:t>
      </w:r>
      <w:r>
        <w:rPr>
          <w:rFonts w:hint="eastAsia" w:ascii="仿宋_GB2312" w:eastAsia="仿宋_GB2312"/>
          <w:sz w:val="30"/>
          <w:szCs w:val="30"/>
          <w:lang w:val="en-US" w:eastAsia="zh-CN"/>
        </w:rPr>
        <w:t>20</w:t>
      </w:r>
      <w:r>
        <w:rPr>
          <w:rFonts w:hint="eastAsia" w:ascii="仿宋_GB2312" w:eastAsia="仿宋_GB2312"/>
          <w:sz w:val="30"/>
          <w:szCs w:val="30"/>
        </w:rPr>
        <w:t>年度本部门“三公”经费支出共计</w:t>
      </w:r>
      <w:r>
        <w:rPr>
          <w:rFonts w:hint="eastAsia" w:ascii="仿宋_GB2312" w:eastAsia="仿宋_GB2312"/>
          <w:sz w:val="30"/>
          <w:szCs w:val="30"/>
          <w:lang w:val="en-US" w:eastAsia="zh-CN"/>
        </w:rPr>
        <w:t>0</w:t>
      </w:r>
      <w:r>
        <w:rPr>
          <w:rFonts w:hint="eastAsia" w:ascii="仿宋_GB2312" w:eastAsia="仿宋_GB2312"/>
          <w:sz w:val="30"/>
          <w:szCs w:val="30"/>
        </w:rPr>
        <w:t>元</w:t>
      </w:r>
      <w:r>
        <w:rPr>
          <w:rFonts w:hint="eastAsia" w:ascii="仿宋_GB2312" w:eastAsia="仿宋_GB2312"/>
          <w:sz w:val="30"/>
          <w:szCs w:val="30"/>
          <w:lang w:eastAsia="zh-CN"/>
        </w:rPr>
        <w:t>。</w:t>
      </w:r>
    </w:p>
    <w:p>
      <w:pPr>
        <w:ind w:firstLine="602" w:firstLineChars="200"/>
        <w:rPr>
          <w:rFonts w:ascii="楷体_GB2312" w:eastAsia="楷体_GB2312"/>
          <w:b/>
          <w:sz w:val="30"/>
          <w:szCs w:val="30"/>
        </w:rPr>
      </w:pPr>
      <w:r>
        <w:rPr>
          <w:rFonts w:hint="eastAsia" w:ascii="楷体_GB2312" w:eastAsia="楷体_GB2312"/>
          <w:b/>
          <w:sz w:val="30"/>
          <w:szCs w:val="30"/>
        </w:rPr>
        <w:t>（二）“三公”经费分项支出情况。</w:t>
      </w:r>
    </w:p>
    <w:p>
      <w:pPr>
        <w:ind w:firstLine="600" w:firstLineChars="200"/>
        <w:rPr>
          <w:rFonts w:ascii="仿宋_GB2312" w:eastAsia="仿宋_GB2312"/>
          <w:sz w:val="30"/>
          <w:szCs w:val="30"/>
        </w:rPr>
      </w:pPr>
      <w:r>
        <w:rPr>
          <w:rFonts w:hint="eastAsia" w:ascii="仿宋_GB2312" w:eastAsia="仿宋_GB2312"/>
          <w:sz w:val="30"/>
          <w:szCs w:val="30"/>
        </w:rPr>
        <w:t>20</w:t>
      </w:r>
      <w:r>
        <w:rPr>
          <w:rFonts w:hint="eastAsia" w:ascii="仿宋_GB2312" w:eastAsia="仿宋_GB2312"/>
          <w:sz w:val="30"/>
          <w:szCs w:val="30"/>
          <w:lang w:val="en-US" w:eastAsia="zh-CN"/>
        </w:rPr>
        <w:t>20</w:t>
      </w:r>
      <w:r>
        <w:rPr>
          <w:rFonts w:hint="eastAsia" w:ascii="仿宋_GB2312" w:eastAsia="仿宋_GB2312"/>
          <w:sz w:val="30"/>
          <w:szCs w:val="30"/>
        </w:rPr>
        <w:t>年度本部门公务车运行维护费</w:t>
      </w:r>
      <w:r>
        <w:rPr>
          <w:rFonts w:hint="eastAsia" w:ascii="仿宋_GB2312" w:eastAsia="仿宋_GB2312"/>
          <w:sz w:val="30"/>
          <w:szCs w:val="30"/>
          <w:lang w:val="en-US" w:eastAsia="zh-CN"/>
        </w:rPr>
        <w:t>0</w:t>
      </w:r>
      <w:r>
        <w:rPr>
          <w:rFonts w:hint="eastAsia" w:ascii="仿宋_GB2312" w:eastAsia="仿宋_GB2312"/>
          <w:sz w:val="30"/>
          <w:szCs w:val="30"/>
        </w:rPr>
        <w:t>元。</w:t>
      </w:r>
    </w:p>
    <w:p>
      <w:pPr>
        <w:ind w:firstLine="600" w:firstLineChars="200"/>
        <w:rPr>
          <w:rFonts w:ascii="楷体_GB2312" w:eastAsia="楷体_GB2312"/>
          <w:sz w:val="30"/>
          <w:szCs w:val="30"/>
        </w:rPr>
      </w:pPr>
      <w:r>
        <w:rPr>
          <w:rFonts w:hint="eastAsia" w:ascii="楷体_GB2312" w:eastAsia="楷体_GB2312"/>
          <w:sz w:val="30"/>
          <w:szCs w:val="30"/>
        </w:rPr>
        <w:t>（三）“三公”经费实物量情况。</w:t>
      </w:r>
    </w:p>
    <w:p>
      <w:pPr>
        <w:ind w:firstLine="600" w:firstLineChars="200"/>
        <w:rPr>
          <w:rFonts w:hint="eastAsia" w:ascii="仿宋_GB2312" w:eastAsia="仿宋_GB2312"/>
          <w:sz w:val="30"/>
          <w:szCs w:val="30"/>
          <w:lang w:eastAsia="zh-CN"/>
        </w:rPr>
      </w:pPr>
      <w:r>
        <w:rPr>
          <w:rFonts w:hint="eastAsia" w:ascii="仿宋_GB2312" w:eastAsia="仿宋_GB2312"/>
          <w:sz w:val="30"/>
          <w:szCs w:val="30"/>
        </w:rPr>
        <w:t>20</w:t>
      </w:r>
      <w:r>
        <w:rPr>
          <w:rFonts w:hint="eastAsia" w:ascii="仿宋_GB2312" w:eastAsia="仿宋_GB2312"/>
          <w:sz w:val="30"/>
          <w:szCs w:val="30"/>
          <w:lang w:val="en-US" w:eastAsia="zh-CN"/>
        </w:rPr>
        <w:t>21</w:t>
      </w:r>
      <w:r>
        <w:rPr>
          <w:rFonts w:hint="eastAsia" w:ascii="仿宋_GB2312" w:eastAsia="仿宋_GB2312"/>
          <w:sz w:val="30"/>
          <w:szCs w:val="30"/>
        </w:rPr>
        <w:t>年度本单位公务用车购置</w:t>
      </w:r>
      <w:r>
        <w:rPr>
          <w:rFonts w:hint="eastAsia" w:ascii="仿宋_GB2312" w:eastAsia="仿宋_GB2312"/>
          <w:sz w:val="30"/>
          <w:szCs w:val="30"/>
          <w:lang w:val="en-US" w:eastAsia="zh-CN"/>
        </w:rPr>
        <w:t>0</w:t>
      </w:r>
      <w:r>
        <w:rPr>
          <w:rFonts w:hint="eastAsia" w:ascii="仿宋_GB2312" w:eastAsia="仿宋_GB2312"/>
          <w:sz w:val="30"/>
          <w:szCs w:val="30"/>
        </w:rPr>
        <w:t>辆，公务车保有量为0辆</w:t>
      </w:r>
      <w:r>
        <w:rPr>
          <w:rFonts w:hint="eastAsia" w:ascii="仿宋_GB2312" w:eastAsia="仿宋_GB2312"/>
          <w:sz w:val="30"/>
          <w:szCs w:val="30"/>
          <w:lang w:eastAsia="zh-CN"/>
        </w:rPr>
        <w:t>。</w:t>
      </w:r>
    </w:p>
    <w:p>
      <w:pPr>
        <w:ind w:firstLine="600" w:firstLineChars="200"/>
        <w:rPr>
          <w:rFonts w:ascii="黑体" w:hAnsi="黑体" w:eastAsia="黑体"/>
          <w:sz w:val="30"/>
          <w:szCs w:val="30"/>
        </w:rPr>
      </w:pPr>
      <w:r>
        <w:rPr>
          <w:rFonts w:hint="eastAsia" w:ascii="黑体" w:hAnsi="黑体" w:eastAsia="黑体"/>
          <w:sz w:val="30"/>
          <w:szCs w:val="30"/>
        </w:rPr>
        <w:t xml:space="preserve"> 五、其他需要说明的事项</w:t>
      </w:r>
    </w:p>
    <w:p>
      <w:pPr>
        <w:ind w:firstLine="602" w:firstLineChars="200"/>
        <w:rPr>
          <w:rFonts w:hint="eastAsia" w:ascii="仿宋_GB2312" w:eastAsia="仿宋_GB2312"/>
          <w:sz w:val="30"/>
          <w:szCs w:val="30"/>
          <w:lang w:eastAsia="zh-CN"/>
        </w:rPr>
      </w:pPr>
      <w:r>
        <w:rPr>
          <w:rFonts w:hint="eastAsia" w:ascii="楷体_GB2312" w:eastAsia="楷体_GB2312"/>
          <w:b/>
          <w:sz w:val="30"/>
          <w:szCs w:val="30"/>
        </w:rPr>
        <w:t>（</w:t>
      </w:r>
      <w:r>
        <w:rPr>
          <w:rFonts w:hint="eastAsia" w:ascii="楷体_GB2312" w:eastAsia="楷体_GB2312"/>
          <w:b/>
          <w:sz w:val="30"/>
          <w:szCs w:val="30"/>
          <w:lang w:val="en-US" w:eastAsia="zh-CN"/>
        </w:rPr>
        <w:t>一</w:t>
      </w:r>
      <w:r>
        <w:rPr>
          <w:rFonts w:hint="eastAsia" w:ascii="楷体_GB2312" w:eastAsia="楷体_GB2312"/>
          <w:b/>
          <w:sz w:val="30"/>
          <w:szCs w:val="30"/>
        </w:rPr>
        <w:t>） 国有资产占用情况说明。</w:t>
      </w:r>
      <w:r>
        <w:rPr>
          <w:rFonts w:hint="eastAsia" w:ascii="仿宋_GB2312" w:eastAsia="仿宋_GB2312"/>
          <w:sz w:val="30"/>
          <w:szCs w:val="30"/>
        </w:rPr>
        <w:t>截至</w:t>
      </w:r>
      <w:r>
        <w:rPr>
          <w:rFonts w:hint="eastAsia" w:ascii="仿宋_GB2312" w:eastAsia="仿宋_GB2312"/>
          <w:sz w:val="30"/>
          <w:szCs w:val="30"/>
          <w:lang w:eastAsia="zh-CN"/>
        </w:rPr>
        <w:t>20</w:t>
      </w:r>
      <w:r>
        <w:rPr>
          <w:rFonts w:hint="eastAsia" w:ascii="仿宋_GB2312" w:eastAsia="仿宋_GB2312"/>
          <w:sz w:val="30"/>
          <w:szCs w:val="30"/>
          <w:lang w:val="en-US" w:eastAsia="zh-CN"/>
        </w:rPr>
        <w:t>21</w:t>
      </w:r>
      <w:r>
        <w:rPr>
          <w:rFonts w:hint="eastAsia" w:ascii="仿宋_GB2312" w:eastAsia="仿宋_GB2312"/>
          <w:sz w:val="30"/>
          <w:szCs w:val="30"/>
          <w:lang w:eastAsia="zh-CN"/>
        </w:rPr>
        <w:t>年</w:t>
      </w:r>
      <w:r>
        <w:rPr>
          <w:rFonts w:hint="eastAsia" w:ascii="仿宋_GB2312" w:eastAsia="仿宋_GB2312"/>
          <w:sz w:val="30"/>
          <w:szCs w:val="30"/>
        </w:rPr>
        <w:t>12月31日，本部门共有车辆</w:t>
      </w:r>
      <w:r>
        <w:rPr>
          <w:rFonts w:hint="eastAsia" w:ascii="仿宋_GB2312" w:eastAsia="仿宋_GB2312"/>
          <w:sz w:val="30"/>
          <w:szCs w:val="30"/>
          <w:lang w:val="en-US" w:eastAsia="zh-CN"/>
        </w:rPr>
        <w:t>1</w:t>
      </w:r>
      <w:r>
        <w:rPr>
          <w:rFonts w:hint="eastAsia" w:ascii="仿宋_GB2312" w:eastAsia="仿宋_GB2312"/>
          <w:sz w:val="30"/>
          <w:szCs w:val="30"/>
        </w:rPr>
        <w:t>辆，其中：特种专业技术用车其</w:t>
      </w:r>
      <w:r>
        <w:rPr>
          <w:rFonts w:hint="eastAsia" w:ascii="仿宋_GB2312" w:eastAsia="仿宋_GB2312"/>
          <w:sz w:val="30"/>
          <w:szCs w:val="30"/>
          <w:lang w:val="en-US" w:eastAsia="zh-CN"/>
        </w:rPr>
        <w:t>1</w:t>
      </w:r>
      <w:r>
        <w:rPr>
          <w:rFonts w:hint="eastAsia" w:ascii="仿宋_GB2312" w:eastAsia="仿宋_GB2312"/>
          <w:sz w:val="30"/>
          <w:szCs w:val="30"/>
        </w:rPr>
        <w:t>辆</w:t>
      </w:r>
      <w:r>
        <w:rPr>
          <w:rFonts w:hint="eastAsia" w:ascii="仿宋_GB2312" w:eastAsia="仿宋_GB2312"/>
          <w:sz w:val="30"/>
          <w:szCs w:val="30"/>
          <w:lang w:eastAsia="zh-CN"/>
        </w:rPr>
        <w:t>。</w:t>
      </w:r>
    </w:p>
    <w:p>
      <w:pPr>
        <w:ind w:firstLine="602" w:firstLineChars="200"/>
        <w:rPr>
          <w:rFonts w:ascii="仿宋_GB2312" w:eastAsia="仿宋_GB2312"/>
          <w:sz w:val="30"/>
          <w:szCs w:val="30"/>
        </w:rPr>
      </w:pPr>
      <w:r>
        <w:rPr>
          <w:rFonts w:hint="eastAsia" w:ascii="楷体_GB2312" w:eastAsia="楷体_GB2312"/>
          <w:b/>
          <w:sz w:val="30"/>
          <w:szCs w:val="30"/>
        </w:rPr>
        <w:t>（</w:t>
      </w:r>
      <w:r>
        <w:rPr>
          <w:rFonts w:hint="eastAsia" w:ascii="楷体_GB2312" w:eastAsia="楷体_GB2312"/>
          <w:b/>
          <w:sz w:val="30"/>
          <w:szCs w:val="30"/>
          <w:lang w:val="en-US" w:eastAsia="zh-CN"/>
        </w:rPr>
        <w:t>二</w:t>
      </w:r>
      <w:r>
        <w:rPr>
          <w:rFonts w:hint="eastAsia" w:ascii="楷体_GB2312" w:eastAsia="楷体_GB2312"/>
          <w:b/>
          <w:sz w:val="30"/>
          <w:szCs w:val="30"/>
        </w:rPr>
        <w:t>） 政府采购支出情况说明。</w:t>
      </w:r>
      <w:r>
        <w:rPr>
          <w:rFonts w:hint="eastAsia" w:ascii="仿宋_GB2312" w:eastAsia="仿宋_GB2312"/>
          <w:sz w:val="30"/>
          <w:szCs w:val="30"/>
          <w:lang w:eastAsia="zh-CN"/>
        </w:rPr>
        <w:t>20</w:t>
      </w:r>
      <w:r>
        <w:rPr>
          <w:rFonts w:hint="eastAsia" w:ascii="仿宋_GB2312" w:eastAsia="仿宋_GB2312"/>
          <w:sz w:val="30"/>
          <w:szCs w:val="30"/>
          <w:lang w:val="en-US" w:eastAsia="zh-CN"/>
        </w:rPr>
        <w:t>20</w:t>
      </w:r>
      <w:r>
        <w:rPr>
          <w:rFonts w:hint="eastAsia" w:ascii="仿宋_GB2312" w:eastAsia="仿宋_GB2312"/>
          <w:sz w:val="30"/>
          <w:szCs w:val="30"/>
          <w:lang w:eastAsia="zh-CN"/>
        </w:rPr>
        <w:t>年</w:t>
      </w:r>
      <w:r>
        <w:rPr>
          <w:rFonts w:hint="eastAsia" w:ascii="仿宋_GB2312" w:eastAsia="仿宋_GB2312"/>
          <w:sz w:val="30"/>
          <w:szCs w:val="30"/>
        </w:rPr>
        <w:t>本部门政府采购支出总额</w:t>
      </w:r>
      <w:r>
        <w:rPr>
          <w:rFonts w:hint="eastAsia" w:ascii="仿宋_GB2312" w:eastAsia="仿宋_GB2312"/>
          <w:sz w:val="30"/>
          <w:szCs w:val="30"/>
          <w:lang w:val="en-US" w:eastAsia="zh-CN"/>
        </w:rPr>
        <w:t>320050</w:t>
      </w:r>
      <w:r>
        <w:rPr>
          <w:rFonts w:hint="eastAsia" w:ascii="仿宋_GB2312" w:eastAsia="仿宋_GB2312"/>
          <w:sz w:val="30"/>
          <w:szCs w:val="30"/>
          <w:lang w:eastAsia="zh-CN"/>
        </w:rPr>
        <w:t>元</w:t>
      </w:r>
      <w:r>
        <w:rPr>
          <w:rFonts w:hint="eastAsia" w:ascii="仿宋_GB2312" w:eastAsia="仿宋_GB2312"/>
          <w:sz w:val="30"/>
          <w:szCs w:val="30"/>
        </w:rPr>
        <w:t>，其中：政府采购货物支出</w:t>
      </w:r>
      <w:r>
        <w:rPr>
          <w:rFonts w:hint="eastAsia" w:ascii="仿宋_GB2312" w:eastAsia="仿宋_GB2312"/>
          <w:sz w:val="30"/>
          <w:szCs w:val="30"/>
          <w:lang w:val="en-US" w:eastAsia="zh-CN"/>
        </w:rPr>
        <w:t>320050</w:t>
      </w:r>
      <w:r>
        <w:rPr>
          <w:rFonts w:hint="eastAsia" w:ascii="仿宋_GB2312" w:eastAsia="仿宋_GB2312"/>
          <w:sz w:val="30"/>
          <w:szCs w:val="30"/>
          <w:lang w:eastAsia="zh-CN"/>
        </w:rPr>
        <w:t>元，</w:t>
      </w:r>
      <w:r>
        <w:rPr>
          <w:rFonts w:hint="eastAsia" w:ascii="仿宋_GB2312" w:eastAsia="仿宋_GB2312"/>
          <w:sz w:val="30"/>
          <w:szCs w:val="30"/>
        </w:rPr>
        <w:t>主要用于采购</w:t>
      </w:r>
      <w:r>
        <w:rPr>
          <w:rFonts w:hint="eastAsia" w:ascii="仿宋_GB2312" w:eastAsia="仿宋_GB2312"/>
          <w:sz w:val="30"/>
          <w:szCs w:val="30"/>
          <w:lang w:val="en-US" w:eastAsia="zh-CN"/>
        </w:rPr>
        <w:t>办公设备</w:t>
      </w:r>
      <w:bookmarkStart w:id="0" w:name="_GoBack"/>
      <w:bookmarkEnd w:id="0"/>
      <w:r>
        <w:rPr>
          <w:rFonts w:hint="eastAsia" w:ascii="仿宋_GB2312" w:eastAsia="仿宋_GB2312"/>
          <w:sz w:val="30"/>
          <w:szCs w:val="30"/>
          <w:lang w:val="en-US" w:eastAsia="zh-CN"/>
        </w:rPr>
        <w:t>。</w:t>
      </w:r>
    </w:p>
    <w:p>
      <w:pPr>
        <w:ind w:firstLine="600" w:firstLineChars="200"/>
        <w:rPr>
          <w:rFonts w:ascii="黑体" w:hAnsi="黑体" w:eastAsia="黑体"/>
          <w:sz w:val="30"/>
          <w:szCs w:val="30"/>
        </w:rPr>
      </w:pPr>
      <w:r>
        <w:rPr>
          <w:rFonts w:hint="eastAsia" w:ascii="黑体" w:hAnsi="黑体" w:eastAsia="黑体"/>
          <w:sz w:val="30"/>
          <w:szCs w:val="30"/>
        </w:rPr>
        <w:t>六、专业名词解释。</w:t>
      </w:r>
    </w:p>
    <w:p>
      <w:pPr>
        <w:ind w:firstLine="600" w:firstLineChars="200"/>
        <w:rPr>
          <w:rFonts w:ascii="仿宋_GB2312" w:eastAsia="仿宋_GB2312"/>
          <w:sz w:val="30"/>
          <w:szCs w:val="30"/>
        </w:rPr>
      </w:pPr>
      <w:r>
        <w:rPr>
          <w:rFonts w:hint="eastAsia" w:ascii="楷体_GB2312" w:eastAsia="楷体_GB2312"/>
          <w:sz w:val="30"/>
          <w:szCs w:val="30"/>
        </w:rPr>
        <w:t>（一）财政拨款收入：</w:t>
      </w:r>
      <w:r>
        <w:rPr>
          <w:rFonts w:hint="eastAsia" w:ascii="仿宋_GB2312" w:eastAsia="仿宋_GB2312"/>
          <w:sz w:val="30"/>
          <w:szCs w:val="30"/>
        </w:rPr>
        <w:t>指本年度从本级财政部门取得的财政拨款，包括一般公共预算财政拨款和政府性基金预算财政拨款。</w:t>
      </w:r>
    </w:p>
    <w:p>
      <w:pPr>
        <w:ind w:firstLine="600" w:firstLineChars="200"/>
        <w:rPr>
          <w:rFonts w:ascii="仿宋_GB2312" w:eastAsia="仿宋_GB2312"/>
          <w:sz w:val="30"/>
          <w:szCs w:val="30"/>
        </w:rPr>
      </w:pPr>
      <w:r>
        <w:rPr>
          <w:rFonts w:hint="eastAsia" w:ascii="楷体_GB2312" w:eastAsia="楷体_GB2312"/>
          <w:sz w:val="30"/>
          <w:szCs w:val="30"/>
        </w:rPr>
        <w:t>（二）事业收入：</w:t>
      </w:r>
      <w:r>
        <w:rPr>
          <w:rFonts w:hint="eastAsia" w:ascii="仿宋_GB2312" w:eastAsia="仿宋_GB2312"/>
          <w:sz w:val="30"/>
          <w:szCs w:val="30"/>
        </w:rPr>
        <w:t>指事业单位开展专业业务活动及其辅助活动取得的收入；事业单位收到的财政专户实际核拨的教育收费等资金在此反映。</w:t>
      </w:r>
    </w:p>
    <w:p>
      <w:pPr>
        <w:ind w:firstLine="600" w:firstLineChars="200"/>
        <w:rPr>
          <w:rFonts w:ascii="仿宋_GB2312" w:eastAsia="仿宋_GB2312"/>
          <w:sz w:val="30"/>
          <w:szCs w:val="30"/>
        </w:rPr>
      </w:pPr>
      <w:r>
        <w:rPr>
          <w:rFonts w:hint="eastAsia" w:ascii="楷体_GB2312" w:eastAsia="楷体_GB2312"/>
          <w:sz w:val="30"/>
          <w:szCs w:val="30"/>
        </w:rPr>
        <w:t>（三）经营收入：</w:t>
      </w:r>
      <w:r>
        <w:rPr>
          <w:rFonts w:hint="eastAsia" w:ascii="仿宋_GB2312" w:eastAsia="仿宋_GB2312"/>
          <w:sz w:val="30"/>
          <w:szCs w:val="30"/>
        </w:rPr>
        <w:t>指事业单位在专业业务活动及其辅助活动之外开展非独立核算经营活动取得的收入。</w:t>
      </w:r>
    </w:p>
    <w:p>
      <w:pPr>
        <w:ind w:firstLine="600" w:firstLineChars="200"/>
        <w:rPr>
          <w:rFonts w:ascii="仿宋_GB2312" w:eastAsia="仿宋_GB2312"/>
          <w:sz w:val="30"/>
          <w:szCs w:val="30"/>
        </w:rPr>
      </w:pPr>
      <w:r>
        <w:rPr>
          <w:rFonts w:hint="eastAsia" w:ascii="楷体_GB2312" w:eastAsia="楷体_GB2312"/>
          <w:sz w:val="30"/>
          <w:szCs w:val="30"/>
        </w:rPr>
        <w:t>（四）其他收入：</w:t>
      </w:r>
      <w:r>
        <w:rPr>
          <w:rFonts w:hint="eastAsia" w:ascii="仿宋_GB2312" w:eastAsia="仿宋_GB2312"/>
          <w:sz w:val="30"/>
          <w:szCs w:val="30"/>
        </w:rPr>
        <w:t>指单位取得的除“财政拨款收入”、“事业收入”、“经营收入”等以外的收入，包括未纳入财政预算或财政专户管理的投资收益、银行存款利息收入、 租金收入、捐赠收入，现金盘盈收入、存货盘盈收入、收回已核销的应收及预付款项、无法偿付的应付及预收款项等。各单位从本级财政部门以外的同级单位取得的 经费、从非本级财政部门取得的经费，以及行政单位收到的财政专户管理资金填列在本项内。</w:t>
      </w:r>
    </w:p>
    <w:p>
      <w:pPr>
        <w:ind w:firstLine="600" w:firstLineChars="200"/>
        <w:rPr>
          <w:rFonts w:ascii="仿宋_GB2312" w:eastAsia="仿宋_GB2312"/>
          <w:sz w:val="30"/>
          <w:szCs w:val="30"/>
        </w:rPr>
      </w:pPr>
      <w:r>
        <w:rPr>
          <w:rFonts w:hint="eastAsia" w:ascii="楷体_GB2312" w:eastAsia="楷体_GB2312"/>
          <w:sz w:val="30"/>
          <w:szCs w:val="30"/>
        </w:rPr>
        <w:t>（五）用事业基金弥补收支差额：</w:t>
      </w:r>
      <w:r>
        <w:rPr>
          <w:rFonts w:hint="eastAsia" w:ascii="仿宋_GB2312" w:eastAsia="仿宋_GB2312"/>
          <w:sz w:val="30"/>
          <w:szCs w:val="30"/>
        </w:rPr>
        <w:t>指事业单位在当年 的“财政 拨款收入”、“事业收入”、“经营收入”、“其他收入”等不足以安排当年支出的情况下，使用以前年度积累的事业基金（事业单位当年收支相抵后按国家规定提 取、用于弥补以后年度收支差额的基金）弥补本年度收支缺口的资金。</w:t>
      </w:r>
    </w:p>
    <w:p>
      <w:pPr>
        <w:ind w:firstLine="600" w:firstLineChars="200"/>
        <w:rPr>
          <w:rFonts w:ascii="仿宋_GB2312" w:eastAsia="仿宋_GB2312"/>
          <w:sz w:val="30"/>
          <w:szCs w:val="30"/>
        </w:rPr>
      </w:pPr>
      <w:r>
        <w:rPr>
          <w:rFonts w:hint="eastAsia" w:ascii="楷体_GB2312" w:eastAsia="楷体_GB2312"/>
          <w:sz w:val="30"/>
          <w:szCs w:val="30"/>
        </w:rPr>
        <w:t>（六）年初结转和结余：</w:t>
      </w:r>
      <w:r>
        <w:rPr>
          <w:rFonts w:hint="eastAsia" w:ascii="仿宋_GB2312" w:eastAsia="仿宋_GB2312"/>
          <w:sz w:val="30"/>
          <w:szCs w:val="30"/>
        </w:rPr>
        <w:t>指单位上年结转本年使用的基本支出结转、项目支出结转和结余、经营结余。不包括事业单位净资产项下的事业基金和专用基金。</w:t>
      </w:r>
    </w:p>
    <w:p>
      <w:pPr>
        <w:ind w:firstLine="600" w:firstLineChars="200"/>
        <w:rPr>
          <w:rFonts w:ascii="仿宋_GB2312" w:eastAsia="仿宋_GB2312"/>
          <w:sz w:val="30"/>
          <w:szCs w:val="30"/>
        </w:rPr>
      </w:pPr>
      <w:r>
        <w:rPr>
          <w:rFonts w:hint="eastAsia" w:ascii="楷体_GB2312" w:eastAsia="楷体_GB2312"/>
          <w:sz w:val="30"/>
          <w:szCs w:val="30"/>
        </w:rPr>
        <w:t>（七）结余分配：</w:t>
      </w:r>
      <w:r>
        <w:rPr>
          <w:rFonts w:hint="eastAsia" w:ascii="仿宋_GB2312" w:eastAsia="仿宋_GB2312"/>
          <w:sz w:val="30"/>
          <w:szCs w:val="30"/>
        </w:rPr>
        <w:t>指单位当年结余的分配情况。根据《关于事业单位提取专用基金比例问题的通知》（财教[2012]32号）规定，事业单位职工福利基金的提取比例，在单位年度非财政拨款结余的40%以内确定，国家另有规定的从其规定。</w:t>
      </w:r>
    </w:p>
    <w:p>
      <w:pPr>
        <w:ind w:firstLine="600" w:firstLineChars="200"/>
        <w:rPr>
          <w:rFonts w:ascii="仿宋_GB2312" w:eastAsia="仿宋_GB2312"/>
          <w:sz w:val="30"/>
          <w:szCs w:val="30"/>
        </w:rPr>
      </w:pPr>
      <w:r>
        <w:rPr>
          <w:rFonts w:hint="eastAsia" w:ascii="楷体_GB2312" w:eastAsia="楷体_GB2312"/>
          <w:sz w:val="30"/>
          <w:szCs w:val="30"/>
        </w:rPr>
        <w:t>（八）年末结转和结余：</w:t>
      </w:r>
      <w:r>
        <w:rPr>
          <w:rFonts w:hint="eastAsia" w:ascii="仿宋_GB2312" w:eastAsia="仿宋_GB2312"/>
          <w:sz w:val="30"/>
          <w:szCs w:val="30"/>
        </w:rPr>
        <w:t>指单位结转下年的基本支出结转、项目支出结转和结余、经营结余。不包括事业单位净资产项下的事业基金和专用基金。</w:t>
      </w:r>
    </w:p>
    <w:p>
      <w:pPr>
        <w:ind w:firstLine="600" w:firstLineChars="200"/>
        <w:rPr>
          <w:rFonts w:ascii="仿宋_GB2312" w:eastAsia="仿宋_GB2312"/>
          <w:sz w:val="30"/>
          <w:szCs w:val="30"/>
        </w:rPr>
      </w:pPr>
      <w:r>
        <w:rPr>
          <w:rFonts w:hint="eastAsia" w:ascii="楷体_GB2312" w:eastAsia="楷体_GB2312"/>
          <w:sz w:val="30"/>
          <w:szCs w:val="30"/>
        </w:rPr>
        <w:t>（九）基本支出：</w:t>
      </w:r>
      <w:r>
        <w:rPr>
          <w:rFonts w:hint="eastAsia" w:ascii="仿宋_GB2312" w:eastAsia="仿宋_GB2312"/>
          <w:sz w:val="30"/>
          <w:szCs w:val="30"/>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ind w:firstLine="600" w:firstLineChars="200"/>
        <w:rPr>
          <w:rFonts w:ascii="仿宋_GB2312" w:eastAsia="仿宋_GB2312"/>
          <w:sz w:val="30"/>
          <w:szCs w:val="30"/>
        </w:rPr>
      </w:pPr>
      <w:r>
        <w:rPr>
          <w:rFonts w:hint="eastAsia" w:ascii="楷体_GB2312" w:eastAsia="楷体_GB2312"/>
          <w:sz w:val="30"/>
          <w:szCs w:val="30"/>
        </w:rPr>
        <w:t>（十）项目支出：</w:t>
      </w:r>
      <w:r>
        <w:rPr>
          <w:rFonts w:hint="eastAsia" w:ascii="仿宋_GB2312" w:eastAsia="仿宋_GB2312"/>
          <w:sz w:val="30"/>
          <w:szCs w:val="30"/>
        </w:rPr>
        <w:t>指在基本支出之外为完成特定行政任务和事业发展目标所发生的支出。</w:t>
      </w:r>
    </w:p>
    <w:p>
      <w:pPr>
        <w:ind w:firstLine="600" w:firstLineChars="200"/>
        <w:rPr>
          <w:rFonts w:ascii="仿宋_GB2312" w:eastAsia="仿宋_GB2312"/>
          <w:sz w:val="30"/>
          <w:szCs w:val="30"/>
        </w:rPr>
      </w:pPr>
      <w:r>
        <w:rPr>
          <w:rFonts w:hint="eastAsia" w:ascii="楷体_GB2312" w:eastAsia="楷体_GB2312"/>
          <w:sz w:val="30"/>
          <w:szCs w:val="30"/>
        </w:rPr>
        <w:t>（十一）经营支出：</w:t>
      </w:r>
      <w:r>
        <w:rPr>
          <w:rFonts w:hint="eastAsia" w:ascii="仿宋_GB2312" w:eastAsia="仿宋_GB2312"/>
          <w:sz w:val="30"/>
          <w:szCs w:val="30"/>
        </w:rPr>
        <w:t>指事业单位在专业业务活动及其辅助活动之外开展非独立核算经营活动发生的支出。</w:t>
      </w:r>
    </w:p>
    <w:p>
      <w:pPr>
        <w:ind w:firstLine="600" w:firstLineChars="200"/>
        <w:rPr>
          <w:rFonts w:ascii="仿宋_GB2312" w:eastAsia="仿宋_GB2312"/>
          <w:sz w:val="30"/>
          <w:szCs w:val="30"/>
        </w:rPr>
      </w:pPr>
      <w:r>
        <w:rPr>
          <w:rFonts w:hint="eastAsia" w:ascii="楷体_GB2312" w:eastAsia="楷体_GB2312"/>
          <w:sz w:val="30"/>
          <w:szCs w:val="30"/>
        </w:rPr>
        <w:t>（十二）“三公”经费：</w:t>
      </w:r>
      <w:r>
        <w:rPr>
          <w:rFonts w:hint="eastAsia" w:ascii="仿宋_GB2312" w:eastAsia="仿宋_GB2312"/>
          <w:sz w:val="30"/>
          <w:szCs w:val="30"/>
        </w:rPr>
        <w:t>指用一般公共预算财政拨款安排的因公出国（境）费、公务用车购置及运行维护费、公务接待费。其中，因公出国（境）费反映单位公务出国 （境）的国际旅费、国外城市间交通费、住宿费、伙食费、培训费、公杂费等支出；公务用车购置费反映单位公务用车购置支出（含车辆购置税）；公务用车运行维 护费反映单位按规定保留的公务用车燃料费、维修费、过路过桥费、保险费、安全奖励费用等支出；公务接待费反映单位按规定开支的各类公务接待（含外宾接待） 支出。</w:t>
      </w:r>
    </w:p>
    <w:p>
      <w:pPr>
        <w:ind w:firstLine="600" w:firstLineChars="200"/>
        <w:rPr>
          <w:rFonts w:ascii="仿宋_GB2312" w:eastAsia="仿宋_GB2312"/>
          <w:sz w:val="30"/>
          <w:szCs w:val="30"/>
        </w:rPr>
      </w:pPr>
      <w:r>
        <w:rPr>
          <w:rFonts w:hint="eastAsia" w:ascii="楷体_GB2312" w:eastAsia="楷体_GB2312"/>
          <w:sz w:val="30"/>
          <w:szCs w:val="30"/>
        </w:rPr>
        <w:t>（十三）机关运行经费：</w:t>
      </w:r>
      <w:r>
        <w:rPr>
          <w:rFonts w:hint="eastAsia" w:ascii="仿宋_GB2312" w:eastAsia="仿宋_GB2312"/>
          <w:sz w:val="30"/>
          <w:szCs w:val="30"/>
        </w:rPr>
        <w:t>为保障行政单位（含参照公务员法管理的事业单位）运行用于购买货物和服务等的各项公用经费，包括办公及印刷 费、邮电费、差旅费、会议费、福利费、日常维护费、专用材料及一般设备购置费、办公用房水电费、办公用房取暖费、办公用房物业管理费、公务用车运行维护费以及其他 费用。</w:t>
      </w:r>
    </w:p>
    <w:p>
      <w:pPr>
        <w:ind w:firstLine="600" w:firstLineChars="200"/>
        <w:rPr>
          <w:rFonts w:ascii="仿宋_GB2312" w:eastAsia="仿宋_GB2312"/>
          <w:sz w:val="30"/>
          <w:szCs w:val="30"/>
        </w:rPr>
      </w:pPr>
      <w:r>
        <w:rPr>
          <w:rFonts w:hint="eastAsia" w:ascii="楷体_GB2312" w:eastAsia="楷体_GB2312"/>
          <w:sz w:val="30"/>
          <w:szCs w:val="30"/>
        </w:rPr>
        <w:t>（十四）工资福利支出（支出经济分类科目类级）：</w:t>
      </w:r>
      <w:r>
        <w:rPr>
          <w:rFonts w:hint="eastAsia" w:ascii="仿宋_GB2312" w:eastAsia="仿宋_GB2312"/>
          <w:sz w:val="30"/>
          <w:szCs w:val="30"/>
        </w:rPr>
        <w:t>反映单位开支的在职职工和编制外长期聘用人员的各类劳动报酬，以及为上述人员缴纳的各项社会保险费等。</w:t>
      </w:r>
    </w:p>
    <w:p>
      <w:pPr>
        <w:ind w:firstLine="600" w:firstLineChars="200"/>
        <w:rPr>
          <w:rFonts w:ascii="仿宋_GB2312" w:eastAsia="仿宋_GB2312"/>
          <w:sz w:val="30"/>
          <w:szCs w:val="30"/>
        </w:rPr>
      </w:pPr>
      <w:r>
        <w:rPr>
          <w:rFonts w:hint="eastAsia" w:ascii="楷体_GB2312" w:eastAsia="楷体_GB2312"/>
          <w:sz w:val="30"/>
          <w:szCs w:val="30"/>
        </w:rPr>
        <w:t>（十五）商品和服务支出（支出经济分类科目类级）：</w:t>
      </w:r>
      <w:r>
        <w:rPr>
          <w:rFonts w:hint="eastAsia" w:ascii="仿宋_GB2312" w:eastAsia="仿宋_GB2312"/>
          <w:sz w:val="30"/>
          <w:szCs w:val="30"/>
        </w:rPr>
        <w:t>反映单位购买商品和服务的支出（不包括用于购置固定资产的支出、战略性和应急储备支出）。</w:t>
      </w:r>
    </w:p>
    <w:p>
      <w:pPr>
        <w:ind w:firstLine="600" w:firstLineChars="200"/>
        <w:rPr>
          <w:rFonts w:ascii="仿宋_GB2312" w:eastAsia="仿宋_GB2312"/>
          <w:sz w:val="30"/>
          <w:szCs w:val="30"/>
        </w:rPr>
      </w:pPr>
      <w:r>
        <w:rPr>
          <w:rFonts w:hint="eastAsia" w:ascii="楷体_GB2312" w:eastAsia="楷体_GB2312"/>
          <w:sz w:val="30"/>
          <w:szCs w:val="30"/>
        </w:rPr>
        <w:t>（十六）对个人和家庭的补助（支出经济分类科目类级）：</w:t>
      </w:r>
      <w:r>
        <w:rPr>
          <w:rFonts w:hint="eastAsia" w:ascii="仿宋_GB2312" w:eastAsia="仿宋_GB2312"/>
          <w:sz w:val="30"/>
          <w:szCs w:val="30"/>
        </w:rPr>
        <w:t>反映用于对个人和家庭的补助支出。</w:t>
      </w:r>
    </w:p>
    <w:p>
      <w:pPr>
        <w:ind w:firstLine="600" w:firstLineChars="200"/>
        <w:rPr>
          <w:rFonts w:ascii="仿宋_GB2312" w:eastAsia="仿宋_GB2312"/>
          <w:sz w:val="30"/>
          <w:szCs w:val="30"/>
        </w:rPr>
      </w:pPr>
      <w:r>
        <w:rPr>
          <w:rFonts w:hint="eastAsia" w:ascii="楷体_GB2312" w:eastAsia="楷体_GB2312"/>
          <w:sz w:val="30"/>
          <w:szCs w:val="30"/>
        </w:rPr>
        <w:t>（十七）其他资本性支出（支出经济分类科目类级）：</w:t>
      </w:r>
      <w:r>
        <w:rPr>
          <w:rFonts w:hint="eastAsia" w:ascii="仿宋_GB2312" w:eastAsia="仿宋_GB2312"/>
          <w:sz w:val="30"/>
          <w:szCs w:val="30"/>
        </w:rPr>
        <w:t>反映非各级发展与改革部门集中安排的用于购置固定资产、战略性和应急性储备、土地和无形资产，以及构建基础设施、大型修缮和财政支持企业更新改造所发生的支出。</w:t>
      </w:r>
    </w:p>
    <w:p>
      <w:pPr>
        <w:ind w:firstLine="600" w:firstLineChars="200"/>
        <w:rPr>
          <w:rFonts w:ascii="仿宋_GB2312" w:eastAsia="仿宋_GB2312"/>
          <w:sz w:val="30"/>
          <w:szCs w:val="30"/>
        </w:rPr>
      </w:pPr>
      <w:r>
        <w:rPr>
          <w:rFonts w:hint="eastAsia" w:ascii="黑体" w:hAnsi="黑体" w:eastAsia="黑体"/>
          <w:sz w:val="30"/>
          <w:szCs w:val="30"/>
        </w:rPr>
        <w:t>注：</w:t>
      </w:r>
      <w:r>
        <w:rPr>
          <w:rFonts w:hint="eastAsia" w:ascii="仿宋_GB2312" w:eastAsia="仿宋_GB2312"/>
          <w:sz w:val="30"/>
          <w:szCs w:val="30"/>
        </w:rPr>
        <w:t>以上为常见专业名词解释目录，仅供参考，部门应根据实际情况进行解释和增减。比如可将类级功能科目和经济科目细化解释到项级。</w:t>
      </w:r>
    </w:p>
    <w:p>
      <w:pPr>
        <w:ind w:firstLine="600" w:firstLineChars="200"/>
        <w:rPr>
          <w:rFonts w:ascii="仿宋_GB2312" w:eastAsia="仿宋_GB2312"/>
          <w:sz w:val="30"/>
          <w:szCs w:val="30"/>
        </w:rPr>
      </w:pP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73824"/>
    </w:sdtPr>
    <w:sdtContent>
      <w:p>
        <w:pPr>
          <w:pStyle w:val="3"/>
          <w:jc w:val="center"/>
        </w:pPr>
        <w:r>
          <w:fldChar w:fldCharType="begin"/>
        </w:r>
        <w:r>
          <w:instrText xml:space="preserve"> PAGE   \* MERGEFORMAT </w:instrText>
        </w:r>
        <w:r>
          <w:fldChar w:fldCharType="separate"/>
        </w:r>
        <w:r>
          <w:rPr>
            <w:lang w:val="zh-CN"/>
          </w:rPr>
          <w:t>1</w:t>
        </w:r>
        <w: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9F1E154"/>
    <w:multiLevelType w:val="singleLevel"/>
    <w:tmpl w:val="99F1E154"/>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I4ZDBlMDhhNzM1MmJkOWI4M2FhNjRiYjc5NzZmYjkifQ=="/>
  </w:docVars>
  <w:rsids>
    <w:rsidRoot w:val="00F03FAA"/>
    <w:rsid w:val="000159DE"/>
    <w:rsid w:val="00016568"/>
    <w:rsid w:val="000E7A56"/>
    <w:rsid w:val="000F5CF8"/>
    <w:rsid w:val="001732C5"/>
    <w:rsid w:val="0019485D"/>
    <w:rsid w:val="002B7E30"/>
    <w:rsid w:val="002C0CA4"/>
    <w:rsid w:val="00364E88"/>
    <w:rsid w:val="003F7360"/>
    <w:rsid w:val="004E0C18"/>
    <w:rsid w:val="00545E5A"/>
    <w:rsid w:val="00577ABF"/>
    <w:rsid w:val="005B013D"/>
    <w:rsid w:val="005D1477"/>
    <w:rsid w:val="00677BF9"/>
    <w:rsid w:val="006968C7"/>
    <w:rsid w:val="006A052A"/>
    <w:rsid w:val="007D2BBC"/>
    <w:rsid w:val="007E1FCC"/>
    <w:rsid w:val="00897FD8"/>
    <w:rsid w:val="008A7621"/>
    <w:rsid w:val="00945227"/>
    <w:rsid w:val="009A0C7F"/>
    <w:rsid w:val="009E54B7"/>
    <w:rsid w:val="00A31C95"/>
    <w:rsid w:val="00A41A61"/>
    <w:rsid w:val="00A47D7A"/>
    <w:rsid w:val="00A52996"/>
    <w:rsid w:val="00A73BE0"/>
    <w:rsid w:val="00AA7101"/>
    <w:rsid w:val="00B74B80"/>
    <w:rsid w:val="00B8685C"/>
    <w:rsid w:val="00B86F79"/>
    <w:rsid w:val="00BB4FF1"/>
    <w:rsid w:val="00BD4ED0"/>
    <w:rsid w:val="00C2565C"/>
    <w:rsid w:val="00C722AD"/>
    <w:rsid w:val="00D916B6"/>
    <w:rsid w:val="00EC2F0E"/>
    <w:rsid w:val="00EE1E77"/>
    <w:rsid w:val="00EE5434"/>
    <w:rsid w:val="00F03FAA"/>
    <w:rsid w:val="00F07990"/>
    <w:rsid w:val="00F25715"/>
    <w:rsid w:val="00F723F6"/>
    <w:rsid w:val="00F7394E"/>
    <w:rsid w:val="00F86650"/>
    <w:rsid w:val="03671C80"/>
    <w:rsid w:val="07E550DB"/>
    <w:rsid w:val="09905163"/>
    <w:rsid w:val="0C326B21"/>
    <w:rsid w:val="17542C27"/>
    <w:rsid w:val="18F1352C"/>
    <w:rsid w:val="1B943FD8"/>
    <w:rsid w:val="1B971E45"/>
    <w:rsid w:val="1D0A0B94"/>
    <w:rsid w:val="1DA1712B"/>
    <w:rsid w:val="1DD64839"/>
    <w:rsid w:val="27E824B1"/>
    <w:rsid w:val="2C0A6AD5"/>
    <w:rsid w:val="2C1D728F"/>
    <w:rsid w:val="2EE67926"/>
    <w:rsid w:val="2F222AD7"/>
    <w:rsid w:val="32BD684E"/>
    <w:rsid w:val="3492276A"/>
    <w:rsid w:val="35130FCB"/>
    <w:rsid w:val="36771D31"/>
    <w:rsid w:val="36A204B9"/>
    <w:rsid w:val="386208E1"/>
    <w:rsid w:val="410F5D33"/>
    <w:rsid w:val="46302038"/>
    <w:rsid w:val="54BD0D10"/>
    <w:rsid w:val="56F71B3C"/>
    <w:rsid w:val="58FF431B"/>
    <w:rsid w:val="5B8031CE"/>
    <w:rsid w:val="5F2727A8"/>
    <w:rsid w:val="608A6B02"/>
    <w:rsid w:val="62725D82"/>
    <w:rsid w:val="63F7608B"/>
    <w:rsid w:val="64C128BF"/>
    <w:rsid w:val="65BF189E"/>
    <w:rsid w:val="69CB2209"/>
    <w:rsid w:val="6A1D745A"/>
    <w:rsid w:val="6D75333B"/>
    <w:rsid w:val="6E8E4877"/>
    <w:rsid w:val="725D519D"/>
    <w:rsid w:val="77C57EAE"/>
    <w:rsid w:val="77D61A63"/>
    <w:rsid w:val="7A0344C4"/>
    <w:rsid w:val="7A09392E"/>
    <w:rsid w:val="7C702EDB"/>
    <w:rsid w:val="7CDD3E62"/>
    <w:rsid w:val="7DB136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F39911-DD14-410E-980C-F3841D4F626F}">
  <ds:schemaRefs/>
</ds:datastoreItem>
</file>

<file path=docProps/app.xml><?xml version="1.0" encoding="utf-8"?>
<Properties xmlns="http://schemas.openxmlformats.org/officeDocument/2006/extended-properties" xmlns:vt="http://schemas.openxmlformats.org/officeDocument/2006/docPropsVTypes">
  <Template>Normal</Template>
  <Company>WRGHO.COM</Company>
  <Pages>7</Pages>
  <Words>3120</Words>
  <Characters>3409</Characters>
  <Lines>23</Lines>
  <Paragraphs>6</Paragraphs>
  <TotalTime>35</TotalTime>
  <ScaleCrop>false</ScaleCrop>
  <LinksUpToDate>false</LinksUpToDate>
  <CharactersWithSpaces>3424</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2018-08-02T02:48:00Z</dcterms:created>
  <dc:creator>WRGHO</dc:creator>
  <cp:lastModifiedBy>咪西咪西。</cp:lastModifiedBy>
  <cp:lastPrinted>2018-08-03T16:19:00Z</cp:lastPrinted>
  <dcterms:modified xsi:type="dcterms:W3CDTF">2022-09-18T07:26:39Z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1D6B5E1A7B104B2285D81FCBF1090188</vt:lpwstr>
  </property>
</Properties>
</file>