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F72C" w14:textId="77777777" w:rsidR="00BE31C1" w:rsidRDefault="00000000">
      <w:pPr>
        <w:pStyle w:val="Bodytext10"/>
        <w:spacing w:beforeLines="50" w:before="120" w:line="240" w:lineRule="auto"/>
        <w:ind w:hanging="403"/>
        <w:rPr>
          <w:rFonts w:ascii="仿宋_GB2312" w:eastAsia="仿宋_GB2312" w:hAnsi="仿宋_GB2312" w:cs="仿宋_GB2312"/>
          <w:sz w:val="32"/>
          <w:szCs w:val="32"/>
        </w:rPr>
      </w:pPr>
      <w:r>
        <w:rPr>
          <w:rFonts w:ascii="仿宋_GB2312" w:eastAsia="仿宋_GB2312" w:hAnsi="仿宋_GB2312" w:cs="仿宋_GB2312" w:hint="eastAsia"/>
        </w:rPr>
        <w:t>附件</w:t>
      </w:r>
      <w:r>
        <w:rPr>
          <w:rFonts w:ascii="仿宋_GB2312" w:eastAsia="仿宋_GB2312" w:hAnsi="仿宋_GB2312" w:cs="仿宋_GB2312" w:hint="eastAsia"/>
          <w:sz w:val="32"/>
          <w:szCs w:val="32"/>
        </w:rPr>
        <w:t>1:</w:t>
      </w:r>
    </w:p>
    <w:p w14:paraId="41823567" w14:textId="77777777" w:rsidR="00BE31C1" w:rsidRDefault="00BE31C1">
      <w:pPr>
        <w:pStyle w:val="Bodytext10"/>
        <w:spacing w:line="240" w:lineRule="auto"/>
        <w:ind w:hanging="400"/>
        <w:rPr>
          <w:sz w:val="32"/>
          <w:szCs w:val="32"/>
        </w:rPr>
      </w:pPr>
    </w:p>
    <w:p w14:paraId="3B478D7B" w14:textId="795B21EE" w:rsidR="00BE31C1" w:rsidRDefault="00C2358F">
      <w:pPr>
        <w:jc w:val="center"/>
        <w:rPr>
          <w:rFonts w:ascii="方正小标宋_GBK" w:eastAsia="方正小标宋_GBK" w:hAnsi="方正小标宋_GBK" w:cs="方正小标宋_GBK"/>
          <w:sz w:val="40"/>
          <w:szCs w:val="40"/>
          <w:lang w:eastAsia="zh-CN"/>
        </w:rPr>
      </w:pPr>
      <w:bookmarkStart w:id="0" w:name="bookmark1"/>
      <w:bookmarkStart w:id="1" w:name="bookmark0"/>
      <w:bookmarkStart w:id="2" w:name="bookmark2"/>
      <w:r>
        <w:rPr>
          <w:rFonts w:ascii="方正小标宋_GBK" w:eastAsia="方正小标宋_GBK" w:hAnsi="方正小标宋_GBK" w:cs="方正小标宋_GBK" w:hint="eastAsia"/>
          <w:sz w:val="40"/>
          <w:szCs w:val="40"/>
          <w:lang w:eastAsia="zh-CN"/>
        </w:rPr>
        <w:t>东乡县民俗博物馆2021年度部门决算情况说明</w:t>
      </w:r>
      <w:bookmarkEnd w:id="0"/>
      <w:bookmarkEnd w:id="1"/>
      <w:bookmarkEnd w:id="2"/>
    </w:p>
    <w:p w14:paraId="430B7216" w14:textId="77777777" w:rsidR="00BE31C1" w:rsidRDefault="00BE31C1">
      <w:pPr>
        <w:rPr>
          <w:rFonts w:ascii="方正小标宋简体" w:eastAsia="方正小标宋简体" w:hAnsi="方正小标宋简体" w:cs="方正小标宋简体"/>
          <w:sz w:val="36"/>
          <w:szCs w:val="36"/>
          <w:lang w:eastAsia="zh-CN"/>
        </w:rPr>
      </w:pPr>
    </w:p>
    <w:p w14:paraId="29249DFF" w14:textId="77777777" w:rsidR="00BE31C1" w:rsidRDefault="00000000">
      <w:pPr>
        <w:pStyle w:val="Bodytext10"/>
        <w:spacing w:line="600" w:lineRule="exact"/>
        <w:ind w:firstLine="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目</w:t>
      </w:r>
      <w:r>
        <w:rPr>
          <w:rFonts w:ascii="仿宋_GB2312" w:eastAsia="仿宋_GB2312" w:hAnsi="仿宋_GB2312" w:cs="仿宋_GB2312" w:hint="eastAsia"/>
          <w:sz w:val="36"/>
          <w:szCs w:val="36"/>
          <w:lang w:val="en-US" w:eastAsia="zh-CN"/>
        </w:rPr>
        <w:t xml:space="preserve">  </w:t>
      </w:r>
      <w:r>
        <w:rPr>
          <w:rFonts w:ascii="仿宋_GB2312" w:eastAsia="仿宋_GB2312" w:hAnsi="仿宋_GB2312" w:cs="仿宋_GB2312" w:hint="eastAsia"/>
          <w:sz w:val="36"/>
          <w:szCs w:val="36"/>
        </w:rPr>
        <w:t>录</w:t>
      </w:r>
    </w:p>
    <w:p w14:paraId="7CCDF79B" w14:textId="77777777" w:rsidR="00BE31C1" w:rsidRDefault="00BE31C1">
      <w:pPr>
        <w:pStyle w:val="Bodytext10"/>
        <w:spacing w:line="600" w:lineRule="exact"/>
        <w:ind w:firstLine="0"/>
        <w:jc w:val="center"/>
        <w:rPr>
          <w:rFonts w:ascii="仿宋_GB2312" w:eastAsia="仿宋_GB2312" w:hAnsi="仿宋_GB2312" w:cs="仿宋_GB2312"/>
          <w:sz w:val="32"/>
          <w:szCs w:val="32"/>
        </w:rPr>
      </w:pPr>
    </w:p>
    <w:p w14:paraId="04A0E974" w14:textId="77777777" w:rsidR="00BE31C1" w:rsidRDefault="00000000">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部门</w:t>
      </w:r>
      <w:r>
        <w:rPr>
          <w:rFonts w:ascii="仿宋_GB2312" w:eastAsia="仿宋_GB2312" w:hAnsi="仿宋_GB2312" w:cs="仿宋_GB2312" w:hint="eastAsia"/>
          <w:b/>
          <w:bCs/>
          <w:sz w:val="32"/>
          <w:szCs w:val="32"/>
          <w:lang w:eastAsia="zh-CN"/>
        </w:rPr>
        <w:t>（单位）</w:t>
      </w:r>
      <w:r>
        <w:rPr>
          <w:rFonts w:ascii="仿宋_GB2312" w:eastAsia="仿宋_GB2312" w:hAnsi="仿宋_GB2312" w:cs="仿宋_GB2312" w:hint="eastAsia"/>
          <w:b/>
          <w:bCs/>
          <w:sz w:val="32"/>
          <w:szCs w:val="32"/>
        </w:rPr>
        <w:t>概括</w:t>
      </w:r>
    </w:p>
    <w:p w14:paraId="2C28A93C" w14:textId="1B15ED44" w:rsidR="00BE31C1" w:rsidRDefault="00000000" w:rsidP="00C2358F">
      <w:pPr>
        <w:pStyle w:val="Bodytext10"/>
        <w:numPr>
          <w:ilvl w:val="0"/>
          <w:numId w:val="3"/>
        </w:numPr>
        <w:tabs>
          <w:tab w:val="left" w:pos="822"/>
        </w:tabs>
        <w:spacing w:line="360" w:lineRule="auto"/>
        <w:rPr>
          <w:rFonts w:ascii="仿宋_GB2312" w:eastAsia="PMingLiU" w:hAnsi="仿宋_GB2312" w:cs="仿宋_GB2312"/>
          <w:sz w:val="32"/>
          <w:szCs w:val="32"/>
        </w:rPr>
      </w:pPr>
      <w:r>
        <w:rPr>
          <w:rFonts w:ascii="仿宋_GB2312" w:eastAsia="仿宋_GB2312" w:hAnsi="仿宋_GB2312" w:cs="仿宋_GB2312" w:hint="eastAsia"/>
          <w:sz w:val="32"/>
          <w:szCs w:val="32"/>
        </w:rPr>
        <w:t>部门职责</w:t>
      </w:r>
    </w:p>
    <w:p w14:paraId="645E920D" w14:textId="52605213" w:rsidR="00C2358F" w:rsidRPr="00C2358F" w:rsidRDefault="00C2358F" w:rsidP="00C2358F">
      <w:pPr>
        <w:pStyle w:val="Bodytext10"/>
        <w:tabs>
          <w:tab w:val="left" w:pos="822"/>
        </w:tabs>
        <w:spacing w:line="360" w:lineRule="auto"/>
        <w:rPr>
          <w:rFonts w:ascii="仿宋_GB2312" w:eastAsia="PMingLiU" w:hAnsi="仿宋_GB2312" w:cs="仿宋_GB2312"/>
          <w:sz w:val="32"/>
          <w:szCs w:val="32"/>
        </w:rPr>
      </w:pPr>
      <w:r>
        <w:rPr>
          <w:rFonts w:asciiTheme="minorEastAsia" w:eastAsiaTheme="minorEastAsia" w:hAnsiTheme="minorEastAsia" w:cs="仿宋_GB2312" w:hint="eastAsia"/>
          <w:sz w:val="32"/>
          <w:szCs w:val="32"/>
        </w:rPr>
        <w:t>传承民俗文化，缔造传世瑰宝；民俗文化的保护和管理</w:t>
      </w:r>
      <w:r w:rsidR="008C54FE">
        <w:rPr>
          <w:rFonts w:asciiTheme="minorEastAsia" w:eastAsiaTheme="minorEastAsia" w:hAnsiTheme="minorEastAsia" w:cs="仿宋_GB2312" w:hint="eastAsia"/>
          <w:sz w:val="32"/>
          <w:szCs w:val="32"/>
        </w:rPr>
        <w:t>、征集、发掘、收获等工作。</w:t>
      </w:r>
    </w:p>
    <w:p w14:paraId="2EF12F13" w14:textId="44CC65CB" w:rsidR="00BE31C1" w:rsidRDefault="00000000">
      <w:pPr>
        <w:pStyle w:val="Bodytext10"/>
        <w:tabs>
          <w:tab w:val="left" w:pos="822"/>
        </w:tabs>
        <w:spacing w:line="360" w:lineRule="auto"/>
        <w:ind w:firstLineChars="200" w:firstLine="640"/>
        <w:rPr>
          <w:rFonts w:ascii="仿宋_GB2312" w:eastAsia="PMingLiU" w:hAnsi="仿宋_GB2312" w:cs="仿宋_GB2312"/>
          <w:sz w:val="32"/>
          <w:szCs w:val="32"/>
        </w:rPr>
      </w:pPr>
      <w:bookmarkStart w:id="3" w:name="bookmark4"/>
      <w:r>
        <w:rPr>
          <w:rFonts w:ascii="仿宋_GB2312" w:eastAsia="仿宋_GB2312" w:hAnsi="仿宋_GB2312" w:cs="仿宋_GB2312" w:hint="eastAsia"/>
          <w:sz w:val="32"/>
          <w:szCs w:val="32"/>
        </w:rPr>
        <w:t>二</w:t>
      </w:r>
      <w:bookmarkEnd w:id="3"/>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t>机构设置</w:t>
      </w:r>
    </w:p>
    <w:p w14:paraId="5B4015B2" w14:textId="77777777" w:rsidR="00F50271" w:rsidRDefault="00F50271" w:rsidP="00F50271">
      <w:pPr>
        <w:snapToGrid w:val="0"/>
        <w:spacing w:line="520" w:lineRule="exact"/>
        <w:ind w:firstLineChars="200" w:firstLine="636"/>
        <w:textAlignment w:val="baseline"/>
        <w:rPr>
          <w:rFonts w:ascii="仿宋_GB2312" w:eastAsia="仿宋_GB2312" w:hAnsi="仿宋"/>
          <w:sz w:val="32"/>
          <w:szCs w:val="32"/>
          <w:lang w:eastAsia="zh-CN"/>
        </w:rPr>
      </w:pPr>
      <w:r>
        <w:rPr>
          <w:rFonts w:ascii="仿宋" w:eastAsia="仿宋" w:hAnsi="仿宋" w:cs="仿宋" w:hint="eastAsia"/>
          <w:spacing w:val="-2"/>
          <w:sz w:val="32"/>
          <w:szCs w:val="32"/>
          <w:lang w:eastAsia="zh-CN"/>
        </w:rPr>
        <w:t>单位内设办公室、</w:t>
      </w:r>
      <w:r>
        <w:rPr>
          <w:rFonts w:ascii="仿宋" w:eastAsia="仿宋" w:hAnsi="仿宋" w:hint="eastAsia"/>
          <w:sz w:val="32"/>
          <w:szCs w:val="32"/>
          <w:lang w:eastAsia="zh-CN"/>
        </w:rPr>
        <w:t>值班室、监控室、</w:t>
      </w:r>
      <w:r>
        <w:rPr>
          <w:rFonts w:ascii="仿宋" w:eastAsia="仿宋" w:hAnsi="仿宋" w:cs="仿宋" w:hint="eastAsia"/>
          <w:spacing w:val="-2"/>
          <w:sz w:val="32"/>
          <w:szCs w:val="32"/>
          <w:lang w:eastAsia="zh-CN"/>
        </w:rPr>
        <w:t>社教部、财务室、保管部、安全保卫部。</w:t>
      </w:r>
    </w:p>
    <w:p w14:paraId="75A7C24B" w14:textId="77777777" w:rsidR="00BE31C1" w:rsidRDefault="00000000">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202</w:t>
      </w:r>
      <w:r>
        <w:rPr>
          <w:rFonts w:ascii="仿宋_GB2312" w:eastAsia="仿宋_GB2312" w:hAnsi="仿宋_GB2312" w:cs="仿宋_GB2312" w:hint="eastAsia"/>
          <w:b/>
          <w:bCs/>
          <w:sz w:val="32"/>
          <w:szCs w:val="32"/>
          <w:lang w:val="en-US" w:eastAsia="zh-CN"/>
        </w:rPr>
        <w:t>1</w:t>
      </w:r>
      <w:r>
        <w:rPr>
          <w:rFonts w:ascii="仿宋_GB2312" w:eastAsia="仿宋_GB2312" w:hAnsi="仿宋_GB2312" w:cs="仿宋_GB2312" w:hint="eastAsia"/>
          <w:b/>
          <w:bCs/>
          <w:sz w:val="32"/>
          <w:szCs w:val="32"/>
        </w:rPr>
        <w:t>年度部门</w:t>
      </w:r>
      <w:r>
        <w:rPr>
          <w:rFonts w:ascii="仿宋_GB2312" w:eastAsia="仿宋_GB2312" w:hAnsi="仿宋_GB2312" w:cs="仿宋_GB2312" w:hint="eastAsia"/>
          <w:b/>
          <w:bCs/>
          <w:sz w:val="32"/>
          <w:szCs w:val="32"/>
          <w:lang w:eastAsia="zh-CN"/>
        </w:rPr>
        <w:t>（本单位）</w:t>
      </w:r>
      <w:r>
        <w:rPr>
          <w:rFonts w:ascii="仿宋_GB2312" w:eastAsia="仿宋_GB2312" w:hAnsi="仿宋_GB2312" w:cs="仿宋_GB2312" w:hint="eastAsia"/>
          <w:b/>
          <w:bCs/>
          <w:sz w:val="32"/>
          <w:szCs w:val="32"/>
        </w:rPr>
        <w:t>决算表</w:t>
      </w:r>
    </w:p>
    <w:p w14:paraId="3FD5A1A5" w14:textId="4BF3D99C" w:rsidR="00BE31C1" w:rsidRDefault="00000000" w:rsidP="008C54FE">
      <w:pPr>
        <w:pStyle w:val="Bodytext10"/>
        <w:numPr>
          <w:ilvl w:val="0"/>
          <w:numId w:val="3"/>
        </w:numPr>
        <w:tabs>
          <w:tab w:val="left" w:pos="822"/>
        </w:tabs>
        <w:spacing w:line="360" w:lineRule="auto"/>
        <w:rPr>
          <w:rFonts w:ascii="仿宋_GB2312" w:eastAsia="PMingLiU" w:hAnsi="仿宋_GB2312" w:cs="仿宋_GB2312"/>
          <w:sz w:val="32"/>
          <w:szCs w:val="32"/>
        </w:rPr>
      </w:pPr>
      <w:r>
        <w:rPr>
          <w:rFonts w:ascii="仿宋_GB2312" w:eastAsia="仿宋_GB2312" w:hAnsi="仿宋_GB2312" w:cs="仿宋_GB2312" w:hint="eastAsia"/>
          <w:sz w:val="32"/>
          <w:szCs w:val="32"/>
        </w:rPr>
        <w:t>收入支出决算总表</w:t>
      </w:r>
    </w:p>
    <w:tbl>
      <w:tblPr>
        <w:tblW w:w="10065" w:type="dxa"/>
        <w:jc w:val="center"/>
        <w:tblLook w:val="04A0" w:firstRow="1" w:lastRow="0" w:firstColumn="1" w:lastColumn="0" w:noHBand="0" w:noVBand="1"/>
      </w:tblPr>
      <w:tblGrid>
        <w:gridCol w:w="3296"/>
        <w:gridCol w:w="436"/>
        <w:gridCol w:w="1536"/>
        <w:gridCol w:w="2529"/>
        <w:gridCol w:w="436"/>
        <w:gridCol w:w="1832"/>
      </w:tblGrid>
      <w:tr w:rsidR="00AD3848" w:rsidRPr="00AD3848" w14:paraId="48E6DA1E" w14:textId="77777777" w:rsidTr="008F0969">
        <w:trPr>
          <w:trHeight w:val="370"/>
          <w:jc w:val="center"/>
        </w:trPr>
        <w:tc>
          <w:tcPr>
            <w:tcW w:w="10065" w:type="dxa"/>
            <w:gridSpan w:val="6"/>
            <w:tcBorders>
              <w:top w:val="nil"/>
              <w:left w:val="nil"/>
              <w:bottom w:val="nil"/>
              <w:right w:val="nil"/>
            </w:tcBorders>
            <w:shd w:val="clear" w:color="auto" w:fill="auto"/>
            <w:noWrap/>
            <w:vAlign w:val="bottom"/>
            <w:hideMark/>
          </w:tcPr>
          <w:p w14:paraId="71F11606" w14:textId="77777777" w:rsidR="00AD3848" w:rsidRPr="00AD3848" w:rsidRDefault="00AD3848" w:rsidP="00AD3848">
            <w:pPr>
              <w:widowControl/>
              <w:jc w:val="center"/>
              <w:rPr>
                <w:rFonts w:ascii="宋体" w:eastAsia="宋体" w:hAnsi="宋体" w:cs="宋体"/>
                <w:sz w:val="30"/>
                <w:szCs w:val="30"/>
                <w:lang w:eastAsia="zh-CN" w:bidi="ar-SA"/>
              </w:rPr>
            </w:pPr>
            <w:r w:rsidRPr="00AD3848">
              <w:rPr>
                <w:rFonts w:ascii="宋体" w:eastAsia="宋体" w:hAnsi="宋体" w:cs="宋体" w:hint="eastAsia"/>
                <w:sz w:val="30"/>
                <w:szCs w:val="30"/>
                <w:lang w:eastAsia="zh-CN" w:bidi="ar-SA"/>
              </w:rPr>
              <w:t>收入支出决算批复表</w:t>
            </w:r>
          </w:p>
        </w:tc>
      </w:tr>
      <w:tr w:rsidR="008F0969" w:rsidRPr="00AD3848" w14:paraId="4323FD29" w14:textId="77777777" w:rsidTr="008F0969">
        <w:trPr>
          <w:trHeight w:val="260"/>
          <w:jc w:val="center"/>
        </w:trPr>
        <w:tc>
          <w:tcPr>
            <w:tcW w:w="3296" w:type="dxa"/>
            <w:tcBorders>
              <w:top w:val="nil"/>
              <w:left w:val="nil"/>
              <w:bottom w:val="nil"/>
              <w:right w:val="nil"/>
            </w:tcBorders>
            <w:shd w:val="clear" w:color="auto" w:fill="auto"/>
            <w:noWrap/>
            <w:vAlign w:val="bottom"/>
            <w:hideMark/>
          </w:tcPr>
          <w:p w14:paraId="5B4A8724" w14:textId="77777777" w:rsidR="00AD3848" w:rsidRPr="00AD3848" w:rsidRDefault="00AD3848" w:rsidP="00AD3848">
            <w:pPr>
              <w:widowControl/>
              <w:jc w:val="center"/>
              <w:rPr>
                <w:rFonts w:ascii="宋体" w:eastAsia="宋体" w:hAnsi="宋体" w:cs="Arial"/>
                <w:sz w:val="30"/>
                <w:szCs w:val="30"/>
                <w:lang w:eastAsia="zh-CN" w:bidi="ar-SA"/>
              </w:rPr>
            </w:pPr>
          </w:p>
        </w:tc>
        <w:tc>
          <w:tcPr>
            <w:tcW w:w="436" w:type="dxa"/>
            <w:tcBorders>
              <w:top w:val="nil"/>
              <w:left w:val="nil"/>
              <w:bottom w:val="nil"/>
              <w:right w:val="nil"/>
            </w:tcBorders>
            <w:shd w:val="clear" w:color="auto" w:fill="auto"/>
            <w:noWrap/>
            <w:vAlign w:val="bottom"/>
            <w:hideMark/>
          </w:tcPr>
          <w:p w14:paraId="552F4C8A" w14:textId="77777777" w:rsidR="00AD3848" w:rsidRPr="00AD3848" w:rsidRDefault="00AD3848" w:rsidP="00AD3848">
            <w:pPr>
              <w:widowControl/>
              <w:rPr>
                <w:color w:val="auto"/>
                <w:sz w:val="20"/>
                <w:szCs w:val="20"/>
                <w:lang w:eastAsia="zh-CN" w:bidi="ar-SA"/>
              </w:rPr>
            </w:pPr>
          </w:p>
        </w:tc>
        <w:tc>
          <w:tcPr>
            <w:tcW w:w="1536" w:type="dxa"/>
            <w:tcBorders>
              <w:top w:val="nil"/>
              <w:left w:val="nil"/>
              <w:bottom w:val="nil"/>
              <w:right w:val="nil"/>
            </w:tcBorders>
            <w:shd w:val="clear" w:color="auto" w:fill="auto"/>
            <w:noWrap/>
            <w:vAlign w:val="bottom"/>
            <w:hideMark/>
          </w:tcPr>
          <w:p w14:paraId="12982985" w14:textId="77777777" w:rsidR="00AD3848" w:rsidRPr="00AD3848" w:rsidRDefault="00AD3848" w:rsidP="00AD3848">
            <w:pPr>
              <w:widowControl/>
              <w:rPr>
                <w:color w:val="auto"/>
                <w:sz w:val="20"/>
                <w:szCs w:val="20"/>
                <w:lang w:eastAsia="zh-CN" w:bidi="ar-SA"/>
              </w:rPr>
            </w:pPr>
          </w:p>
        </w:tc>
        <w:tc>
          <w:tcPr>
            <w:tcW w:w="2529" w:type="dxa"/>
            <w:tcBorders>
              <w:top w:val="nil"/>
              <w:left w:val="nil"/>
              <w:bottom w:val="nil"/>
              <w:right w:val="nil"/>
            </w:tcBorders>
            <w:shd w:val="clear" w:color="auto" w:fill="auto"/>
            <w:noWrap/>
            <w:vAlign w:val="bottom"/>
            <w:hideMark/>
          </w:tcPr>
          <w:p w14:paraId="727D8F8E" w14:textId="77777777" w:rsidR="00AD3848" w:rsidRPr="00AD3848" w:rsidRDefault="00AD3848" w:rsidP="00AD3848">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55F93C49" w14:textId="77777777" w:rsidR="00AD3848" w:rsidRPr="00AD3848" w:rsidRDefault="00AD3848" w:rsidP="00AD3848">
            <w:pPr>
              <w:widowControl/>
              <w:rPr>
                <w:color w:val="auto"/>
                <w:sz w:val="20"/>
                <w:szCs w:val="20"/>
                <w:lang w:eastAsia="zh-CN" w:bidi="ar-SA"/>
              </w:rPr>
            </w:pPr>
          </w:p>
        </w:tc>
        <w:tc>
          <w:tcPr>
            <w:tcW w:w="1832" w:type="dxa"/>
            <w:tcBorders>
              <w:top w:val="nil"/>
              <w:left w:val="nil"/>
              <w:bottom w:val="nil"/>
              <w:right w:val="nil"/>
            </w:tcBorders>
            <w:shd w:val="clear" w:color="auto" w:fill="auto"/>
            <w:noWrap/>
            <w:vAlign w:val="bottom"/>
            <w:hideMark/>
          </w:tcPr>
          <w:p w14:paraId="558AA68B" w14:textId="77777777" w:rsidR="00AD3848" w:rsidRPr="00AD3848" w:rsidRDefault="00AD3848" w:rsidP="00AD3848">
            <w:pPr>
              <w:widowControl/>
              <w:jc w:val="right"/>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财决批复01表</w:t>
            </w:r>
          </w:p>
        </w:tc>
      </w:tr>
      <w:tr w:rsidR="008F0969" w:rsidRPr="00AD3848" w14:paraId="67D49897" w14:textId="77777777" w:rsidTr="008F0969">
        <w:trPr>
          <w:trHeight w:val="260"/>
          <w:jc w:val="center"/>
        </w:trPr>
        <w:tc>
          <w:tcPr>
            <w:tcW w:w="5268" w:type="dxa"/>
            <w:gridSpan w:val="3"/>
            <w:tcBorders>
              <w:top w:val="nil"/>
              <w:left w:val="nil"/>
              <w:bottom w:val="nil"/>
              <w:right w:val="nil"/>
            </w:tcBorders>
            <w:shd w:val="clear" w:color="auto" w:fill="auto"/>
            <w:noWrap/>
            <w:vAlign w:val="bottom"/>
            <w:hideMark/>
          </w:tcPr>
          <w:p w14:paraId="56B3DF7E" w14:textId="77777777" w:rsidR="00AD3848" w:rsidRPr="00AD3848" w:rsidRDefault="00AD3848" w:rsidP="00AD3848">
            <w:pPr>
              <w:widowControl/>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部门：临夏州东乡族自治县民俗博物馆</w:t>
            </w:r>
          </w:p>
        </w:tc>
        <w:tc>
          <w:tcPr>
            <w:tcW w:w="2529" w:type="dxa"/>
            <w:tcBorders>
              <w:top w:val="nil"/>
              <w:left w:val="nil"/>
              <w:bottom w:val="nil"/>
              <w:right w:val="nil"/>
            </w:tcBorders>
            <w:shd w:val="clear" w:color="auto" w:fill="auto"/>
            <w:noWrap/>
            <w:vAlign w:val="bottom"/>
            <w:hideMark/>
          </w:tcPr>
          <w:p w14:paraId="4D91B732" w14:textId="77777777" w:rsidR="00AD3848" w:rsidRPr="00AD3848" w:rsidRDefault="00AD3848" w:rsidP="00AD3848">
            <w:pPr>
              <w:widowControl/>
              <w:rPr>
                <w:rFonts w:ascii="宋体" w:eastAsia="宋体" w:hAnsi="宋体" w:cs="Arial"/>
                <w:sz w:val="20"/>
                <w:szCs w:val="20"/>
                <w:lang w:eastAsia="zh-CN" w:bidi="ar-SA"/>
              </w:rPr>
            </w:pPr>
          </w:p>
        </w:tc>
        <w:tc>
          <w:tcPr>
            <w:tcW w:w="436" w:type="dxa"/>
            <w:tcBorders>
              <w:top w:val="nil"/>
              <w:left w:val="nil"/>
              <w:bottom w:val="nil"/>
              <w:right w:val="nil"/>
            </w:tcBorders>
            <w:shd w:val="clear" w:color="auto" w:fill="auto"/>
            <w:noWrap/>
            <w:vAlign w:val="bottom"/>
            <w:hideMark/>
          </w:tcPr>
          <w:p w14:paraId="6A2DCB82" w14:textId="77777777" w:rsidR="00AD3848" w:rsidRPr="00AD3848" w:rsidRDefault="00AD3848" w:rsidP="00AD3848">
            <w:pPr>
              <w:widowControl/>
              <w:rPr>
                <w:color w:val="auto"/>
                <w:sz w:val="20"/>
                <w:szCs w:val="20"/>
                <w:lang w:eastAsia="zh-CN" w:bidi="ar-SA"/>
              </w:rPr>
            </w:pPr>
          </w:p>
        </w:tc>
        <w:tc>
          <w:tcPr>
            <w:tcW w:w="1832" w:type="dxa"/>
            <w:tcBorders>
              <w:top w:val="nil"/>
              <w:left w:val="nil"/>
              <w:bottom w:val="nil"/>
              <w:right w:val="nil"/>
            </w:tcBorders>
            <w:shd w:val="clear" w:color="auto" w:fill="auto"/>
            <w:noWrap/>
            <w:vAlign w:val="bottom"/>
            <w:hideMark/>
          </w:tcPr>
          <w:p w14:paraId="79E52BF7" w14:textId="77777777" w:rsidR="00AD3848" w:rsidRPr="00AD3848" w:rsidRDefault="00AD3848" w:rsidP="00AD3848">
            <w:pPr>
              <w:widowControl/>
              <w:jc w:val="right"/>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金额单位：元</w:t>
            </w:r>
          </w:p>
        </w:tc>
      </w:tr>
      <w:tr w:rsidR="008F0969" w:rsidRPr="00AD3848" w14:paraId="22BF502E" w14:textId="77777777" w:rsidTr="008F0969">
        <w:trPr>
          <w:trHeight w:val="308"/>
          <w:jc w:val="center"/>
        </w:trPr>
        <w:tc>
          <w:tcPr>
            <w:tcW w:w="5268"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61EECE6B"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收入</w:t>
            </w:r>
          </w:p>
        </w:tc>
        <w:tc>
          <w:tcPr>
            <w:tcW w:w="4797"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14:paraId="2171B87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支出</w:t>
            </w:r>
          </w:p>
        </w:tc>
      </w:tr>
      <w:tr w:rsidR="008F0969" w:rsidRPr="00AD3848" w14:paraId="6298CD7D"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2073B41A"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项目</w:t>
            </w:r>
          </w:p>
        </w:tc>
        <w:tc>
          <w:tcPr>
            <w:tcW w:w="436" w:type="dxa"/>
            <w:tcBorders>
              <w:top w:val="nil"/>
              <w:left w:val="nil"/>
              <w:bottom w:val="single" w:sz="4" w:space="0" w:color="000000"/>
              <w:right w:val="single" w:sz="4" w:space="0" w:color="000000"/>
            </w:tcBorders>
            <w:shd w:val="clear" w:color="FFFFFF" w:fill="C0C0C0"/>
            <w:noWrap/>
            <w:vAlign w:val="center"/>
            <w:hideMark/>
          </w:tcPr>
          <w:p w14:paraId="11D1168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行次</w:t>
            </w:r>
          </w:p>
        </w:tc>
        <w:tc>
          <w:tcPr>
            <w:tcW w:w="1536" w:type="dxa"/>
            <w:tcBorders>
              <w:top w:val="nil"/>
              <w:left w:val="nil"/>
              <w:bottom w:val="single" w:sz="4" w:space="0" w:color="000000"/>
              <w:right w:val="single" w:sz="4" w:space="0" w:color="000000"/>
            </w:tcBorders>
            <w:shd w:val="clear" w:color="FFFFFF" w:fill="C0C0C0"/>
            <w:noWrap/>
            <w:vAlign w:val="center"/>
            <w:hideMark/>
          </w:tcPr>
          <w:p w14:paraId="1D5ACF2E"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金额</w:t>
            </w:r>
          </w:p>
        </w:tc>
        <w:tc>
          <w:tcPr>
            <w:tcW w:w="2529" w:type="dxa"/>
            <w:tcBorders>
              <w:top w:val="nil"/>
              <w:left w:val="nil"/>
              <w:bottom w:val="single" w:sz="4" w:space="0" w:color="000000"/>
              <w:right w:val="single" w:sz="4" w:space="0" w:color="000000"/>
            </w:tcBorders>
            <w:shd w:val="clear" w:color="FFFFFF" w:fill="C0C0C0"/>
            <w:noWrap/>
            <w:vAlign w:val="center"/>
            <w:hideMark/>
          </w:tcPr>
          <w:p w14:paraId="3FCAD4C7"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项目</w:t>
            </w:r>
          </w:p>
        </w:tc>
        <w:tc>
          <w:tcPr>
            <w:tcW w:w="436" w:type="dxa"/>
            <w:tcBorders>
              <w:top w:val="nil"/>
              <w:left w:val="nil"/>
              <w:bottom w:val="single" w:sz="4" w:space="0" w:color="000000"/>
              <w:right w:val="single" w:sz="4" w:space="0" w:color="000000"/>
            </w:tcBorders>
            <w:shd w:val="clear" w:color="FFFFFF" w:fill="C0C0C0"/>
            <w:noWrap/>
            <w:vAlign w:val="center"/>
            <w:hideMark/>
          </w:tcPr>
          <w:p w14:paraId="6351B18E"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行次</w:t>
            </w:r>
          </w:p>
        </w:tc>
        <w:tc>
          <w:tcPr>
            <w:tcW w:w="1832" w:type="dxa"/>
            <w:tcBorders>
              <w:top w:val="nil"/>
              <w:left w:val="nil"/>
              <w:bottom w:val="single" w:sz="4" w:space="0" w:color="000000"/>
              <w:right w:val="single" w:sz="4" w:space="0" w:color="000000"/>
            </w:tcBorders>
            <w:shd w:val="clear" w:color="FFFFFF" w:fill="C0C0C0"/>
            <w:noWrap/>
            <w:vAlign w:val="center"/>
            <w:hideMark/>
          </w:tcPr>
          <w:p w14:paraId="50157791"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金额</w:t>
            </w:r>
          </w:p>
        </w:tc>
      </w:tr>
      <w:tr w:rsidR="008F0969" w:rsidRPr="00AD3848" w14:paraId="13DE922F"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1B10301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栏次</w:t>
            </w:r>
          </w:p>
        </w:tc>
        <w:tc>
          <w:tcPr>
            <w:tcW w:w="436" w:type="dxa"/>
            <w:tcBorders>
              <w:top w:val="nil"/>
              <w:left w:val="nil"/>
              <w:bottom w:val="single" w:sz="4" w:space="0" w:color="000000"/>
              <w:right w:val="single" w:sz="4" w:space="0" w:color="000000"/>
            </w:tcBorders>
            <w:shd w:val="clear" w:color="FFFFFF" w:fill="C0C0C0"/>
            <w:noWrap/>
            <w:vAlign w:val="center"/>
            <w:hideMark/>
          </w:tcPr>
          <w:p w14:paraId="5712C477"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1536" w:type="dxa"/>
            <w:tcBorders>
              <w:top w:val="nil"/>
              <w:left w:val="nil"/>
              <w:bottom w:val="single" w:sz="4" w:space="0" w:color="000000"/>
              <w:right w:val="single" w:sz="4" w:space="0" w:color="000000"/>
            </w:tcBorders>
            <w:shd w:val="clear" w:color="FFFFFF" w:fill="C0C0C0"/>
            <w:noWrap/>
            <w:vAlign w:val="center"/>
            <w:hideMark/>
          </w:tcPr>
          <w:p w14:paraId="0607F3B5"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w:t>
            </w:r>
          </w:p>
        </w:tc>
        <w:tc>
          <w:tcPr>
            <w:tcW w:w="2529" w:type="dxa"/>
            <w:tcBorders>
              <w:top w:val="nil"/>
              <w:left w:val="nil"/>
              <w:bottom w:val="single" w:sz="4" w:space="0" w:color="000000"/>
              <w:right w:val="single" w:sz="4" w:space="0" w:color="000000"/>
            </w:tcBorders>
            <w:shd w:val="clear" w:color="FFFFFF" w:fill="C0C0C0"/>
            <w:noWrap/>
            <w:vAlign w:val="center"/>
            <w:hideMark/>
          </w:tcPr>
          <w:p w14:paraId="7A1D1E7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栏次</w:t>
            </w:r>
          </w:p>
        </w:tc>
        <w:tc>
          <w:tcPr>
            <w:tcW w:w="436" w:type="dxa"/>
            <w:tcBorders>
              <w:top w:val="nil"/>
              <w:left w:val="nil"/>
              <w:bottom w:val="single" w:sz="4" w:space="0" w:color="000000"/>
              <w:right w:val="single" w:sz="4" w:space="0" w:color="000000"/>
            </w:tcBorders>
            <w:shd w:val="clear" w:color="FFFFFF" w:fill="C0C0C0"/>
            <w:noWrap/>
            <w:vAlign w:val="center"/>
            <w:hideMark/>
          </w:tcPr>
          <w:p w14:paraId="4A27F3B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1832" w:type="dxa"/>
            <w:tcBorders>
              <w:top w:val="nil"/>
              <w:left w:val="nil"/>
              <w:bottom w:val="single" w:sz="4" w:space="0" w:color="000000"/>
              <w:right w:val="single" w:sz="4" w:space="0" w:color="000000"/>
            </w:tcBorders>
            <w:shd w:val="clear" w:color="FFFFFF" w:fill="C0C0C0"/>
            <w:noWrap/>
            <w:vAlign w:val="center"/>
            <w:hideMark/>
          </w:tcPr>
          <w:p w14:paraId="79BE480A"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w:t>
            </w:r>
          </w:p>
        </w:tc>
      </w:tr>
      <w:tr w:rsidR="008F0969" w:rsidRPr="00AD3848" w14:paraId="1B79255E"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5C9AD3F0"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一、一般公共预算财政拨款收入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3AC1873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w:t>
            </w:r>
          </w:p>
        </w:tc>
        <w:tc>
          <w:tcPr>
            <w:tcW w:w="1536" w:type="dxa"/>
            <w:tcBorders>
              <w:top w:val="nil"/>
              <w:left w:val="nil"/>
              <w:bottom w:val="single" w:sz="4" w:space="0" w:color="000000"/>
              <w:right w:val="single" w:sz="4" w:space="0" w:color="000000"/>
            </w:tcBorders>
            <w:shd w:val="clear" w:color="auto" w:fill="auto"/>
            <w:noWrap/>
            <w:vAlign w:val="center"/>
            <w:hideMark/>
          </w:tcPr>
          <w:p w14:paraId="2D6DFBF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1,721,467.85</w:t>
            </w:r>
          </w:p>
        </w:tc>
        <w:tc>
          <w:tcPr>
            <w:tcW w:w="2529" w:type="dxa"/>
            <w:tcBorders>
              <w:top w:val="nil"/>
              <w:left w:val="nil"/>
              <w:bottom w:val="single" w:sz="4" w:space="0" w:color="000000"/>
              <w:right w:val="single" w:sz="4" w:space="0" w:color="000000"/>
            </w:tcBorders>
            <w:shd w:val="clear" w:color="FFFFFF" w:fill="C0C0C0"/>
            <w:noWrap/>
            <w:vAlign w:val="center"/>
            <w:hideMark/>
          </w:tcPr>
          <w:p w14:paraId="6F67ED2C"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一、一般公共服务支出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0102A4E7"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32</w:t>
            </w:r>
          </w:p>
        </w:tc>
        <w:tc>
          <w:tcPr>
            <w:tcW w:w="1832" w:type="dxa"/>
            <w:tcBorders>
              <w:top w:val="nil"/>
              <w:left w:val="nil"/>
              <w:bottom w:val="single" w:sz="4" w:space="0" w:color="000000"/>
              <w:right w:val="single" w:sz="4" w:space="0" w:color="000000"/>
            </w:tcBorders>
            <w:shd w:val="clear" w:color="auto" w:fill="auto"/>
            <w:noWrap/>
            <w:vAlign w:val="center"/>
            <w:hideMark/>
          </w:tcPr>
          <w:p w14:paraId="5D7CE564"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10,917.00</w:t>
            </w:r>
          </w:p>
        </w:tc>
      </w:tr>
      <w:tr w:rsidR="008F0969" w:rsidRPr="00AD3848" w14:paraId="13EE8278"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119B45A4"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二、政府性基金预算财政拨款收入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0CCB6ACA"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w:t>
            </w:r>
          </w:p>
        </w:tc>
        <w:tc>
          <w:tcPr>
            <w:tcW w:w="1536" w:type="dxa"/>
            <w:tcBorders>
              <w:top w:val="nil"/>
              <w:left w:val="nil"/>
              <w:bottom w:val="single" w:sz="4" w:space="0" w:color="000000"/>
              <w:right w:val="single" w:sz="4" w:space="0" w:color="000000"/>
            </w:tcBorders>
            <w:shd w:val="clear" w:color="auto" w:fill="auto"/>
            <w:noWrap/>
            <w:vAlign w:val="center"/>
            <w:hideMark/>
          </w:tcPr>
          <w:p w14:paraId="72CC826C"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2AB46E89"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二、外交支出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670136A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33</w:t>
            </w:r>
          </w:p>
        </w:tc>
        <w:tc>
          <w:tcPr>
            <w:tcW w:w="1832" w:type="dxa"/>
            <w:tcBorders>
              <w:top w:val="nil"/>
              <w:left w:val="nil"/>
              <w:bottom w:val="single" w:sz="4" w:space="0" w:color="000000"/>
              <w:right w:val="single" w:sz="4" w:space="0" w:color="000000"/>
            </w:tcBorders>
            <w:shd w:val="clear" w:color="auto" w:fill="auto"/>
            <w:noWrap/>
            <w:vAlign w:val="center"/>
            <w:hideMark/>
          </w:tcPr>
          <w:p w14:paraId="349A0640"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46FDB48F"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00FF86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三、国有资本经营预算财政拨款收入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3FBA6EB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w:t>
            </w:r>
          </w:p>
        </w:tc>
        <w:tc>
          <w:tcPr>
            <w:tcW w:w="1536" w:type="dxa"/>
            <w:tcBorders>
              <w:top w:val="nil"/>
              <w:left w:val="nil"/>
              <w:bottom w:val="single" w:sz="4" w:space="0" w:color="000000"/>
              <w:right w:val="single" w:sz="4" w:space="0" w:color="000000"/>
            </w:tcBorders>
            <w:shd w:val="clear" w:color="auto" w:fill="auto"/>
            <w:noWrap/>
            <w:vAlign w:val="center"/>
            <w:hideMark/>
          </w:tcPr>
          <w:p w14:paraId="6E35A19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1A85128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三、国防支出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7E244B1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34</w:t>
            </w:r>
          </w:p>
        </w:tc>
        <w:tc>
          <w:tcPr>
            <w:tcW w:w="1832" w:type="dxa"/>
            <w:tcBorders>
              <w:top w:val="nil"/>
              <w:left w:val="nil"/>
              <w:bottom w:val="single" w:sz="4" w:space="0" w:color="000000"/>
              <w:right w:val="single" w:sz="4" w:space="0" w:color="000000"/>
            </w:tcBorders>
            <w:shd w:val="clear" w:color="auto" w:fill="auto"/>
            <w:noWrap/>
            <w:vAlign w:val="center"/>
            <w:hideMark/>
          </w:tcPr>
          <w:p w14:paraId="5162665C"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39A51D85"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0E04A353"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四、上级补助收入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62FA64AB"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w:t>
            </w:r>
          </w:p>
        </w:tc>
        <w:tc>
          <w:tcPr>
            <w:tcW w:w="1536" w:type="dxa"/>
            <w:tcBorders>
              <w:top w:val="nil"/>
              <w:left w:val="nil"/>
              <w:bottom w:val="single" w:sz="4" w:space="0" w:color="000000"/>
              <w:right w:val="single" w:sz="4" w:space="0" w:color="000000"/>
            </w:tcBorders>
            <w:shd w:val="clear" w:color="auto" w:fill="auto"/>
            <w:noWrap/>
            <w:vAlign w:val="center"/>
            <w:hideMark/>
          </w:tcPr>
          <w:p w14:paraId="3AF4D2D5"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5D48FFA2"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四、公共安全支出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5483C3EA"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35</w:t>
            </w:r>
          </w:p>
        </w:tc>
        <w:tc>
          <w:tcPr>
            <w:tcW w:w="1832" w:type="dxa"/>
            <w:tcBorders>
              <w:top w:val="nil"/>
              <w:left w:val="nil"/>
              <w:bottom w:val="single" w:sz="4" w:space="0" w:color="000000"/>
              <w:right w:val="single" w:sz="4" w:space="0" w:color="000000"/>
            </w:tcBorders>
            <w:shd w:val="clear" w:color="auto" w:fill="auto"/>
            <w:noWrap/>
            <w:vAlign w:val="center"/>
            <w:hideMark/>
          </w:tcPr>
          <w:p w14:paraId="5DFFCE95"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30945F87"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0E6A46AB"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五、事业收入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1E25CF50"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w:t>
            </w:r>
          </w:p>
        </w:tc>
        <w:tc>
          <w:tcPr>
            <w:tcW w:w="1536" w:type="dxa"/>
            <w:tcBorders>
              <w:top w:val="nil"/>
              <w:left w:val="nil"/>
              <w:bottom w:val="single" w:sz="4" w:space="0" w:color="000000"/>
              <w:right w:val="single" w:sz="4" w:space="0" w:color="000000"/>
            </w:tcBorders>
            <w:shd w:val="clear" w:color="auto" w:fill="auto"/>
            <w:noWrap/>
            <w:vAlign w:val="center"/>
            <w:hideMark/>
          </w:tcPr>
          <w:p w14:paraId="2B8EE49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23E434FF"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五、教育支出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04D1E0B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36</w:t>
            </w:r>
          </w:p>
        </w:tc>
        <w:tc>
          <w:tcPr>
            <w:tcW w:w="1832" w:type="dxa"/>
            <w:tcBorders>
              <w:top w:val="nil"/>
              <w:left w:val="nil"/>
              <w:bottom w:val="single" w:sz="4" w:space="0" w:color="000000"/>
              <w:right w:val="single" w:sz="4" w:space="0" w:color="000000"/>
            </w:tcBorders>
            <w:shd w:val="clear" w:color="auto" w:fill="auto"/>
            <w:noWrap/>
            <w:vAlign w:val="center"/>
            <w:hideMark/>
          </w:tcPr>
          <w:p w14:paraId="02A5E023"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173F4B85"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7219C74"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六、经营收入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6F7BF9E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6</w:t>
            </w:r>
          </w:p>
        </w:tc>
        <w:tc>
          <w:tcPr>
            <w:tcW w:w="1536" w:type="dxa"/>
            <w:tcBorders>
              <w:top w:val="nil"/>
              <w:left w:val="nil"/>
              <w:bottom w:val="single" w:sz="4" w:space="0" w:color="000000"/>
              <w:right w:val="single" w:sz="4" w:space="0" w:color="000000"/>
            </w:tcBorders>
            <w:shd w:val="clear" w:color="auto" w:fill="auto"/>
            <w:noWrap/>
            <w:vAlign w:val="center"/>
            <w:hideMark/>
          </w:tcPr>
          <w:p w14:paraId="022E5AF3"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4763DBE4"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六、科学技术支出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5CF79BD6"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37</w:t>
            </w:r>
          </w:p>
        </w:tc>
        <w:tc>
          <w:tcPr>
            <w:tcW w:w="1832" w:type="dxa"/>
            <w:tcBorders>
              <w:top w:val="nil"/>
              <w:left w:val="nil"/>
              <w:bottom w:val="single" w:sz="4" w:space="0" w:color="000000"/>
              <w:right w:val="single" w:sz="4" w:space="0" w:color="000000"/>
            </w:tcBorders>
            <w:shd w:val="clear" w:color="auto" w:fill="auto"/>
            <w:noWrap/>
            <w:vAlign w:val="center"/>
            <w:hideMark/>
          </w:tcPr>
          <w:p w14:paraId="222241B4"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40E6724B"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7240D879"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lastRenderedPageBreak/>
              <w:t>七、附属单位上缴收入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3CBD8BC6"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7</w:t>
            </w:r>
          </w:p>
        </w:tc>
        <w:tc>
          <w:tcPr>
            <w:tcW w:w="1536" w:type="dxa"/>
            <w:tcBorders>
              <w:top w:val="nil"/>
              <w:left w:val="nil"/>
              <w:bottom w:val="single" w:sz="4" w:space="0" w:color="000000"/>
              <w:right w:val="single" w:sz="4" w:space="0" w:color="000000"/>
            </w:tcBorders>
            <w:shd w:val="clear" w:color="auto" w:fill="auto"/>
            <w:noWrap/>
            <w:vAlign w:val="center"/>
            <w:hideMark/>
          </w:tcPr>
          <w:p w14:paraId="4EA80179"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1E4D50E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七、文化旅游体育与传媒支出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1726895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38</w:t>
            </w:r>
          </w:p>
        </w:tc>
        <w:tc>
          <w:tcPr>
            <w:tcW w:w="1832" w:type="dxa"/>
            <w:tcBorders>
              <w:top w:val="nil"/>
              <w:left w:val="nil"/>
              <w:bottom w:val="single" w:sz="4" w:space="0" w:color="000000"/>
              <w:right w:val="single" w:sz="4" w:space="0" w:color="000000"/>
            </w:tcBorders>
            <w:shd w:val="clear" w:color="auto" w:fill="auto"/>
            <w:noWrap/>
            <w:vAlign w:val="center"/>
            <w:hideMark/>
          </w:tcPr>
          <w:p w14:paraId="3C70728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1,437,326.55</w:t>
            </w:r>
          </w:p>
        </w:tc>
      </w:tr>
      <w:tr w:rsidR="008F0969" w:rsidRPr="00AD3848" w14:paraId="2EBC989B"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63BB8B80"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八、其他收入</w:t>
            </w:r>
          </w:p>
        </w:tc>
        <w:tc>
          <w:tcPr>
            <w:tcW w:w="436" w:type="dxa"/>
            <w:tcBorders>
              <w:top w:val="nil"/>
              <w:left w:val="nil"/>
              <w:bottom w:val="single" w:sz="4" w:space="0" w:color="000000"/>
              <w:right w:val="single" w:sz="4" w:space="0" w:color="000000"/>
            </w:tcBorders>
            <w:shd w:val="clear" w:color="FFFFFF" w:fill="C0C0C0"/>
            <w:noWrap/>
            <w:vAlign w:val="center"/>
            <w:hideMark/>
          </w:tcPr>
          <w:p w14:paraId="2CE388B0"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8</w:t>
            </w:r>
          </w:p>
        </w:tc>
        <w:tc>
          <w:tcPr>
            <w:tcW w:w="1536" w:type="dxa"/>
            <w:tcBorders>
              <w:top w:val="nil"/>
              <w:left w:val="nil"/>
              <w:bottom w:val="single" w:sz="4" w:space="0" w:color="000000"/>
              <w:right w:val="single" w:sz="4" w:space="0" w:color="000000"/>
            </w:tcBorders>
            <w:shd w:val="clear" w:color="auto" w:fill="auto"/>
            <w:noWrap/>
            <w:vAlign w:val="center"/>
            <w:hideMark/>
          </w:tcPr>
          <w:p w14:paraId="2FFFA3F3"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7D417D36"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八、社会保障和就业支出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546D7BF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39</w:t>
            </w:r>
          </w:p>
        </w:tc>
        <w:tc>
          <w:tcPr>
            <w:tcW w:w="1832" w:type="dxa"/>
            <w:tcBorders>
              <w:top w:val="nil"/>
              <w:left w:val="nil"/>
              <w:bottom w:val="single" w:sz="4" w:space="0" w:color="000000"/>
              <w:right w:val="single" w:sz="4" w:space="0" w:color="000000"/>
            </w:tcBorders>
            <w:shd w:val="clear" w:color="auto" w:fill="auto"/>
            <w:noWrap/>
            <w:vAlign w:val="center"/>
            <w:hideMark/>
          </w:tcPr>
          <w:p w14:paraId="0738F285"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158,310.44</w:t>
            </w:r>
          </w:p>
        </w:tc>
      </w:tr>
      <w:tr w:rsidR="008F0969" w:rsidRPr="00AD3848" w14:paraId="47137F90"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1437464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2790E991"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9</w:t>
            </w:r>
          </w:p>
        </w:tc>
        <w:tc>
          <w:tcPr>
            <w:tcW w:w="1536" w:type="dxa"/>
            <w:tcBorders>
              <w:top w:val="nil"/>
              <w:left w:val="nil"/>
              <w:bottom w:val="single" w:sz="4" w:space="0" w:color="000000"/>
              <w:right w:val="single" w:sz="4" w:space="0" w:color="000000"/>
            </w:tcBorders>
            <w:shd w:val="clear" w:color="auto" w:fill="auto"/>
            <w:noWrap/>
            <w:vAlign w:val="center"/>
            <w:hideMark/>
          </w:tcPr>
          <w:p w14:paraId="7D5D213C"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78D0F886"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九、卫生健康支出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03DB2518"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40</w:t>
            </w:r>
          </w:p>
        </w:tc>
        <w:tc>
          <w:tcPr>
            <w:tcW w:w="1832" w:type="dxa"/>
            <w:tcBorders>
              <w:top w:val="nil"/>
              <w:left w:val="nil"/>
              <w:bottom w:val="single" w:sz="4" w:space="0" w:color="000000"/>
              <w:right w:val="single" w:sz="4" w:space="0" w:color="000000"/>
            </w:tcBorders>
            <w:shd w:val="clear" w:color="auto" w:fill="auto"/>
            <w:noWrap/>
            <w:vAlign w:val="center"/>
            <w:hideMark/>
          </w:tcPr>
          <w:p w14:paraId="092AB94D"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65,413.86</w:t>
            </w:r>
          </w:p>
        </w:tc>
      </w:tr>
      <w:tr w:rsidR="008F0969" w:rsidRPr="00AD3848" w14:paraId="23114362"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521180D1"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0487B309"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10</w:t>
            </w:r>
          </w:p>
        </w:tc>
        <w:tc>
          <w:tcPr>
            <w:tcW w:w="1536" w:type="dxa"/>
            <w:tcBorders>
              <w:top w:val="nil"/>
              <w:left w:val="nil"/>
              <w:bottom w:val="single" w:sz="4" w:space="0" w:color="000000"/>
              <w:right w:val="single" w:sz="4" w:space="0" w:color="000000"/>
            </w:tcBorders>
            <w:shd w:val="clear" w:color="auto" w:fill="auto"/>
            <w:noWrap/>
            <w:vAlign w:val="center"/>
            <w:hideMark/>
          </w:tcPr>
          <w:p w14:paraId="64EC2354"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52143D28"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十、节能环保支出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6D7B1A18"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41</w:t>
            </w:r>
          </w:p>
        </w:tc>
        <w:tc>
          <w:tcPr>
            <w:tcW w:w="1832" w:type="dxa"/>
            <w:tcBorders>
              <w:top w:val="nil"/>
              <w:left w:val="nil"/>
              <w:bottom w:val="single" w:sz="4" w:space="0" w:color="000000"/>
              <w:right w:val="single" w:sz="4" w:space="0" w:color="000000"/>
            </w:tcBorders>
            <w:shd w:val="clear" w:color="auto" w:fill="auto"/>
            <w:noWrap/>
            <w:vAlign w:val="center"/>
            <w:hideMark/>
          </w:tcPr>
          <w:p w14:paraId="26A50082"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10EF66FE"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6852DD5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4E034606"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11</w:t>
            </w:r>
          </w:p>
        </w:tc>
        <w:tc>
          <w:tcPr>
            <w:tcW w:w="1536" w:type="dxa"/>
            <w:tcBorders>
              <w:top w:val="nil"/>
              <w:left w:val="nil"/>
              <w:bottom w:val="single" w:sz="4" w:space="0" w:color="000000"/>
              <w:right w:val="single" w:sz="4" w:space="0" w:color="000000"/>
            </w:tcBorders>
            <w:shd w:val="clear" w:color="auto" w:fill="auto"/>
            <w:noWrap/>
            <w:vAlign w:val="center"/>
            <w:hideMark/>
          </w:tcPr>
          <w:p w14:paraId="6EA23D14"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10E0D7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十一、城乡社区支出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732883E5"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42</w:t>
            </w:r>
          </w:p>
        </w:tc>
        <w:tc>
          <w:tcPr>
            <w:tcW w:w="1832" w:type="dxa"/>
            <w:tcBorders>
              <w:top w:val="nil"/>
              <w:left w:val="nil"/>
              <w:bottom w:val="single" w:sz="4" w:space="0" w:color="000000"/>
              <w:right w:val="single" w:sz="4" w:space="0" w:color="000000"/>
            </w:tcBorders>
            <w:shd w:val="clear" w:color="auto" w:fill="auto"/>
            <w:noWrap/>
            <w:vAlign w:val="center"/>
            <w:hideMark/>
          </w:tcPr>
          <w:p w14:paraId="7458E252"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7FF68851"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B4ED3D9"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2A2200C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12</w:t>
            </w:r>
          </w:p>
        </w:tc>
        <w:tc>
          <w:tcPr>
            <w:tcW w:w="1536" w:type="dxa"/>
            <w:tcBorders>
              <w:top w:val="nil"/>
              <w:left w:val="nil"/>
              <w:bottom w:val="single" w:sz="4" w:space="0" w:color="000000"/>
              <w:right w:val="single" w:sz="4" w:space="0" w:color="000000"/>
            </w:tcBorders>
            <w:shd w:val="clear" w:color="auto" w:fill="auto"/>
            <w:noWrap/>
            <w:vAlign w:val="center"/>
            <w:hideMark/>
          </w:tcPr>
          <w:p w14:paraId="7585918F"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202E1A08"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十二、农林水支出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23A95AC8"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43</w:t>
            </w:r>
          </w:p>
        </w:tc>
        <w:tc>
          <w:tcPr>
            <w:tcW w:w="1832" w:type="dxa"/>
            <w:tcBorders>
              <w:top w:val="nil"/>
              <w:left w:val="nil"/>
              <w:bottom w:val="single" w:sz="4" w:space="0" w:color="000000"/>
              <w:right w:val="single" w:sz="4" w:space="0" w:color="000000"/>
            </w:tcBorders>
            <w:shd w:val="clear" w:color="auto" w:fill="auto"/>
            <w:noWrap/>
            <w:vAlign w:val="center"/>
            <w:hideMark/>
          </w:tcPr>
          <w:p w14:paraId="330C7523"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49,500.00</w:t>
            </w:r>
          </w:p>
        </w:tc>
      </w:tr>
      <w:tr w:rsidR="008F0969" w:rsidRPr="00AD3848" w14:paraId="07783BBF"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2FD88C01"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217FD084"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13</w:t>
            </w:r>
          </w:p>
        </w:tc>
        <w:tc>
          <w:tcPr>
            <w:tcW w:w="1536" w:type="dxa"/>
            <w:tcBorders>
              <w:top w:val="nil"/>
              <w:left w:val="nil"/>
              <w:bottom w:val="single" w:sz="4" w:space="0" w:color="000000"/>
              <w:right w:val="single" w:sz="4" w:space="0" w:color="000000"/>
            </w:tcBorders>
            <w:shd w:val="clear" w:color="auto" w:fill="auto"/>
            <w:noWrap/>
            <w:vAlign w:val="center"/>
            <w:hideMark/>
          </w:tcPr>
          <w:p w14:paraId="3F6F1CBD"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24AE4EC3"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十三、交通运输支出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4E1048F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44</w:t>
            </w:r>
          </w:p>
        </w:tc>
        <w:tc>
          <w:tcPr>
            <w:tcW w:w="1832" w:type="dxa"/>
            <w:tcBorders>
              <w:top w:val="nil"/>
              <w:left w:val="nil"/>
              <w:bottom w:val="single" w:sz="4" w:space="0" w:color="000000"/>
              <w:right w:val="single" w:sz="4" w:space="0" w:color="000000"/>
            </w:tcBorders>
            <w:shd w:val="clear" w:color="auto" w:fill="auto"/>
            <w:noWrap/>
            <w:vAlign w:val="center"/>
            <w:hideMark/>
          </w:tcPr>
          <w:p w14:paraId="61CCC396"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0A13E48B"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2A98B13B"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3ED3E9AB"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14</w:t>
            </w:r>
          </w:p>
        </w:tc>
        <w:tc>
          <w:tcPr>
            <w:tcW w:w="1536" w:type="dxa"/>
            <w:tcBorders>
              <w:top w:val="nil"/>
              <w:left w:val="nil"/>
              <w:bottom w:val="single" w:sz="4" w:space="0" w:color="000000"/>
              <w:right w:val="single" w:sz="4" w:space="0" w:color="000000"/>
            </w:tcBorders>
            <w:shd w:val="clear" w:color="auto" w:fill="auto"/>
            <w:noWrap/>
            <w:vAlign w:val="center"/>
            <w:hideMark/>
          </w:tcPr>
          <w:p w14:paraId="62B818AA"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4B971FE7"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十四、资源勘探工业信息等支出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7FAFBB34"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45</w:t>
            </w:r>
          </w:p>
        </w:tc>
        <w:tc>
          <w:tcPr>
            <w:tcW w:w="1832" w:type="dxa"/>
            <w:tcBorders>
              <w:top w:val="nil"/>
              <w:left w:val="nil"/>
              <w:bottom w:val="single" w:sz="4" w:space="0" w:color="000000"/>
              <w:right w:val="single" w:sz="4" w:space="0" w:color="000000"/>
            </w:tcBorders>
            <w:shd w:val="clear" w:color="auto" w:fill="auto"/>
            <w:noWrap/>
            <w:vAlign w:val="center"/>
            <w:hideMark/>
          </w:tcPr>
          <w:p w14:paraId="13ADB560"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7ED23FFE"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3833529B"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23F4E14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15</w:t>
            </w:r>
          </w:p>
        </w:tc>
        <w:tc>
          <w:tcPr>
            <w:tcW w:w="1536" w:type="dxa"/>
            <w:tcBorders>
              <w:top w:val="nil"/>
              <w:left w:val="nil"/>
              <w:bottom w:val="single" w:sz="4" w:space="0" w:color="000000"/>
              <w:right w:val="single" w:sz="4" w:space="0" w:color="000000"/>
            </w:tcBorders>
            <w:shd w:val="clear" w:color="auto" w:fill="auto"/>
            <w:noWrap/>
            <w:vAlign w:val="center"/>
            <w:hideMark/>
          </w:tcPr>
          <w:p w14:paraId="0473E40C"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D00661D"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十五、商业服务业等支出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435A6AD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46</w:t>
            </w:r>
          </w:p>
        </w:tc>
        <w:tc>
          <w:tcPr>
            <w:tcW w:w="1832" w:type="dxa"/>
            <w:tcBorders>
              <w:top w:val="nil"/>
              <w:left w:val="nil"/>
              <w:bottom w:val="single" w:sz="4" w:space="0" w:color="000000"/>
              <w:right w:val="single" w:sz="4" w:space="0" w:color="000000"/>
            </w:tcBorders>
            <w:shd w:val="clear" w:color="auto" w:fill="auto"/>
            <w:noWrap/>
            <w:vAlign w:val="center"/>
            <w:hideMark/>
          </w:tcPr>
          <w:p w14:paraId="7EC24B5E"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6EA433EB"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62EDF460"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5DC4DF84"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16</w:t>
            </w:r>
          </w:p>
        </w:tc>
        <w:tc>
          <w:tcPr>
            <w:tcW w:w="1536" w:type="dxa"/>
            <w:tcBorders>
              <w:top w:val="nil"/>
              <w:left w:val="nil"/>
              <w:bottom w:val="single" w:sz="4" w:space="0" w:color="000000"/>
              <w:right w:val="single" w:sz="4" w:space="0" w:color="000000"/>
            </w:tcBorders>
            <w:shd w:val="clear" w:color="auto" w:fill="auto"/>
            <w:noWrap/>
            <w:vAlign w:val="center"/>
            <w:hideMark/>
          </w:tcPr>
          <w:p w14:paraId="64BFA038"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2672794F"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十六、金融支出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10A493E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47</w:t>
            </w:r>
          </w:p>
        </w:tc>
        <w:tc>
          <w:tcPr>
            <w:tcW w:w="1832" w:type="dxa"/>
            <w:tcBorders>
              <w:top w:val="nil"/>
              <w:left w:val="nil"/>
              <w:bottom w:val="single" w:sz="4" w:space="0" w:color="000000"/>
              <w:right w:val="single" w:sz="4" w:space="0" w:color="000000"/>
            </w:tcBorders>
            <w:shd w:val="clear" w:color="auto" w:fill="auto"/>
            <w:noWrap/>
            <w:vAlign w:val="center"/>
            <w:hideMark/>
          </w:tcPr>
          <w:p w14:paraId="14CBEF33"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6CE267FC"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2C68A7A6"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45F446B9"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17</w:t>
            </w:r>
          </w:p>
        </w:tc>
        <w:tc>
          <w:tcPr>
            <w:tcW w:w="1536" w:type="dxa"/>
            <w:tcBorders>
              <w:top w:val="nil"/>
              <w:left w:val="nil"/>
              <w:bottom w:val="single" w:sz="4" w:space="0" w:color="000000"/>
              <w:right w:val="single" w:sz="4" w:space="0" w:color="000000"/>
            </w:tcBorders>
            <w:shd w:val="clear" w:color="auto" w:fill="auto"/>
            <w:noWrap/>
            <w:vAlign w:val="center"/>
            <w:hideMark/>
          </w:tcPr>
          <w:p w14:paraId="474A029F"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7D535850"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十七、援助其他地区支出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016FEB01"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48</w:t>
            </w:r>
          </w:p>
        </w:tc>
        <w:tc>
          <w:tcPr>
            <w:tcW w:w="1832" w:type="dxa"/>
            <w:tcBorders>
              <w:top w:val="nil"/>
              <w:left w:val="nil"/>
              <w:bottom w:val="single" w:sz="4" w:space="0" w:color="000000"/>
              <w:right w:val="single" w:sz="4" w:space="0" w:color="000000"/>
            </w:tcBorders>
            <w:shd w:val="clear" w:color="auto" w:fill="auto"/>
            <w:noWrap/>
            <w:vAlign w:val="center"/>
            <w:hideMark/>
          </w:tcPr>
          <w:p w14:paraId="3D97353E"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234092F0"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4BC196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7F27126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18</w:t>
            </w:r>
          </w:p>
        </w:tc>
        <w:tc>
          <w:tcPr>
            <w:tcW w:w="1536" w:type="dxa"/>
            <w:tcBorders>
              <w:top w:val="nil"/>
              <w:left w:val="nil"/>
              <w:bottom w:val="single" w:sz="4" w:space="0" w:color="000000"/>
              <w:right w:val="single" w:sz="4" w:space="0" w:color="000000"/>
            </w:tcBorders>
            <w:shd w:val="clear" w:color="auto" w:fill="auto"/>
            <w:noWrap/>
            <w:vAlign w:val="center"/>
            <w:hideMark/>
          </w:tcPr>
          <w:p w14:paraId="18FADE8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B37AF7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十八、自然资源海洋气象等支出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5254556E"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49</w:t>
            </w:r>
          </w:p>
        </w:tc>
        <w:tc>
          <w:tcPr>
            <w:tcW w:w="1832" w:type="dxa"/>
            <w:tcBorders>
              <w:top w:val="nil"/>
              <w:left w:val="nil"/>
              <w:bottom w:val="single" w:sz="4" w:space="0" w:color="000000"/>
              <w:right w:val="single" w:sz="4" w:space="0" w:color="000000"/>
            </w:tcBorders>
            <w:shd w:val="clear" w:color="auto" w:fill="auto"/>
            <w:noWrap/>
            <w:vAlign w:val="center"/>
            <w:hideMark/>
          </w:tcPr>
          <w:p w14:paraId="085E4318"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2EA27A24"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7F51C2E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7EAED6DB"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19</w:t>
            </w:r>
          </w:p>
        </w:tc>
        <w:tc>
          <w:tcPr>
            <w:tcW w:w="1536" w:type="dxa"/>
            <w:tcBorders>
              <w:top w:val="nil"/>
              <w:left w:val="nil"/>
              <w:bottom w:val="single" w:sz="4" w:space="0" w:color="000000"/>
              <w:right w:val="single" w:sz="4" w:space="0" w:color="000000"/>
            </w:tcBorders>
            <w:shd w:val="clear" w:color="auto" w:fill="auto"/>
            <w:noWrap/>
            <w:vAlign w:val="center"/>
            <w:hideMark/>
          </w:tcPr>
          <w:p w14:paraId="14757F94"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7AAC198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十九、住房保障支出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375BEB78"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50</w:t>
            </w:r>
          </w:p>
        </w:tc>
        <w:tc>
          <w:tcPr>
            <w:tcW w:w="1832" w:type="dxa"/>
            <w:tcBorders>
              <w:top w:val="nil"/>
              <w:left w:val="nil"/>
              <w:bottom w:val="single" w:sz="4" w:space="0" w:color="000000"/>
              <w:right w:val="single" w:sz="4" w:space="0" w:color="000000"/>
            </w:tcBorders>
            <w:shd w:val="clear" w:color="auto" w:fill="auto"/>
            <w:noWrap/>
            <w:vAlign w:val="center"/>
            <w:hideMark/>
          </w:tcPr>
          <w:p w14:paraId="5C6520A6"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79B86B9A"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2A3477E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39E8443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20</w:t>
            </w:r>
          </w:p>
        </w:tc>
        <w:tc>
          <w:tcPr>
            <w:tcW w:w="1536" w:type="dxa"/>
            <w:tcBorders>
              <w:top w:val="nil"/>
              <w:left w:val="nil"/>
              <w:bottom w:val="single" w:sz="4" w:space="0" w:color="000000"/>
              <w:right w:val="single" w:sz="4" w:space="0" w:color="000000"/>
            </w:tcBorders>
            <w:shd w:val="clear" w:color="auto" w:fill="auto"/>
            <w:noWrap/>
            <w:vAlign w:val="center"/>
            <w:hideMark/>
          </w:tcPr>
          <w:p w14:paraId="1E8EACE8"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28C0477"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二十、粮油物资储备支出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30942E4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51</w:t>
            </w:r>
          </w:p>
        </w:tc>
        <w:tc>
          <w:tcPr>
            <w:tcW w:w="1832" w:type="dxa"/>
            <w:tcBorders>
              <w:top w:val="nil"/>
              <w:left w:val="nil"/>
              <w:bottom w:val="single" w:sz="4" w:space="0" w:color="000000"/>
              <w:right w:val="single" w:sz="4" w:space="0" w:color="000000"/>
            </w:tcBorders>
            <w:shd w:val="clear" w:color="auto" w:fill="auto"/>
            <w:noWrap/>
            <w:vAlign w:val="center"/>
            <w:hideMark/>
          </w:tcPr>
          <w:p w14:paraId="3FC167D0"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2E68E37B"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3304F95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60DF5FE4"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21</w:t>
            </w:r>
          </w:p>
        </w:tc>
        <w:tc>
          <w:tcPr>
            <w:tcW w:w="1536" w:type="dxa"/>
            <w:tcBorders>
              <w:top w:val="nil"/>
              <w:left w:val="nil"/>
              <w:bottom w:val="single" w:sz="4" w:space="0" w:color="000000"/>
              <w:right w:val="single" w:sz="4" w:space="0" w:color="000000"/>
            </w:tcBorders>
            <w:shd w:val="clear" w:color="auto" w:fill="auto"/>
            <w:noWrap/>
            <w:vAlign w:val="center"/>
            <w:hideMark/>
          </w:tcPr>
          <w:p w14:paraId="746E9860"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51D87FF4"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二十一、国有资本经营预算支出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79B18ED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52</w:t>
            </w:r>
          </w:p>
        </w:tc>
        <w:tc>
          <w:tcPr>
            <w:tcW w:w="1832" w:type="dxa"/>
            <w:tcBorders>
              <w:top w:val="nil"/>
              <w:left w:val="nil"/>
              <w:bottom w:val="single" w:sz="4" w:space="0" w:color="000000"/>
              <w:right w:val="single" w:sz="4" w:space="0" w:color="000000"/>
            </w:tcBorders>
            <w:shd w:val="clear" w:color="auto" w:fill="auto"/>
            <w:noWrap/>
            <w:vAlign w:val="center"/>
            <w:hideMark/>
          </w:tcPr>
          <w:p w14:paraId="2BC1370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1ED49209"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08EBBAA8"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566471C2"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22</w:t>
            </w:r>
          </w:p>
        </w:tc>
        <w:tc>
          <w:tcPr>
            <w:tcW w:w="1536" w:type="dxa"/>
            <w:tcBorders>
              <w:top w:val="nil"/>
              <w:left w:val="nil"/>
              <w:bottom w:val="single" w:sz="4" w:space="0" w:color="000000"/>
              <w:right w:val="single" w:sz="4" w:space="0" w:color="000000"/>
            </w:tcBorders>
            <w:shd w:val="clear" w:color="auto" w:fill="auto"/>
            <w:noWrap/>
            <w:vAlign w:val="center"/>
            <w:hideMark/>
          </w:tcPr>
          <w:p w14:paraId="666CF831"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7D7A4C09"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二十二、灾害防治及应急管理支出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57C3E61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53</w:t>
            </w:r>
          </w:p>
        </w:tc>
        <w:tc>
          <w:tcPr>
            <w:tcW w:w="1832" w:type="dxa"/>
            <w:tcBorders>
              <w:top w:val="nil"/>
              <w:left w:val="nil"/>
              <w:bottom w:val="single" w:sz="4" w:space="0" w:color="000000"/>
              <w:right w:val="single" w:sz="4" w:space="0" w:color="000000"/>
            </w:tcBorders>
            <w:shd w:val="clear" w:color="auto" w:fill="auto"/>
            <w:noWrap/>
            <w:vAlign w:val="center"/>
            <w:hideMark/>
          </w:tcPr>
          <w:p w14:paraId="115FAF4B"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743716E4"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5BF3292D"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1A7F8F3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23</w:t>
            </w:r>
          </w:p>
        </w:tc>
        <w:tc>
          <w:tcPr>
            <w:tcW w:w="1536" w:type="dxa"/>
            <w:tcBorders>
              <w:top w:val="nil"/>
              <w:left w:val="nil"/>
              <w:bottom w:val="single" w:sz="4" w:space="0" w:color="000000"/>
              <w:right w:val="single" w:sz="4" w:space="0" w:color="000000"/>
            </w:tcBorders>
            <w:shd w:val="clear" w:color="auto" w:fill="auto"/>
            <w:noWrap/>
            <w:vAlign w:val="center"/>
            <w:hideMark/>
          </w:tcPr>
          <w:p w14:paraId="2AA72CF2"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A73F73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二十三、其他支出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7DDFAE67"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54</w:t>
            </w:r>
          </w:p>
        </w:tc>
        <w:tc>
          <w:tcPr>
            <w:tcW w:w="1832" w:type="dxa"/>
            <w:tcBorders>
              <w:top w:val="nil"/>
              <w:left w:val="nil"/>
              <w:bottom w:val="single" w:sz="4" w:space="0" w:color="000000"/>
              <w:right w:val="single" w:sz="4" w:space="0" w:color="000000"/>
            </w:tcBorders>
            <w:shd w:val="clear" w:color="auto" w:fill="auto"/>
            <w:noWrap/>
            <w:vAlign w:val="center"/>
            <w:hideMark/>
          </w:tcPr>
          <w:p w14:paraId="093292D1"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4ACA0EC8"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00762729" w14:textId="77777777" w:rsidR="00AD3848" w:rsidRPr="00AD3848" w:rsidRDefault="00AD3848" w:rsidP="00AD3848">
            <w:pPr>
              <w:widowControl/>
              <w:jc w:val="center"/>
              <w:rPr>
                <w:rFonts w:ascii="宋体" w:eastAsia="宋体" w:hAnsi="宋体" w:cs="Arial"/>
                <w:b/>
                <w:bCs/>
                <w:sz w:val="22"/>
                <w:szCs w:val="22"/>
                <w:lang w:eastAsia="zh-CN" w:bidi="ar-SA"/>
              </w:rPr>
            </w:pPr>
            <w:r w:rsidRPr="00AD3848">
              <w:rPr>
                <w:rFonts w:ascii="宋体" w:eastAsia="宋体" w:hAnsi="宋体" w:cs="Arial" w:hint="eastAsia"/>
                <w:b/>
                <w:bCs/>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4FC90CF6"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24</w:t>
            </w:r>
          </w:p>
        </w:tc>
        <w:tc>
          <w:tcPr>
            <w:tcW w:w="1536" w:type="dxa"/>
            <w:tcBorders>
              <w:top w:val="nil"/>
              <w:left w:val="nil"/>
              <w:bottom w:val="single" w:sz="4" w:space="0" w:color="000000"/>
              <w:right w:val="single" w:sz="4" w:space="0" w:color="000000"/>
            </w:tcBorders>
            <w:shd w:val="clear" w:color="auto" w:fill="auto"/>
            <w:noWrap/>
            <w:vAlign w:val="center"/>
            <w:hideMark/>
          </w:tcPr>
          <w:p w14:paraId="6F0314A1"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43B52EE"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二十四、债务还本支出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52E96AC6"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55</w:t>
            </w:r>
          </w:p>
        </w:tc>
        <w:tc>
          <w:tcPr>
            <w:tcW w:w="1832" w:type="dxa"/>
            <w:tcBorders>
              <w:top w:val="nil"/>
              <w:left w:val="nil"/>
              <w:bottom w:val="single" w:sz="4" w:space="0" w:color="000000"/>
              <w:right w:val="single" w:sz="4" w:space="0" w:color="000000"/>
            </w:tcBorders>
            <w:shd w:val="clear" w:color="auto" w:fill="auto"/>
            <w:noWrap/>
            <w:vAlign w:val="center"/>
            <w:hideMark/>
          </w:tcPr>
          <w:p w14:paraId="5FB20080"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26D9CCEE"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4A5F828"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2E2DE6C8"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25</w:t>
            </w:r>
          </w:p>
        </w:tc>
        <w:tc>
          <w:tcPr>
            <w:tcW w:w="1536" w:type="dxa"/>
            <w:tcBorders>
              <w:top w:val="nil"/>
              <w:left w:val="nil"/>
              <w:bottom w:val="single" w:sz="4" w:space="0" w:color="000000"/>
              <w:right w:val="single" w:sz="4" w:space="0" w:color="000000"/>
            </w:tcBorders>
            <w:shd w:val="clear" w:color="auto" w:fill="auto"/>
            <w:noWrap/>
            <w:vAlign w:val="center"/>
            <w:hideMark/>
          </w:tcPr>
          <w:p w14:paraId="31FB4EBD"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11087876"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二十五、债务付息支出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0D020B81"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56</w:t>
            </w:r>
          </w:p>
        </w:tc>
        <w:tc>
          <w:tcPr>
            <w:tcW w:w="1832" w:type="dxa"/>
            <w:tcBorders>
              <w:top w:val="nil"/>
              <w:left w:val="nil"/>
              <w:bottom w:val="single" w:sz="4" w:space="0" w:color="000000"/>
              <w:right w:val="single" w:sz="4" w:space="0" w:color="000000"/>
            </w:tcBorders>
            <w:shd w:val="clear" w:color="auto" w:fill="auto"/>
            <w:noWrap/>
            <w:vAlign w:val="center"/>
            <w:hideMark/>
          </w:tcPr>
          <w:p w14:paraId="22801607"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641FBA83"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0C979DC2"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2F8BC00B"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26</w:t>
            </w:r>
          </w:p>
        </w:tc>
        <w:tc>
          <w:tcPr>
            <w:tcW w:w="1536" w:type="dxa"/>
            <w:tcBorders>
              <w:top w:val="nil"/>
              <w:left w:val="nil"/>
              <w:bottom w:val="single" w:sz="4" w:space="0" w:color="000000"/>
              <w:right w:val="single" w:sz="4" w:space="0" w:color="000000"/>
            </w:tcBorders>
            <w:shd w:val="clear" w:color="auto" w:fill="auto"/>
            <w:noWrap/>
            <w:vAlign w:val="center"/>
            <w:hideMark/>
          </w:tcPr>
          <w:p w14:paraId="1F53320D"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55B3DE36"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二十六、抗疫特别国债安排的支出</w:t>
            </w:r>
          </w:p>
        </w:tc>
        <w:tc>
          <w:tcPr>
            <w:tcW w:w="436" w:type="dxa"/>
            <w:tcBorders>
              <w:top w:val="nil"/>
              <w:left w:val="nil"/>
              <w:bottom w:val="single" w:sz="4" w:space="0" w:color="000000"/>
              <w:right w:val="single" w:sz="4" w:space="0" w:color="000000"/>
            </w:tcBorders>
            <w:shd w:val="clear" w:color="FFFFFF" w:fill="C0C0C0"/>
            <w:noWrap/>
            <w:vAlign w:val="center"/>
            <w:hideMark/>
          </w:tcPr>
          <w:p w14:paraId="70608E03"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57</w:t>
            </w:r>
          </w:p>
        </w:tc>
        <w:tc>
          <w:tcPr>
            <w:tcW w:w="1832" w:type="dxa"/>
            <w:tcBorders>
              <w:top w:val="nil"/>
              <w:left w:val="nil"/>
              <w:bottom w:val="single" w:sz="4" w:space="0" w:color="000000"/>
              <w:right w:val="single" w:sz="4" w:space="0" w:color="000000"/>
            </w:tcBorders>
            <w:shd w:val="clear" w:color="auto" w:fill="auto"/>
            <w:noWrap/>
            <w:vAlign w:val="center"/>
            <w:hideMark/>
          </w:tcPr>
          <w:p w14:paraId="43350579"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67D3DCA4"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30431F57" w14:textId="77777777" w:rsidR="00AD3848" w:rsidRPr="00AD3848" w:rsidRDefault="00AD3848" w:rsidP="00AD3848">
            <w:pPr>
              <w:widowControl/>
              <w:jc w:val="center"/>
              <w:rPr>
                <w:rFonts w:ascii="宋体" w:eastAsia="宋体" w:hAnsi="宋体" w:cs="Arial"/>
                <w:b/>
                <w:bCs/>
                <w:sz w:val="22"/>
                <w:szCs w:val="22"/>
                <w:lang w:eastAsia="zh-CN" w:bidi="ar-SA"/>
              </w:rPr>
            </w:pPr>
            <w:r w:rsidRPr="00AD3848">
              <w:rPr>
                <w:rFonts w:ascii="宋体" w:eastAsia="宋体" w:hAnsi="宋体" w:cs="Arial" w:hint="eastAsia"/>
                <w:b/>
                <w:bCs/>
                <w:sz w:val="22"/>
                <w:szCs w:val="22"/>
                <w:lang w:eastAsia="zh-CN" w:bidi="ar-SA"/>
              </w:rPr>
              <w:t>本年收入合计</w:t>
            </w:r>
          </w:p>
        </w:tc>
        <w:tc>
          <w:tcPr>
            <w:tcW w:w="436" w:type="dxa"/>
            <w:tcBorders>
              <w:top w:val="nil"/>
              <w:left w:val="nil"/>
              <w:bottom w:val="single" w:sz="4" w:space="0" w:color="000000"/>
              <w:right w:val="single" w:sz="4" w:space="0" w:color="000000"/>
            </w:tcBorders>
            <w:shd w:val="clear" w:color="FFFFFF" w:fill="C0C0C0"/>
            <w:noWrap/>
            <w:vAlign w:val="center"/>
            <w:hideMark/>
          </w:tcPr>
          <w:p w14:paraId="1A1607BA"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27</w:t>
            </w:r>
          </w:p>
        </w:tc>
        <w:tc>
          <w:tcPr>
            <w:tcW w:w="1536" w:type="dxa"/>
            <w:tcBorders>
              <w:top w:val="nil"/>
              <w:left w:val="nil"/>
              <w:bottom w:val="single" w:sz="4" w:space="0" w:color="000000"/>
              <w:right w:val="single" w:sz="4" w:space="0" w:color="000000"/>
            </w:tcBorders>
            <w:shd w:val="clear" w:color="auto" w:fill="auto"/>
            <w:noWrap/>
            <w:vAlign w:val="center"/>
            <w:hideMark/>
          </w:tcPr>
          <w:p w14:paraId="5A332A1C"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1,721,467.85</w:t>
            </w:r>
          </w:p>
        </w:tc>
        <w:tc>
          <w:tcPr>
            <w:tcW w:w="2529" w:type="dxa"/>
            <w:tcBorders>
              <w:top w:val="nil"/>
              <w:left w:val="nil"/>
              <w:bottom w:val="single" w:sz="4" w:space="0" w:color="000000"/>
              <w:right w:val="single" w:sz="4" w:space="0" w:color="000000"/>
            </w:tcBorders>
            <w:shd w:val="clear" w:color="FFFFFF" w:fill="C0C0C0"/>
            <w:noWrap/>
            <w:vAlign w:val="center"/>
            <w:hideMark/>
          </w:tcPr>
          <w:p w14:paraId="77E34F35" w14:textId="77777777" w:rsidR="00AD3848" w:rsidRPr="00AD3848" w:rsidRDefault="00AD3848" w:rsidP="00AD3848">
            <w:pPr>
              <w:widowControl/>
              <w:jc w:val="center"/>
              <w:rPr>
                <w:rFonts w:ascii="宋体" w:eastAsia="宋体" w:hAnsi="宋体" w:cs="Arial"/>
                <w:b/>
                <w:bCs/>
                <w:sz w:val="22"/>
                <w:szCs w:val="22"/>
                <w:lang w:eastAsia="zh-CN" w:bidi="ar-SA"/>
              </w:rPr>
            </w:pPr>
            <w:r w:rsidRPr="00AD3848">
              <w:rPr>
                <w:rFonts w:ascii="宋体" w:eastAsia="宋体" w:hAnsi="宋体" w:cs="Arial" w:hint="eastAsia"/>
                <w:b/>
                <w:bCs/>
                <w:sz w:val="22"/>
                <w:szCs w:val="22"/>
                <w:lang w:eastAsia="zh-CN" w:bidi="ar-SA"/>
              </w:rPr>
              <w:t>本年支出合计</w:t>
            </w:r>
          </w:p>
        </w:tc>
        <w:tc>
          <w:tcPr>
            <w:tcW w:w="436" w:type="dxa"/>
            <w:tcBorders>
              <w:top w:val="nil"/>
              <w:left w:val="nil"/>
              <w:bottom w:val="single" w:sz="4" w:space="0" w:color="000000"/>
              <w:right w:val="single" w:sz="4" w:space="0" w:color="000000"/>
            </w:tcBorders>
            <w:shd w:val="clear" w:color="FFFFFF" w:fill="C0C0C0"/>
            <w:noWrap/>
            <w:vAlign w:val="center"/>
            <w:hideMark/>
          </w:tcPr>
          <w:p w14:paraId="666298B1"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58</w:t>
            </w:r>
          </w:p>
        </w:tc>
        <w:tc>
          <w:tcPr>
            <w:tcW w:w="1832" w:type="dxa"/>
            <w:tcBorders>
              <w:top w:val="nil"/>
              <w:left w:val="nil"/>
              <w:bottom w:val="single" w:sz="4" w:space="0" w:color="000000"/>
              <w:right w:val="single" w:sz="4" w:space="0" w:color="000000"/>
            </w:tcBorders>
            <w:shd w:val="clear" w:color="auto" w:fill="auto"/>
            <w:noWrap/>
            <w:vAlign w:val="center"/>
            <w:hideMark/>
          </w:tcPr>
          <w:p w14:paraId="6F88A2A1"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1,721,467.85</w:t>
            </w:r>
          </w:p>
        </w:tc>
      </w:tr>
      <w:tr w:rsidR="008F0969" w:rsidRPr="00AD3848" w14:paraId="5CCBFF12"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5C47DFB"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使用非财政拨款结余</w:t>
            </w:r>
          </w:p>
        </w:tc>
        <w:tc>
          <w:tcPr>
            <w:tcW w:w="436" w:type="dxa"/>
            <w:tcBorders>
              <w:top w:val="nil"/>
              <w:left w:val="nil"/>
              <w:bottom w:val="single" w:sz="4" w:space="0" w:color="000000"/>
              <w:right w:val="single" w:sz="4" w:space="0" w:color="000000"/>
            </w:tcBorders>
            <w:shd w:val="clear" w:color="FFFFFF" w:fill="C0C0C0"/>
            <w:noWrap/>
            <w:vAlign w:val="center"/>
            <w:hideMark/>
          </w:tcPr>
          <w:p w14:paraId="1E21F06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28</w:t>
            </w:r>
          </w:p>
        </w:tc>
        <w:tc>
          <w:tcPr>
            <w:tcW w:w="1536" w:type="dxa"/>
            <w:tcBorders>
              <w:top w:val="nil"/>
              <w:left w:val="nil"/>
              <w:bottom w:val="single" w:sz="4" w:space="0" w:color="000000"/>
              <w:right w:val="single" w:sz="4" w:space="0" w:color="000000"/>
            </w:tcBorders>
            <w:shd w:val="clear" w:color="auto" w:fill="auto"/>
            <w:noWrap/>
            <w:vAlign w:val="center"/>
            <w:hideMark/>
          </w:tcPr>
          <w:p w14:paraId="17119B88"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198875A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结余分配</w:t>
            </w:r>
          </w:p>
        </w:tc>
        <w:tc>
          <w:tcPr>
            <w:tcW w:w="436" w:type="dxa"/>
            <w:tcBorders>
              <w:top w:val="nil"/>
              <w:left w:val="nil"/>
              <w:bottom w:val="single" w:sz="4" w:space="0" w:color="000000"/>
              <w:right w:val="single" w:sz="4" w:space="0" w:color="000000"/>
            </w:tcBorders>
            <w:shd w:val="clear" w:color="FFFFFF" w:fill="C0C0C0"/>
            <w:noWrap/>
            <w:vAlign w:val="center"/>
            <w:hideMark/>
          </w:tcPr>
          <w:p w14:paraId="2315E820"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59</w:t>
            </w:r>
          </w:p>
        </w:tc>
        <w:tc>
          <w:tcPr>
            <w:tcW w:w="1832" w:type="dxa"/>
            <w:tcBorders>
              <w:top w:val="nil"/>
              <w:left w:val="nil"/>
              <w:bottom w:val="single" w:sz="4" w:space="0" w:color="000000"/>
              <w:right w:val="single" w:sz="4" w:space="0" w:color="000000"/>
            </w:tcBorders>
            <w:shd w:val="clear" w:color="auto" w:fill="auto"/>
            <w:noWrap/>
            <w:vAlign w:val="center"/>
            <w:hideMark/>
          </w:tcPr>
          <w:p w14:paraId="1A76DB69"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79B5CF64"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19052AA9"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年初结转和结余</w:t>
            </w:r>
          </w:p>
        </w:tc>
        <w:tc>
          <w:tcPr>
            <w:tcW w:w="436" w:type="dxa"/>
            <w:tcBorders>
              <w:top w:val="nil"/>
              <w:left w:val="nil"/>
              <w:bottom w:val="single" w:sz="4" w:space="0" w:color="000000"/>
              <w:right w:val="single" w:sz="4" w:space="0" w:color="000000"/>
            </w:tcBorders>
            <w:shd w:val="clear" w:color="FFFFFF" w:fill="C0C0C0"/>
            <w:noWrap/>
            <w:vAlign w:val="center"/>
            <w:hideMark/>
          </w:tcPr>
          <w:p w14:paraId="7642560E"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29</w:t>
            </w:r>
          </w:p>
        </w:tc>
        <w:tc>
          <w:tcPr>
            <w:tcW w:w="1536" w:type="dxa"/>
            <w:tcBorders>
              <w:top w:val="nil"/>
              <w:left w:val="nil"/>
              <w:bottom w:val="single" w:sz="4" w:space="0" w:color="000000"/>
              <w:right w:val="single" w:sz="4" w:space="0" w:color="000000"/>
            </w:tcBorders>
            <w:shd w:val="clear" w:color="auto" w:fill="auto"/>
            <w:noWrap/>
            <w:vAlign w:val="center"/>
            <w:hideMark/>
          </w:tcPr>
          <w:p w14:paraId="69EC4DEC"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297633DF"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年末结转和结余</w:t>
            </w:r>
          </w:p>
        </w:tc>
        <w:tc>
          <w:tcPr>
            <w:tcW w:w="436" w:type="dxa"/>
            <w:tcBorders>
              <w:top w:val="nil"/>
              <w:left w:val="nil"/>
              <w:bottom w:val="single" w:sz="4" w:space="0" w:color="000000"/>
              <w:right w:val="single" w:sz="4" w:space="0" w:color="000000"/>
            </w:tcBorders>
            <w:shd w:val="clear" w:color="FFFFFF" w:fill="C0C0C0"/>
            <w:noWrap/>
            <w:vAlign w:val="center"/>
            <w:hideMark/>
          </w:tcPr>
          <w:p w14:paraId="36B0C362"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60</w:t>
            </w:r>
          </w:p>
        </w:tc>
        <w:tc>
          <w:tcPr>
            <w:tcW w:w="1832" w:type="dxa"/>
            <w:tcBorders>
              <w:top w:val="nil"/>
              <w:left w:val="nil"/>
              <w:bottom w:val="single" w:sz="4" w:space="0" w:color="000000"/>
              <w:right w:val="single" w:sz="4" w:space="0" w:color="000000"/>
            </w:tcBorders>
            <w:shd w:val="clear" w:color="auto" w:fill="auto"/>
            <w:noWrap/>
            <w:vAlign w:val="center"/>
            <w:hideMark/>
          </w:tcPr>
          <w:p w14:paraId="36446A7B"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w:t>
            </w:r>
          </w:p>
        </w:tc>
      </w:tr>
      <w:tr w:rsidR="008F0969" w:rsidRPr="00AD3848" w14:paraId="7FBA4F4D"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4EE21FF2" w14:textId="77777777" w:rsidR="00AD3848" w:rsidRPr="00AD3848" w:rsidRDefault="00AD3848" w:rsidP="00AD3848">
            <w:pPr>
              <w:widowControl/>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53F0610D"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30</w:t>
            </w:r>
          </w:p>
        </w:tc>
        <w:tc>
          <w:tcPr>
            <w:tcW w:w="1536" w:type="dxa"/>
            <w:tcBorders>
              <w:top w:val="nil"/>
              <w:left w:val="nil"/>
              <w:bottom w:val="single" w:sz="4" w:space="0" w:color="000000"/>
              <w:right w:val="single" w:sz="4" w:space="0" w:color="000000"/>
            </w:tcBorders>
            <w:shd w:val="clear" w:color="auto" w:fill="auto"/>
            <w:noWrap/>
            <w:vAlign w:val="center"/>
            <w:hideMark/>
          </w:tcPr>
          <w:p w14:paraId="47C81D45" w14:textId="77777777" w:rsidR="00AD3848" w:rsidRPr="00AD3848" w:rsidRDefault="00AD3848" w:rsidP="00AD3848">
            <w:pPr>
              <w:widowControl/>
              <w:jc w:val="right"/>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 xml:space="preserve">　</w:t>
            </w:r>
          </w:p>
        </w:tc>
        <w:tc>
          <w:tcPr>
            <w:tcW w:w="2529" w:type="dxa"/>
            <w:tcBorders>
              <w:top w:val="nil"/>
              <w:left w:val="nil"/>
              <w:bottom w:val="single" w:sz="4" w:space="0" w:color="000000"/>
              <w:right w:val="single" w:sz="4" w:space="0" w:color="000000"/>
            </w:tcBorders>
            <w:shd w:val="clear" w:color="FFFFFF" w:fill="C0C0C0"/>
            <w:noWrap/>
            <w:vAlign w:val="center"/>
            <w:hideMark/>
          </w:tcPr>
          <w:p w14:paraId="6317A8F8" w14:textId="77777777" w:rsidR="00AD3848" w:rsidRPr="00AD3848" w:rsidRDefault="00AD3848" w:rsidP="00AD3848">
            <w:pPr>
              <w:widowControl/>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14:paraId="1DBA282F"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61</w:t>
            </w:r>
          </w:p>
        </w:tc>
        <w:tc>
          <w:tcPr>
            <w:tcW w:w="1832" w:type="dxa"/>
            <w:tcBorders>
              <w:top w:val="nil"/>
              <w:left w:val="nil"/>
              <w:bottom w:val="single" w:sz="4" w:space="0" w:color="000000"/>
              <w:right w:val="single" w:sz="4" w:space="0" w:color="000000"/>
            </w:tcBorders>
            <w:shd w:val="clear" w:color="auto" w:fill="auto"/>
            <w:noWrap/>
            <w:vAlign w:val="center"/>
            <w:hideMark/>
          </w:tcPr>
          <w:p w14:paraId="09A450BE" w14:textId="77777777" w:rsidR="00AD3848" w:rsidRPr="00AD3848" w:rsidRDefault="00AD3848" w:rsidP="00AD3848">
            <w:pPr>
              <w:widowControl/>
              <w:rPr>
                <w:rFonts w:ascii="宋体" w:eastAsia="宋体" w:hAnsi="宋体" w:cs="Arial"/>
                <w:sz w:val="20"/>
                <w:szCs w:val="20"/>
                <w:lang w:eastAsia="zh-CN" w:bidi="ar-SA"/>
              </w:rPr>
            </w:pPr>
            <w:r w:rsidRPr="00AD3848">
              <w:rPr>
                <w:rFonts w:ascii="宋体" w:eastAsia="宋体" w:hAnsi="宋体" w:cs="Arial" w:hint="eastAsia"/>
                <w:sz w:val="20"/>
                <w:szCs w:val="20"/>
                <w:lang w:eastAsia="zh-CN" w:bidi="ar-SA"/>
              </w:rPr>
              <w:t xml:space="preserve">　</w:t>
            </w:r>
          </w:p>
        </w:tc>
      </w:tr>
      <w:tr w:rsidR="008F0969" w:rsidRPr="00AD3848" w14:paraId="5BEDDC8D" w14:textId="77777777" w:rsidTr="008F0969">
        <w:trPr>
          <w:trHeight w:val="308"/>
          <w:jc w:val="center"/>
        </w:trPr>
        <w:tc>
          <w:tcPr>
            <w:tcW w:w="3296" w:type="dxa"/>
            <w:tcBorders>
              <w:top w:val="nil"/>
              <w:left w:val="single" w:sz="4" w:space="0" w:color="000000"/>
              <w:bottom w:val="single" w:sz="4" w:space="0" w:color="000000"/>
              <w:right w:val="single" w:sz="4" w:space="0" w:color="000000"/>
            </w:tcBorders>
            <w:shd w:val="clear" w:color="FFFFFF" w:fill="C0C0C0"/>
            <w:noWrap/>
            <w:vAlign w:val="center"/>
            <w:hideMark/>
          </w:tcPr>
          <w:p w14:paraId="29814BB6" w14:textId="77777777" w:rsidR="00AD3848" w:rsidRPr="00AD3848" w:rsidRDefault="00AD3848" w:rsidP="00AD3848">
            <w:pPr>
              <w:widowControl/>
              <w:jc w:val="center"/>
              <w:rPr>
                <w:rFonts w:ascii="宋体" w:eastAsia="宋体" w:hAnsi="宋体" w:cs="Arial"/>
                <w:b/>
                <w:bCs/>
                <w:sz w:val="22"/>
                <w:szCs w:val="22"/>
                <w:lang w:eastAsia="zh-CN" w:bidi="ar-SA"/>
              </w:rPr>
            </w:pPr>
            <w:r w:rsidRPr="00AD3848">
              <w:rPr>
                <w:rFonts w:ascii="宋体" w:eastAsia="宋体" w:hAnsi="宋体" w:cs="Arial" w:hint="eastAsia"/>
                <w:b/>
                <w:bCs/>
                <w:sz w:val="22"/>
                <w:szCs w:val="22"/>
                <w:lang w:eastAsia="zh-CN" w:bidi="ar-SA"/>
              </w:rPr>
              <w:t>总计</w:t>
            </w:r>
          </w:p>
        </w:tc>
        <w:tc>
          <w:tcPr>
            <w:tcW w:w="436" w:type="dxa"/>
            <w:tcBorders>
              <w:top w:val="nil"/>
              <w:left w:val="nil"/>
              <w:bottom w:val="single" w:sz="4" w:space="0" w:color="000000"/>
              <w:right w:val="single" w:sz="4" w:space="0" w:color="000000"/>
            </w:tcBorders>
            <w:shd w:val="clear" w:color="FFFFFF" w:fill="C0C0C0"/>
            <w:noWrap/>
            <w:vAlign w:val="center"/>
            <w:hideMark/>
          </w:tcPr>
          <w:p w14:paraId="60426001"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31</w:t>
            </w:r>
          </w:p>
        </w:tc>
        <w:tc>
          <w:tcPr>
            <w:tcW w:w="1536" w:type="dxa"/>
            <w:tcBorders>
              <w:top w:val="nil"/>
              <w:left w:val="nil"/>
              <w:bottom w:val="single" w:sz="4" w:space="0" w:color="000000"/>
              <w:right w:val="single" w:sz="4" w:space="0" w:color="000000"/>
            </w:tcBorders>
            <w:shd w:val="clear" w:color="auto" w:fill="auto"/>
            <w:noWrap/>
            <w:vAlign w:val="center"/>
            <w:hideMark/>
          </w:tcPr>
          <w:p w14:paraId="6D69ECDD"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1,721,467.85</w:t>
            </w:r>
          </w:p>
        </w:tc>
        <w:tc>
          <w:tcPr>
            <w:tcW w:w="2529" w:type="dxa"/>
            <w:tcBorders>
              <w:top w:val="nil"/>
              <w:left w:val="nil"/>
              <w:bottom w:val="single" w:sz="4" w:space="0" w:color="000000"/>
              <w:right w:val="single" w:sz="4" w:space="0" w:color="000000"/>
            </w:tcBorders>
            <w:shd w:val="clear" w:color="FFFFFF" w:fill="C0C0C0"/>
            <w:noWrap/>
            <w:vAlign w:val="center"/>
            <w:hideMark/>
          </w:tcPr>
          <w:p w14:paraId="13B0C6B6" w14:textId="77777777" w:rsidR="00AD3848" w:rsidRPr="00AD3848" w:rsidRDefault="00AD3848" w:rsidP="00AD3848">
            <w:pPr>
              <w:widowControl/>
              <w:jc w:val="center"/>
              <w:rPr>
                <w:rFonts w:ascii="宋体" w:eastAsia="宋体" w:hAnsi="宋体" w:cs="Arial"/>
                <w:b/>
                <w:bCs/>
                <w:sz w:val="22"/>
                <w:szCs w:val="22"/>
                <w:lang w:eastAsia="zh-CN" w:bidi="ar-SA"/>
              </w:rPr>
            </w:pPr>
            <w:r w:rsidRPr="00AD3848">
              <w:rPr>
                <w:rFonts w:ascii="宋体" w:eastAsia="宋体" w:hAnsi="宋体" w:cs="Arial" w:hint="eastAsia"/>
                <w:b/>
                <w:bCs/>
                <w:sz w:val="22"/>
                <w:szCs w:val="22"/>
                <w:lang w:eastAsia="zh-CN" w:bidi="ar-SA"/>
              </w:rPr>
              <w:t>总计</w:t>
            </w:r>
          </w:p>
        </w:tc>
        <w:tc>
          <w:tcPr>
            <w:tcW w:w="436" w:type="dxa"/>
            <w:tcBorders>
              <w:top w:val="nil"/>
              <w:left w:val="nil"/>
              <w:bottom w:val="single" w:sz="4" w:space="0" w:color="000000"/>
              <w:right w:val="single" w:sz="4" w:space="0" w:color="000000"/>
            </w:tcBorders>
            <w:shd w:val="clear" w:color="FFFFFF" w:fill="C0C0C0"/>
            <w:noWrap/>
            <w:vAlign w:val="center"/>
            <w:hideMark/>
          </w:tcPr>
          <w:p w14:paraId="7FC3E14C" w14:textId="77777777" w:rsidR="00AD3848" w:rsidRPr="00AD3848" w:rsidRDefault="00AD3848" w:rsidP="00AD3848">
            <w:pPr>
              <w:widowControl/>
              <w:jc w:val="center"/>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62</w:t>
            </w:r>
          </w:p>
        </w:tc>
        <w:tc>
          <w:tcPr>
            <w:tcW w:w="1832" w:type="dxa"/>
            <w:tcBorders>
              <w:top w:val="nil"/>
              <w:left w:val="nil"/>
              <w:bottom w:val="single" w:sz="4" w:space="0" w:color="000000"/>
              <w:right w:val="single" w:sz="4" w:space="0" w:color="000000"/>
            </w:tcBorders>
            <w:shd w:val="clear" w:color="auto" w:fill="auto"/>
            <w:noWrap/>
            <w:vAlign w:val="center"/>
            <w:hideMark/>
          </w:tcPr>
          <w:p w14:paraId="18A70EC2" w14:textId="77777777" w:rsidR="00AD3848" w:rsidRPr="00AD3848" w:rsidRDefault="00AD3848" w:rsidP="00AD3848">
            <w:pPr>
              <w:widowControl/>
              <w:jc w:val="right"/>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1,721,467.85</w:t>
            </w:r>
          </w:p>
        </w:tc>
      </w:tr>
      <w:tr w:rsidR="00AD3848" w:rsidRPr="00AD3848" w14:paraId="7038B293" w14:textId="77777777" w:rsidTr="008F0969">
        <w:trPr>
          <w:trHeight w:val="308"/>
          <w:jc w:val="center"/>
        </w:trPr>
        <w:tc>
          <w:tcPr>
            <w:tcW w:w="10065" w:type="dxa"/>
            <w:gridSpan w:val="6"/>
            <w:tcBorders>
              <w:top w:val="nil"/>
              <w:left w:val="nil"/>
              <w:bottom w:val="nil"/>
              <w:right w:val="nil"/>
            </w:tcBorders>
            <w:shd w:val="clear" w:color="auto" w:fill="auto"/>
            <w:noWrap/>
            <w:vAlign w:val="center"/>
            <w:hideMark/>
          </w:tcPr>
          <w:p w14:paraId="4F32F047"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注：本套报表金额单位转换时可能存在尾数误差。</w:t>
            </w:r>
          </w:p>
        </w:tc>
      </w:tr>
      <w:tr w:rsidR="00AD3848" w:rsidRPr="00AD3848" w14:paraId="6E8AC7DA" w14:textId="77777777" w:rsidTr="008F0969">
        <w:trPr>
          <w:trHeight w:val="308"/>
          <w:jc w:val="center"/>
        </w:trPr>
        <w:tc>
          <w:tcPr>
            <w:tcW w:w="10065" w:type="dxa"/>
            <w:gridSpan w:val="6"/>
            <w:tcBorders>
              <w:top w:val="nil"/>
              <w:left w:val="nil"/>
              <w:bottom w:val="nil"/>
              <w:right w:val="nil"/>
            </w:tcBorders>
            <w:shd w:val="clear" w:color="auto" w:fill="auto"/>
            <w:noWrap/>
            <w:vAlign w:val="center"/>
            <w:hideMark/>
          </w:tcPr>
          <w:p w14:paraId="4A27A8FD"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1.本表依据《收入支出决算总表》（财决01表）进行批复。</w:t>
            </w:r>
          </w:p>
        </w:tc>
      </w:tr>
      <w:tr w:rsidR="00AD3848" w:rsidRPr="00AD3848" w14:paraId="772DC475" w14:textId="77777777" w:rsidTr="008F0969">
        <w:trPr>
          <w:trHeight w:val="308"/>
          <w:jc w:val="center"/>
        </w:trPr>
        <w:tc>
          <w:tcPr>
            <w:tcW w:w="10065" w:type="dxa"/>
            <w:gridSpan w:val="6"/>
            <w:tcBorders>
              <w:top w:val="nil"/>
              <w:left w:val="nil"/>
              <w:bottom w:val="nil"/>
              <w:right w:val="nil"/>
            </w:tcBorders>
            <w:shd w:val="clear" w:color="auto" w:fill="auto"/>
            <w:noWrap/>
            <w:vAlign w:val="center"/>
            <w:hideMark/>
          </w:tcPr>
          <w:p w14:paraId="5D21DD25" w14:textId="77777777" w:rsidR="00AD3848" w:rsidRPr="00AD3848" w:rsidRDefault="00AD3848" w:rsidP="00AD3848">
            <w:pPr>
              <w:widowControl/>
              <w:rPr>
                <w:rFonts w:ascii="宋体" w:eastAsia="宋体" w:hAnsi="宋体" w:cs="Arial"/>
                <w:sz w:val="22"/>
                <w:szCs w:val="22"/>
                <w:lang w:eastAsia="zh-CN" w:bidi="ar-SA"/>
              </w:rPr>
            </w:pPr>
            <w:r w:rsidRPr="00AD3848">
              <w:rPr>
                <w:rFonts w:ascii="宋体" w:eastAsia="宋体" w:hAnsi="宋体" w:cs="Arial" w:hint="eastAsia"/>
                <w:sz w:val="22"/>
                <w:szCs w:val="22"/>
                <w:lang w:eastAsia="zh-CN" w:bidi="ar-SA"/>
              </w:rPr>
              <w:t xml:space="preserve">    2.本表以“万元”为金额单位（保留两位小数）。</w:t>
            </w:r>
          </w:p>
        </w:tc>
      </w:tr>
    </w:tbl>
    <w:p w14:paraId="3E5920D7" w14:textId="77777777" w:rsidR="008C54FE" w:rsidRPr="00E22B71" w:rsidRDefault="008C54FE" w:rsidP="008F0969">
      <w:pPr>
        <w:pStyle w:val="Bodytext10"/>
        <w:tabs>
          <w:tab w:val="left" w:pos="822"/>
        </w:tabs>
        <w:spacing w:line="360" w:lineRule="auto"/>
        <w:ind w:firstLine="0"/>
        <w:rPr>
          <w:rFonts w:ascii="仿宋_GB2312" w:eastAsia="PMingLiU" w:hAnsi="仿宋_GB2312" w:cs="仿宋_GB2312"/>
          <w:sz w:val="32"/>
          <w:szCs w:val="32"/>
          <w:lang w:val="en-US"/>
        </w:rPr>
      </w:pPr>
    </w:p>
    <w:p w14:paraId="01A70E16" w14:textId="5314745D" w:rsidR="00BE31C1" w:rsidRDefault="00000000">
      <w:pPr>
        <w:pStyle w:val="Bodytext10"/>
        <w:tabs>
          <w:tab w:val="left" w:pos="822"/>
        </w:tabs>
        <w:spacing w:line="360" w:lineRule="auto"/>
        <w:ind w:firstLineChars="200" w:firstLine="640"/>
        <w:rPr>
          <w:rFonts w:ascii="仿宋_GB2312" w:eastAsia="PMingLiU" w:hAnsi="仿宋_GB2312" w:cs="仿宋_GB2312"/>
          <w:sz w:val="32"/>
          <w:szCs w:val="32"/>
        </w:rPr>
      </w:pPr>
      <w:bookmarkStart w:id="4" w:name="bookmark6"/>
      <w:r>
        <w:rPr>
          <w:rFonts w:ascii="仿宋_GB2312" w:eastAsia="仿宋_GB2312" w:hAnsi="仿宋_GB2312" w:cs="仿宋_GB2312" w:hint="eastAsia"/>
          <w:sz w:val="32"/>
          <w:szCs w:val="32"/>
        </w:rPr>
        <w:t>二</w:t>
      </w:r>
      <w:bookmarkEnd w:id="4"/>
      <w:r>
        <w:rPr>
          <w:rFonts w:ascii="仿宋_GB2312" w:eastAsia="仿宋_GB2312" w:hAnsi="仿宋_GB2312" w:cs="仿宋_GB2312" w:hint="eastAsia"/>
          <w:sz w:val="32"/>
          <w:szCs w:val="32"/>
        </w:rPr>
        <w:t>、收入决算表</w:t>
      </w:r>
    </w:p>
    <w:tbl>
      <w:tblPr>
        <w:tblW w:w="9308" w:type="dxa"/>
        <w:jc w:val="center"/>
        <w:tblLook w:val="04A0" w:firstRow="1" w:lastRow="0" w:firstColumn="1" w:lastColumn="0" w:noHBand="0" w:noVBand="1"/>
      </w:tblPr>
      <w:tblGrid>
        <w:gridCol w:w="436"/>
        <w:gridCol w:w="436"/>
        <w:gridCol w:w="436"/>
        <w:gridCol w:w="1152"/>
        <w:gridCol w:w="1547"/>
        <w:gridCol w:w="1548"/>
        <w:gridCol w:w="599"/>
        <w:gridCol w:w="436"/>
        <w:gridCol w:w="436"/>
        <w:gridCol w:w="487"/>
        <w:gridCol w:w="1559"/>
        <w:gridCol w:w="236"/>
      </w:tblGrid>
      <w:tr w:rsidR="003C33C9" w:rsidRPr="003C33C9" w14:paraId="26EFBDB2" w14:textId="77777777" w:rsidTr="000041C5">
        <w:trPr>
          <w:gridAfter w:val="1"/>
          <w:wAfter w:w="236" w:type="dxa"/>
          <w:trHeight w:val="370"/>
          <w:jc w:val="center"/>
        </w:trPr>
        <w:tc>
          <w:tcPr>
            <w:tcW w:w="9072" w:type="dxa"/>
            <w:gridSpan w:val="11"/>
            <w:tcBorders>
              <w:top w:val="nil"/>
              <w:left w:val="nil"/>
              <w:bottom w:val="nil"/>
              <w:right w:val="nil"/>
            </w:tcBorders>
            <w:shd w:val="clear" w:color="auto" w:fill="auto"/>
            <w:noWrap/>
            <w:vAlign w:val="bottom"/>
            <w:hideMark/>
          </w:tcPr>
          <w:p w14:paraId="374D2E23" w14:textId="77777777" w:rsidR="003C33C9" w:rsidRPr="003C33C9" w:rsidRDefault="003C33C9" w:rsidP="003C33C9">
            <w:pPr>
              <w:widowControl/>
              <w:jc w:val="center"/>
              <w:rPr>
                <w:rFonts w:ascii="宋体" w:eastAsia="宋体" w:hAnsi="宋体" w:cs="Arial"/>
                <w:sz w:val="30"/>
                <w:szCs w:val="30"/>
                <w:lang w:eastAsia="zh-CN" w:bidi="ar-SA"/>
              </w:rPr>
            </w:pPr>
            <w:r w:rsidRPr="003C33C9">
              <w:rPr>
                <w:rFonts w:ascii="宋体" w:eastAsia="宋体" w:hAnsi="宋体" w:cs="宋体" w:hint="eastAsia"/>
                <w:sz w:val="30"/>
                <w:szCs w:val="30"/>
                <w:lang w:eastAsia="zh-CN" w:bidi="ar-SA"/>
              </w:rPr>
              <w:t>收入决算批复表</w:t>
            </w:r>
          </w:p>
        </w:tc>
      </w:tr>
      <w:tr w:rsidR="003C33C9" w:rsidRPr="003C33C9" w14:paraId="2609C6E0" w14:textId="77777777" w:rsidTr="000041C5">
        <w:trPr>
          <w:gridAfter w:val="1"/>
          <w:wAfter w:w="236" w:type="dxa"/>
          <w:trHeight w:val="260"/>
          <w:jc w:val="center"/>
        </w:trPr>
        <w:tc>
          <w:tcPr>
            <w:tcW w:w="436" w:type="dxa"/>
            <w:tcBorders>
              <w:top w:val="nil"/>
              <w:left w:val="nil"/>
              <w:bottom w:val="nil"/>
              <w:right w:val="nil"/>
            </w:tcBorders>
            <w:shd w:val="clear" w:color="auto" w:fill="auto"/>
            <w:noWrap/>
            <w:vAlign w:val="bottom"/>
            <w:hideMark/>
          </w:tcPr>
          <w:p w14:paraId="564D2C5B" w14:textId="77777777" w:rsidR="003C33C9" w:rsidRPr="003C33C9" w:rsidRDefault="003C33C9" w:rsidP="003C33C9">
            <w:pPr>
              <w:widowControl/>
              <w:jc w:val="center"/>
              <w:rPr>
                <w:rFonts w:ascii="宋体" w:eastAsia="宋体" w:hAnsi="宋体" w:cs="Arial"/>
                <w:sz w:val="30"/>
                <w:szCs w:val="30"/>
                <w:lang w:eastAsia="zh-CN" w:bidi="ar-SA"/>
              </w:rPr>
            </w:pPr>
          </w:p>
        </w:tc>
        <w:tc>
          <w:tcPr>
            <w:tcW w:w="436" w:type="dxa"/>
            <w:tcBorders>
              <w:top w:val="nil"/>
              <w:left w:val="nil"/>
              <w:bottom w:val="nil"/>
              <w:right w:val="nil"/>
            </w:tcBorders>
            <w:shd w:val="clear" w:color="auto" w:fill="auto"/>
            <w:noWrap/>
            <w:vAlign w:val="bottom"/>
            <w:hideMark/>
          </w:tcPr>
          <w:p w14:paraId="69AB7EF7" w14:textId="77777777" w:rsidR="003C33C9" w:rsidRPr="003C33C9" w:rsidRDefault="003C33C9" w:rsidP="003C33C9">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7332B6C0" w14:textId="77777777" w:rsidR="003C33C9" w:rsidRPr="003C33C9" w:rsidRDefault="003C33C9" w:rsidP="003C33C9">
            <w:pPr>
              <w:widowControl/>
              <w:rPr>
                <w:color w:val="auto"/>
                <w:sz w:val="20"/>
                <w:szCs w:val="20"/>
                <w:lang w:eastAsia="zh-CN" w:bidi="ar-SA"/>
              </w:rPr>
            </w:pPr>
          </w:p>
        </w:tc>
        <w:tc>
          <w:tcPr>
            <w:tcW w:w="1152" w:type="dxa"/>
            <w:tcBorders>
              <w:top w:val="nil"/>
              <w:left w:val="nil"/>
              <w:bottom w:val="nil"/>
              <w:right w:val="nil"/>
            </w:tcBorders>
            <w:shd w:val="clear" w:color="auto" w:fill="auto"/>
            <w:noWrap/>
            <w:vAlign w:val="bottom"/>
            <w:hideMark/>
          </w:tcPr>
          <w:p w14:paraId="7B99C89A" w14:textId="77777777" w:rsidR="003C33C9" w:rsidRPr="003C33C9" w:rsidRDefault="003C33C9" w:rsidP="003C33C9">
            <w:pPr>
              <w:widowControl/>
              <w:rPr>
                <w:color w:val="auto"/>
                <w:sz w:val="20"/>
                <w:szCs w:val="20"/>
                <w:lang w:eastAsia="zh-CN" w:bidi="ar-SA"/>
              </w:rPr>
            </w:pPr>
          </w:p>
        </w:tc>
        <w:tc>
          <w:tcPr>
            <w:tcW w:w="1547" w:type="dxa"/>
            <w:tcBorders>
              <w:top w:val="nil"/>
              <w:left w:val="nil"/>
              <w:bottom w:val="nil"/>
              <w:right w:val="nil"/>
            </w:tcBorders>
            <w:shd w:val="clear" w:color="auto" w:fill="auto"/>
            <w:noWrap/>
            <w:vAlign w:val="bottom"/>
            <w:hideMark/>
          </w:tcPr>
          <w:p w14:paraId="55B1A8AA" w14:textId="77777777" w:rsidR="003C33C9" w:rsidRPr="003C33C9" w:rsidRDefault="003C33C9" w:rsidP="003C33C9">
            <w:pPr>
              <w:widowControl/>
              <w:rPr>
                <w:color w:val="auto"/>
                <w:sz w:val="20"/>
                <w:szCs w:val="20"/>
                <w:lang w:eastAsia="zh-CN" w:bidi="ar-SA"/>
              </w:rPr>
            </w:pPr>
          </w:p>
        </w:tc>
        <w:tc>
          <w:tcPr>
            <w:tcW w:w="1548" w:type="dxa"/>
            <w:tcBorders>
              <w:top w:val="nil"/>
              <w:left w:val="nil"/>
              <w:bottom w:val="nil"/>
              <w:right w:val="nil"/>
            </w:tcBorders>
            <w:shd w:val="clear" w:color="auto" w:fill="auto"/>
            <w:noWrap/>
            <w:vAlign w:val="bottom"/>
            <w:hideMark/>
          </w:tcPr>
          <w:p w14:paraId="1BA0712E" w14:textId="77777777" w:rsidR="003C33C9" w:rsidRPr="003C33C9" w:rsidRDefault="003C33C9" w:rsidP="003C33C9">
            <w:pPr>
              <w:widowControl/>
              <w:rPr>
                <w:color w:val="auto"/>
                <w:sz w:val="20"/>
                <w:szCs w:val="20"/>
                <w:lang w:eastAsia="zh-CN" w:bidi="ar-SA"/>
              </w:rPr>
            </w:pPr>
          </w:p>
        </w:tc>
        <w:tc>
          <w:tcPr>
            <w:tcW w:w="599" w:type="dxa"/>
            <w:tcBorders>
              <w:top w:val="nil"/>
              <w:left w:val="nil"/>
              <w:bottom w:val="nil"/>
              <w:right w:val="nil"/>
            </w:tcBorders>
            <w:shd w:val="clear" w:color="auto" w:fill="auto"/>
            <w:noWrap/>
            <w:vAlign w:val="bottom"/>
            <w:hideMark/>
          </w:tcPr>
          <w:p w14:paraId="7522A901" w14:textId="77777777" w:rsidR="003C33C9" w:rsidRPr="003C33C9" w:rsidRDefault="003C33C9" w:rsidP="003C33C9">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4DBA8D83" w14:textId="77777777" w:rsidR="003C33C9" w:rsidRPr="003C33C9" w:rsidRDefault="003C33C9" w:rsidP="003C33C9">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08D3C810" w14:textId="77777777" w:rsidR="003C33C9" w:rsidRPr="003C33C9" w:rsidRDefault="003C33C9" w:rsidP="003C33C9">
            <w:pPr>
              <w:widowControl/>
              <w:rPr>
                <w:color w:val="auto"/>
                <w:sz w:val="20"/>
                <w:szCs w:val="20"/>
                <w:lang w:eastAsia="zh-CN" w:bidi="ar-SA"/>
              </w:rPr>
            </w:pPr>
          </w:p>
        </w:tc>
        <w:tc>
          <w:tcPr>
            <w:tcW w:w="487" w:type="dxa"/>
            <w:tcBorders>
              <w:top w:val="nil"/>
              <w:left w:val="nil"/>
              <w:bottom w:val="nil"/>
              <w:right w:val="nil"/>
            </w:tcBorders>
            <w:shd w:val="clear" w:color="auto" w:fill="auto"/>
            <w:noWrap/>
            <w:vAlign w:val="bottom"/>
            <w:hideMark/>
          </w:tcPr>
          <w:p w14:paraId="3FAECFC0" w14:textId="77777777" w:rsidR="003C33C9" w:rsidRPr="003C33C9" w:rsidRDefault="003C33C9" w:rsidP="003C33C9">
            <w:pPr>
              <w:widowControl/>
              <w:rPr>
                <w:color w:val="auto"/>
                <w:sz w:val="20"/>
                <w:szCs w:val="20"/>
                <w:lang w:eastAsia="zh-CN" w:bidi="ar-SA"/>
              </w:rPr>
            </w:pPr>
          </w:p>
        </w:tc>
        <w:tc>
          <w:tcPr>
            <w:tcW w:w="1559" w:type="dxa"/>
            <w:tcBorders>
              <w:top w:val="nil"/>
              <w:left w:val="nil"/>
              <w:bottom w:val="nil"/>
              <w:right w:val="nil"/>
            </w:tcBorders>
            <w:shd w:val="clear" w:color="auto" w:fill="auto"/>
            <w:noWrap/>
            <w:vAlign w:val="bottom"/>
            <w:hideMark/>
          </w:tcPr>
          <w:p w14:paraId="3064CC99" w14:textId="4A6DC7F3" w:rsidR="003C33C9" w:rsidRPr="003C33C9" w:rsidRDefault="003C33C9" w:rsidP="003C33C9">
            <w:pPr>
              <w:widowControl/>
              <w:jc w:val="right"/>
              <w:rPr>
                <w:rFonts w:ascii="宋体" w:eastAsia="宋体" w:hAnsi="宋体" w:cs="Arial"/>
                <w:sz w:val="20"/>
                <w:szCs w:val="20"/>
                <w:lang w:eastAsia="zh-CN" w:bidi="ar-SA"/>
              </w:rPr>
            </w:pPr>
            <w:r w:rsidRPr="003C33C9">
              <w:rPr>
                <w:rFonts w:ascii="宋体" w:eastAsia="宋体" w:hAnsi="宋体" w:cs="Arial" w:hint="eastAsia"/>
                <w:sz w:val="20"/>
                <w:szCs w:val="20"/>
                <w:lang w:eastAsia="zh-CN" w:bidi="ar-SA"/>
              </w:rPr>
              <w:t>财决批复02表</w:t>
            </w:r>
          </w:p>
        </w:tc>
      </w:tr>
      <w:tr w:rsidR="000041C5" w:rsidRPr="003C33C9" w14:paraId="24820F27" w14:textId="77777777" w:rsidTr="000041C5">
        <w:trPr>
          <w:gridAfter w:val="1"/>
          <w:wAfter w:w="236" w:type="dxa"/>
          <w:trHeight w:val="260"/>
          <w:jc w:val="center"/>
        </w:trPr>
        <w:tc>
          <w:tcPr>
            <w:tcW w:w="2460" w:type="dxa"/>
            <w:gridSpan w:val="4"/>
            <w:tcBorders>
              <w:top w:val="nil"/>
              <w:left w:val="nil"/>
              <w:bottom w:val="nil"/>
              <w:right w:val="nil"/>
            </w:tcBorders>
            <w:shd w:val="clear" w:color="auto" w:fill="auto"/>
            <w:noWrap/>
            <w:vAlign w:val="bottom"/>
            <w:hideMark/>
          </w:tcPr>
          <w:p w14:paraId="601F492E" w14:textId="77777777" w:rsidR="003C33C9" w:rsidRPr="003C33C9" w:rsidRDefault="003C33C9" w:rsidP="003C33C9">
            <w:pPr>
              <w:widowControl/>
              <w:rPr>
                <w:rFonts w:ascii="宋体" w:eastAsia="宋体" w:hAnsi="宋体" w:cs="Arial"/>
                <w:sz w:val="20"/>
                <w:szCs w:val="20"/>
                <w:lang w:eastAsia="zh-CN" w:bidi="ar-SA"/>
              </w:rPr>
            </w:pPr>
            <w:r w:rsidRPr="003C33C9">
              <w:rPr>
                <w:rFonts w:ascii="宋体" w:eastAsia="宋体" w:hAnsi="宋体" w:cs="Arial" w:hint="eastAsia"/>
                <w:sz w:val="20"/>
                <w:szCs w:val="20"/>
                <w:lang w:eastAsia="zh-CN" w:bidi="ar-SA"/>
              </w:rPr>
              <w:t>部门：临夏州东乡族自治县民俗博物馆</w:t>
            </w:r>
          </w:p>
        </w:tc>
        <w:tc>
          <w:tcPr>
            <w:tcW w:w="1547" w:type="dxa"/>
            <w:tcBorders>
              <w:top w:val="nil"/>
              <w:left w:val="nil"/>
              <w:bottom w:val="nil"/>
              <w:right w:val="nil"/>
            </w:tcBorders>
            <w:shd w:val="clear" w:color="auto" w:fill="auto"/>
            <w:noWrap/>
            <w:vAlign w:val="bottom"/>
            <w:hideMark/>
          </w:tcPr>
          <w:p w14:paraId="2B474054" w14:textId="77777777" w:rsidR="003C33C9" w:rsidRPr="003C33C9" w:rsidRDefault="003C33C9" w:rsidP="003C33C9">
            <w:pPr>
              <w:widowControl/>
              <w:rPr>
                <w:rFonts w:ascii="宋体" w:eastAsia="宋体" w:hAnsi="宋体" w:cs="Arial"/>
                <w:sz w:val="20"/>
                <w:szCs w:val="20"/>
                <w:lang w:eastAsia="zh-CN" w:bidi="ar-SA"/>
              </w:rPr>
            </w:pPr>
          </w:p>
        </w:tc>
        <w:tc>
          <w:tcPr>
            <w:tcW w:w="1548" w:type="dxa"/>
            <w:tcBorders>
              <w:top w:val="nil"/>
              <w:left w:val="nil"/>
              <w:bottom w:val="nil"/>
              <w:right w:val="nil"/>
            </w:tcBorders>
            <w:shd w:val="clear" w:color="auto" w:fill="auto"/>
            <w:noWrap/>
            <w:vAlign w:val="bottom"/>
            <w:hideMark/>
          </w:tcPr>
          <w:p w14:paraId="677BAF74" w14:textId="77777777" w:rsidR="003C33C9" w:rsidRPr="003C33C9" w:rsidRDefault="003C33C9" w:rsidP="003C33C9">
            <w:pPr>
              <w:widowControl/>
              <w:rPr>
                <w:color w:val="auto"/>
                <w:sz w:val="20"/>
                <w:szCs w:val="20"/>
                <w:lang w:eastAsia="zh-CN" w:bidi="ar-SA"/>
              </w:rPr>
            </w:pPr>
          </w:p>
        </w:tc>
        <w:tc>
          <w:tcPr>
            <w:tcW w:w="599" w:type="dxa"/>
            <w:tcBorders>
              <w:top w:val="nil"/>
              <w:left w:val="nil"/>
              <w:bottom w:val="nil"/>
              <w:right w:val="nil"/>
            </w:tcBorders>
            <w:shd w:val="clear" w:color="auto" w:fill="auto"/>
            <w:noWrap/>
            <w:vAlign w:val="bottom"/>
            <w:hideMark/>
          </w:tcPr>
          <w:p w14:paraId="0F06E649" w14:textId="77777777" w:rsidR="003C33C9" w:rsidRPr="003C33C9" w:rsidRDefault="003C33C9" w:rsidP="003C33C9">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16BD3CA3" w14:textId="77777777" w:rsidR="003C33C9" w:rsidRPr="003C33C9" w:rsidRDefault="003C33C9" w:rsidP="003C33C9">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74CC02F1" w14:textId="77777777" w:rsidR="003C33C9" w:rsidRPr="003C33C9" w:rsidRDefault="003C33C9" w:rsidP="003C33C9">
            <w:pPr>
              <w:widowControl/>
              <w:rPr>
                <w:color w:val="auto"/>
                <w:sz w:val="20"/>
                <w:szCs w:val="20"/>
                <w:lang w:eastAsia="zh-CN" w:bidi="ar-SA"/>
              </w:rPr>
            </w:pPr>
          </w:p>
        </w:tc>
        <w:tc>
          <w:tcPr>
            <w:tcW w:w="487" w:type="dxa"/>
            <w:tcBorders>
              <w:top w:val="nil"/>
              <w:left w:val="nil"/>
              <w:bottom w:val="nil"/>
              <w:right w:val="nil"/>
            </w:tcBorders>
            <w:shd w:val="clear" w:color="auto" w:fill="auto"/>
            <w:noWrap/>
            <w:vAlign w:val="bottom"/>
            <w:hideMark/>
          </w:tcPr>
          <w:p w14:paraId="5199CD90" w14:textId="77777777" w:rsidR="003C33C9" w:rsidRPr="003C33C9" w:rsidRDefault="003C33C9" w:rsidP="003C33C9">
            <w:pPr>
              <w:widowControl/>
              <w:rPr>
                <w:color w:val="auto"/>
                <w:sz w:val="20"/>
                <w:szCs w:val="20"/>
                <w:lang w:eastAsia="zh-CN" w:bidi="ar-SA"/>
              </w:rPr>
            </w:pPr>
          </w:p>
        </w:tc>
        <w:tc>
          <w:tcPr>
            <w:tcW w:w="1559" w:type="dxa"/>
            <w:tcBorders>
              <w:top w:val="nil"/>
              <w:left w:val="nil"/>
              <w:bottom w:val="nil"/>
              <w:right w:val="nil"/>
            </w:tcBorders>
            <w:shd w:val="clear" w:color="auto" w:fill="auto"/>
            <w:noWrap/>
            <w:vAlign w:val="bottom"/>
            <w:hideMark/>
          </w:tcPr>
          <w:p w14:paraId="146FEA74" w14:textId="77777777" w:rsidR="003C33C9" w:rsidRPr="003C33C9" w:rsidRDefault="003C33C9" w:rsidP="003C33C9">
            <w:pPr>
              <w:widowControl/>
              <w:jc w:val="right"/>
              <w:rPr>
                <w:rFonts w:ascii="宋体" w:eastAsia="宋体" w:hAnsi="宋体" w:cs="Arial"/>
                <w:sz w:val="20"/>
                <w:szCs w:val="20"/>
                <w:lang w:eastAsia="zh-CN" w:bidi="ar-SA"/>
              </w:rPr>
            </w:pPr>
            <w:r w:rsidRPr="003C33C9">
              <w:rPr>
                <w:rFonts w:ascii="宋体" w:eastAsia="宋体" w:hAnsi="宋体" w:cs="Arial" w:hint="eastAsia"/>
                <w:sz w:val="20"/>
                <w:szCs w:val="20"/>
                <w:lang w:eastAsia="zh-CN" w:bidi="ar-SA"/>
              </w:rPr>
              <w:t>金额单位：元</w:t>
            </w:r>
          </w:p>
        </w:tc>
      </w:tr>
      <w:tr w:rsidR="003C33C9" w:rsidRPr="003C33C9" w14:paraId="03336231" w14:textId="77777777" w:rsidTr="000041C5">
        <w:trPr>
          <w:gridAfter w:val="1"/>
          <w:wAfter w:w="236" w:type="dxa"/>
          <w:trHeight w:val="312"/>
          <w:jc w:val="center"/>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2C8C08B0"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lastRenderedPageBreak/>
              <w:t>科目编码</w:t>
            </w:r>
          </w:p>
        </w:tc>
        <w:tc>
          <w:tcPr>
            <w:tcW w:w="1152"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14:paraId="13360049"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科目名称</w:t>
            </w:r>
          </w:p>
        </w:tc>
        <w:tc>
          <w:tcPr>
            <w:tcW w:w="1547"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19B5BAC7"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本年收入合计</w:t>
            </w:r>
          </w:p>
        </w:tc>
        <w:tc>
          <w:tcPr>
            <w:tcW w:w="1548"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6BCB17FE"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财政拨款收入</w:t>
            </w:r>
          </w:p>
        </w:tc>
        <w:tc>
          <w:tcPr>
            <w:tcW w:w="599"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696451D9"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上级补助收入</w:t>
            </w:r>
          </w:p>
        </w:tc>
        <w:tc>
          <w:tcPr>
            <w:tcW w:w="436"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48A4E54C"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事业收入</w:t>
            </w:r>
          </w:p>
        </w:tc>
        <w:tc>
          <w:tcPr>
            <w:tcW w:w="436"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78FD6AEC"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经营收入</w:t>
            </w:r>
          </w:p>
        </w:tc>
        <w:tc>
          <w:tcPr>
            <w:tcW w:w="487"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2CFBE987"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附属单位上缴收入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573ABB61"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其他收入</w:t>
            </w:r>
          </w:p>
        </w:tc>
      </w:tr>
      <w:tr w:rsidR="003C33C9" w:rsidRPr="003C33C9" w14:paraId="6F4D0CE1" w14:textId="77777777" w:rsidTr="000041C5">
        <w:trPr>
          <w:trHeight w:val="308"/>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14:paraId="654A9F21" w14:textId="77777777" w:rsidR="003C33C9" w:rsidRPr="003C33C9" w:rsidRDefault="003C33C9" w:rsidP="003C33C9">
            <w:pPr>
              <w:widowControl/>
              <w:rPr>
                <w:rFonts w:ascii="宋体" w:eastAsia="宋体" w:hAnsi="宋体" w:cs="Arial"/>
                <w:sz w:val="22"/>
                <w:szCs w:val="22"/>
                <w:lang w:eastAsia="zh-CN" w:bidi="ar-SA"/>
              </w:rPr>
            </w:pPr>
          </w:p>
        </w:tc>
        <w:tc>
          <w:tcPr>
            <w:tcW w:w="1152" w:type="dxa"/>
            <w:vMerge/>
            <w:tcBorders>
              <w:top w:val="single" w:sz="4" w:space="0" w:color="000000"/>
              <w:left w:val="nil"/>
              <w:bottom w:val="single" w:sz="4" w:space="0" w:color="000000"/>
              <w:right w:val="single" w:sz="4" w:space="0" w:color="000000"/>
            </w:tcBorders>
            <w:vAlign w:val="center"/>
            <w:hideMark/>
          </w:tcPr>
          <w:p w14:paraId="7AC7B112" w14:textId="77777777" w:rsidR="003C33C9" w:rsidRPr="003C33C9" w:rsidRDefault="003C33C9" w:rsidP="003C33C9">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59E0E896" w14:textId="77777777" w:rsidR="003C33C9" w:rsidRPr="003C33C9" w:rsidRDefault="003C33C9" w:rsidP="003C33C9">
            <w:pPr>
              <w:widowControl/>
              <w:rPr>
                <w:rFonts w:ascii="宋体" w:eastAsia="宋体" w:hAnsi="宋体" w:cs="Arial"/>
                <w:sz w:val="22"/>
                <w:szCs w:val="22"/>
                <w:lang w:eastAsia="zh-CN" w:bidi="ar-SA"/>
              </w:rPr>
            </w:pPr>
          </w:p>
        </w:tc>
        <w:tc>
          <w:tcPr>
            <w:tcW w:w="1548" w:type="dxa"/>
            <w:vMerge/>
            <w:tcBorders>
              <w:top w:val="single" w:sz="4" w:space="0" w:color="000000"/>
              <w:left w:val="nil"/>
              <w:bottom w:val="single" w:sz="4" w:space="0" w:color="000000"/>
              <w:right w:val="single" w:sz="4" w:space="0" w:color="000000"/>
            </w:tcBorders>
            <w:vAlign w:val="center"/>
            <w:hideMark/>
          </w:tcPr>
          <w:p w14:paraId="2447B5CF" w14:textId="77777777" w:rsidR="003C33C9" w:rsidRPr="003C33C9" w:rsidRDefault="003C33C9" w:rsidP="003C33C9">
            <w:pPr>
              <w:widowControl/>
              <w:rPr>
                <w:rFonts w:ascii="宋体" w:eastAsia="宋体" w:hAnsi="宋体" w:cs="Arial"/>
                <w:sz w:val="22"/>
                <w:szCs w:val="22"/>
                <w:lang w:eastAsia="zh-CN" w:bidi="ar-SA"/>
              </w:rPr>
            </w:pPr>
          </w:p>
        </w:tc>
        <w:tc>
          <w:tcPr>
            <w:tcW w:w="599" w:type="dxa"/>
            <w:vMerge/>
            <w:tcBorders>
              <w:top w:val="single" w:sz="4" w:space="0" w:color="000000"/>
              <w:left w:val="nil"/>
              <w:bottom w:val="single" w:sz="4" w:space="0" w:color="000000"/>
              <w:right w:val="single" w:sz="4" w:space="0" w:color="000000"/>
            </w:tcBorders>
            <w:vAlign w:val="center"/>
            <w:hideMark/>
          </w:tcPr>
          <w:p w14:paraId="6E168E94"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single" w:sz="4" w:space="0" w:color="000000"/>
              <w:left w:val="nil"/>
              <w:bottom w:val="single" w:sz="4" w:space="0" w:color="000000"/>
              <w:right w:val="single" w:sz="4" w:space="0" w:color="000000"/>
            </w:tcBorders>
            <w:vAlign w:val="center"/>
            <w:hideMark/>
          </w:tcPr>
          <w:p w14:paraId="7268AF6F"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single" w:sz="4" w:space="0" w:color="000000"/>
              <w:left w:val="nil"/>
              <w:bottom w:val="single" w:sz="4" w:space="0" w:color="000000"/>
              <w:right w:val="single" w:sz="4" w:space="0" w:color="000000"/>
            </w:tcBorders>
            <w:vAlign w:val="center"/>
            <w:hideMark/>
          </w:tcPr>
          <w:p w14:paraId="351F3647" w14:textId="77777777" w:rsidR="003C33C9" w:rsidRPr="003C33C9" w:rsidRDefault="003C33C9" w:rsidP="003C33C9">
            <w:pPr>
              <w:widowControl/>
              <w:rPr>
                <w:rFonts w:ascii="宋体" w:eastAsia="宋体" w:hAnsi="宋体" w:cs="Arial"/>
                <w:sz w:val="22"/>
                <w:szCs w:val="22"/>
                <w:lang w:eastAsia="zh-CN" w:bidi="ar-SA"/>
              </w:rPr>
            </w:pPr>
          </w:p>
        </w:tc>
        <w:tc>
          <w:tcPr>
            <w:tcW w:w="487" w:type="dxa"/>
            <w:vMerge/>
            <w:tcBorders>
              <w:top w:val="single" w:sz="4" w:space="0" w:color="000000"/>
              <w:left w:val="nil"/>
              <w:bottom w:val="single" w:sz="4" w:space="0" w:color="000000"/>
              <w:right w:val="single" w:sz="4" w:space="0" w:color="000000"/>
            </w:tcBorders>
            <w:vAlign w:val="center"/>
            <w:hideMark/>
          </w:tcPr>
          <w:p w14:paraId="09720C80" w14:textId="77777777" w:rsidR="003C33C9" w:rsidRPr="003C33C9" w:rsidRDefault="003C33C9" w:rsidP="003C33C9">
            <w:pPr>
              <w:widowControl/>
              <w:rPr>
                <w:rFonts w:ascii="宋体" w:eastAsia="宋体" w:hAnsi="宋体" w:cs="Arial"/>
                <w:sz w:val="22"/>
                <w:szCs w:val="22"/>
                <w:lang w:eastAsia="zh-CN" w:bidi="ar-SA"/>
              </w:rPr>
            </w:pPr>
          </w:p>
        </w:tc>
        <w:tc>
          <w:tcPr>
            <w:tcW w:w="1559" w:type="dxa"/>
            <w:vMerge/>
            <w:tcBorders>
              <w:top w:val="single" w:sz="4" w:space="0" w:color="000000"/>
              <w:left w:val="nil"/>
              <w:bottom w:val="single" w:sz="4" w:space="0" w:color="000000"/>
              <w:right w:val="single" w:sz="4" w:space="0" w:color="000000"/>
            </w:tcBorders>
            <w:vAlign w:val="center"/>
            <w:hideMark/>
          </w:tcPr>
          <w:p w14:paraId="775641A5" w14:textId="77777777" w:rsidR="003C33C9" w:rsidRPr="003C33C9" w:rsidRDefault="003C33C9" w:rsidP="003C33C9">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43214B28" w14:textId="77777777" w:rsidR="003C33C9" w:rsidRPr="003C33C9" w:rsidRDefault="003C33C9" w:rsidP="003C33C9">
            <w:pPr>
              <w:widowControl/>
              <w:jc w:val="center"/>
              <w:rPr>
                <w:rFonts w:ascii="宋体" w:eastAsia="宋体" w:hAnsi="宋体" w:cs="Arial"/>
                <w:sz w:val="22"/>
                <w:szCs w:val="22"/>
                <w:lang w:eastAsia="zh-CN" w:bidi="ar-SA"/>
              </w:rPr>
            </w:pPr>
          </w:p>
        </w:tc>
      </w:tr>
      <w:tr w:rsidR="003C33C9" w:rsidRPr="003C33C9" w14:paraId="2DDC576A" w14:textId="77777777" w:rsidTr="000041C5">
        <w:trPr>
          <w:trHeight w:val="308"/>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14:paraId="79F3FB49" w14:textId="77777777" w:rsidR="003C33C9" w:rsidRPr="003C33C9" w:rsidRDefault="003C33C9" w:rsidP="003C33C9">
            <w:pPr>
              <w:widowControl/>
              <w:rPr>
                <w:rFonts w:ascii="宋体" w:eastAsia="宋体" w:hAnsi="宋体" w:cs="Arial"/>
                <w:sz w:val="22"/>
                <w:szCs w:val="22"/>
                <w:lang w:eastAsia="zh-CN" w:bidi="ar-SA"/>
              </w:rPr>
            </w:pPr>
          </w:p>
        </w:tc>
        <w:tc>
          <w:tcPr>
            <w:tcW w:w="1152" w:type="dxa"/>
            <w:vMerge/>
            <w:tcBorders>
              <w:top w:val="single" w:sz="4" w:space="0" w:color="000000"/>
              <w:left w:val="nil"/>
              <w:bottom w:val="single" w:sz="4" w:space="0" w:color="000000"/>
              <w:right w:val="single" w:sz="4" w:space="0" w:color="000000"/>
            </w:tcBorders>
            <w:vAlign w:val="center"/>
            <w:hideMark/>
          </w:tcPr>
          <w:p w14:paraId="1FFC20EC" w14:textId="77777777" w:rsidR="003C33C9" w:rsidRPr="003C33C9" w:rsidRDefault="003C33C9" w:rsidP="003C33C9">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2687CBE3" w14:textId="77777777" w:rsidR="003C33C9" w:rsidRPr="003C33C9" w:rsidRDefault="003C33C9" w:rsidP="003C33C9">
            <w:pPr>
              <w:widowControl/>
              <w:rPr>
                <w:rFonts w:ascii="宋体" w:eastAsia="宋体" w:hAnsi="宋体" w:cs="Arial"/>
                <w:sz w:val="22"/>
                <w:szCs w:val="22"/>
                <w:lang w:eastAsia="zh-CN" w:bidi="ar-SA"/>
              </w:rPr>
            </w:pPr>
          </w:p>
        </w:tc>
        <w:tc>
          <w:tcPr>
            <w:tcW w:w="1548" w:type="dxa"/>
            <w:vMerge/>
            <w:tcBorders>
              <w:top w:val="single" w:sz="4" w:space="0" w:color="000000"/>
              <w:left w:val="nil"/>
              <w:bottom w:val="single" w:sz="4" w:space="0" w:color="000000"/>
              <w:right w:val="single" w:sz="4" w:space="0" w:color="000000"/>
            </w:tcBorders>
            <w:vAlign w:val="center"/>
            <w:hideMark/>
          </w:tcPr>
          <w:p w14:paraId="42A58840" w14:textId="77777777" w:rsidR="003C33C9" w:rsidRPr="003C33C9" w:rsidRDefault="003C33C9" w:rsidP="003C33C9">
            <w:pPr>
              <w:widowControl/>
              <w:rPr>
                <w:rFonts w:ascii="宋体" w:eastAsia="宋体" w:hAnsi="宋体" w:cs="Arial"/>
                <w:sz w:val="22"/>
                <w:szCs w:val="22"/>
                <w:lang w:eastAsia="zh-CN" w:bidi="ar-SA"/>
              </w:rPr>
            </w:pPr>
          </w:p>
        </w:tc>
        <w:tc>
          <w:tcPr>
            <w:tcW w:w="599" w:type="dxa"/>
            <w:vMerge/>
            <w:tcBorders>
              <w:top w:val="single" w:sz="4" w:space="0" w:color="000000"/>
              <w:left w:val="nil"/>
              <w:bottom w:val="single" w:sz="4" w:space="0" w:color="000000"/>
              <w:right w:val="single" w:sz="4" w:space="0" w:color="000000"/>
            </w:tcBorders>
            <w:vAlign w:val="center"/>
            <w:hideMark/>
          </w:tcPr>
          <w:p w14:paraId="6368CF59"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single" w:sz="4" w:space="0" w:color="000000"/>
              <w:left w:val="nil"/>
              <w:bottom w:val="single" w:sz="4" w:space="0" w:color="000000"/>
              <w:right w:val="single" w:sz="4" w:space="0" w:color="000000"/>
            </w:tcBorders>
            <w:vAlign w:val="center"/>
            <w:hideMark/>
          </w:tcPr>
          <w:p w14:paraId="46E769D7"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single" w:sz="4" w:space="0" w:color="000000"/>
              <w:left w:val="nil"/>
              <w:bottom w:val="single" w:sz="4" w:space="0" w:color="000000"/>
              <w:right w:val="single" w:sz="4" w:space="0" w:color="000000"/>
            </w:tcBorders>
            <w:vAlign w:val="center"/>
            <w:hideMark/>
          </w:tcPr>
          <w:p w14:paraId="36D43526" w14:textId="77777777" w:rsidR="003C33C9" w:rsidRPr="003C33C9" w:rsidRDefault="003C33C9" w:rsidP="003C33C9">
            <w:pPr>
              <w:widowControl/>
              <w:rPr>
                <w:rFonts w:ascii="宋体" w:eastAsia="宋体" w:hAnsi="宋体" w:cs="Arial"/>
                <w:sz w:val="22"/>
                <w:szCs w:val="22"/>
                <w:lang w:eastAsia="zh-CN" w:bidi="ar-SA"/>
              </w:rPr>
            </w:pPr>
          </w:p>
        </w:tc>
        <w:tc>
          <w:tcPr>
            <w:tcW w:w="487" w:type="dxa"/>
            <w:vMerge/>
            <w:tcBorders>
              <w:top w:val="single" w:sz="4" w:space="0" w:color="000000"/>
              <w:left w:val="nil"/>
              <w:bottom w:val="single" w:sz="4" w:space="0" w:color="000000"/>
              <w:right w:val="single" w:sz="4" w:space="0" w:color="000000"/>
            </w:tcBorders>
            <w:vAlign w:val="center"/>
            <w:hideMark/>
          </w:tcPr>
          <w:p w14:paraId="0607B6B2" w14:textId="77777777" w:rsidR="003C33C9" w:rsidRPr="003C33C9" w:rsidRDefault="003C33C9" w:rsidP="003C33C9">
            <w:pPr>
              <w:widowControl/>
              <w:rPr>
                <w:rFonts w:ascii="宋体" w:eastAsia="宋体" w:hAnsi="宋体" w:cs="Arial"/>
                <w:sz w:val="22"/>
                <w:szCs w:val="22"/>
                <w:lang w:eastAsia="zh-CN" w:bidi="ar-SA"/>
              </w:rPr>
            </w:pPr>
          </w:p>
        </w:tc>
        <w:tc>
          <w:tcPr>
            <w:tcW w:w="1559" w:type="dxa"/>
            <w:vMerge/>
            <w:tcBorders>
              <w:top w:val="single" w:sz="4" w:space="0" w:color="000000"/>
              <w:left w:val="nil"/>
              <w:bottom w:val="single" w:sz="4" w:space="0" w:color="000000"/>
              <w:right w:val="single" w:sz="4" w:space="0" w:color="000000"/>
            </w:tcBorders>
            <w:vAlign w:val="center"/>
            <w:hideMark/>
          </w:tcPr>
          <w:p w14:paraId="70F86D81" w14:textId="77777777" w:rsidR="003C33C9" w:rsidRPr="003C33C9" w:rsidRDefault="003C33C9" w:rsidP="003C33C9">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058DD977" w14:textId="77777777" w:rsidR="003C33C9" w:rsidRPr="003C33C9" w:rsidRDefault="003C33C9" w:rsidP="003C33C9">
            <w:pPr>
              <w:widowControl/>
              <w:rPr>
                <w:color w:val="auto"/>
                <w:sz w:val="20"/>
                <w:szCs w:val="20"/>
                <w:lang w:eastAsia="zh-CN" w:bidi="ar-SA"/>
              </w:rPr>
            </w:pPr>
          </w:p>
        </w:tc>
      </w:tr>
      <w:tr w:rsidR="003C33C9" w:rsidRPr="003C33C9" w14:paraId="28354345" w14:textId="77777777" w:rsidTr="000041C5">
        <w:trPr>
          <w:trHeight w:val="308"/>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14:paraId="79124549" w14:textId="77777777" w:rsidR="003C33C9" w:rsidRPr="003C33C9" w:rsidRDefault="003C33C9" w:rsidP="003C33C9">
            <w:pPr>
              <w:widowControl/>
              <w:rPr>
                <w:rFonts w:ascii="宋体" w:eastAsia="宋体" w:hAnsi="宋体" w:cs="Arial"/>
                <w:sz w:val="22"/>
                <w:szCs w:val="22"/>
                <w:lang w:eastAsia="zh-CN" w:bidi="ar-SA"/>
              </w:rPr>
            </w:pPr>
          </w:p>
        </w:tc>
        <w:tc>
          <w:tcPr>
            <w:tcW w:w="1152" w:type="dxa"/>
            <w:vMerge/>
            <w:tcBorders>
              <w:top w:val="single" w:sz="4" w:space="0" w:color="000000"/>
              <w:left w:val="nil"/>
              <w:bottom w:val="single" w:sz="4" w:space="0" w:color="000000"/>
              <w:right w:val="single" w:sz="4" w:space="0" w:color="000000"/>
            </w:tcBorders>
            <w:vAlign w:val="center"/>
            <w:hideMark/>
          </w:tcPr>
          <w:p w14:paraId="4CF9022C" w14:textId="77777777" w:rsidR="003C33C9" w:rsidRPr="003C33C9" w:rsidRDefault="003C33C9" w:rsidP="003C33C9">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07D5272E" w14:textId="77777777" w:rsidR="003C33C9" w:rsidRPr="003C33C9" w:rsidRDefault="003C33C9" w:rsidP="003C33C9">
            <w:pPr>
              <w:widowControl/>
              <w:rPr>
                <w:rFonts w:ascii="宋体" w:eastAsia="宋体" w:hAnsi="宋体" w:cs="Arial"/>
                <w:sz w:val="22"/>
                <w:szCs w:val="22"/>
                <w:lang w:eastAsia="zh-CN" w:bidi="ar-SA"/>
              </w:rPr>
            </w:pPr>
          </w:p>
        </w:tc>
        <w:tc>
          <w:tcPr>
            <w:tcW w:w="1548" w:type="dxa"/>
            <w:vMerge/>
            <w:tcBorders>
              <w:top w:val="single" w:sz="4" w:space="0" w:color="000000"/>
              <w:left w:val="nil"/>
              <w:bottom w:val="single" w:sz="4" w:space="0" w:color="000000"/>
              <w:right w:val="single" w:sz="4" w:space="0" w:color="000000"/>
            </w:tcBorders>
            <w:vAlign w:val="center"/>
            <w:hideMark/>
          </w:tcPr>
          <w:p w14:paraId="174CD758" w14:textId="77777777" w:rsidR="003C33C9" w:rsidRPr="003C33C9" w:rsidRDefault="003C33C9" w:rsidP="003C33C9">
            <w:pPr>
              <w:widowControl/>
              <w:rPr>
                <w:rFonts w:ascii="宋体" w:eastAsia="宋体" w:hAnsi="宋体" w:cs="Arial"/>
                <w:sz w:val="22"/>
                <w:szCs w:val="22"/>
                <w:lang w:eastAsia="zh-CN" w:bidi="ar-SA"/>
              </w:rPr>
            </w:pPr>
          </w:p>
        </w:tc>
        <w:tc>
          <w:tcPr>
            <w:tcW w:w="599" w:type="dxa"/>
            <w:vMerge/>
            <w:tcBorders>
              <w:top w:val="single" w:sz="4" w:space="0" w:color="000000"/>
              <w:left w:val="nil"/>
              <w:bottom w:val="single" w:sz="4" w:space="0" w:color="000000"/>
              <w:right w:val="single" w:sz="4" w:space="0" w:color="000000"/>
            </w:tcBorders>
            <w:vAlign w:val="center"/>
            <w:hideMark/>
          </w:tcPr>
          <w:p w14:paraId="79EE1751"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single" w:sz="4" w:space="0" w:color="000000"/>
              <w:left w:val="nil"/>
              <w:bottom w:val="single" w:sz="4" w:space="0" w:color="000000"/>
              <w:right w:val="single" w:sz="4" w:space="0" w:color="000000"/>
            </w:tcBorders>
            <w:vAlign w:val="center"/>
            <w:hideMark/>
          </w:tcPr>
          <w:p w14:paraId="3E018226"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single" w:sz="4" w:space="0" w:color="000000"/>
              <w:left w:val="nil"/>
              <w:bottom w:val="single" w:sz="4" w:space="0" w:color="000000"/>
              <w:right w:val="single" w:sz="4" w:space="0" w:color="000000"/>
            </w:tcBorders>
            <w:vAlign w:val="center"/>
            <w:hideMark/>
          </w:tcPr>
          <w:p w14:paraId="5AEAD23B" w14:textId="77777777" w:rsidR="003C33C9" w:rsidRPr="003C33C9" w:rsidRDefault="003C33C9" w:rsidP="003C33C9">
            <w:pPr>
              <w:widowControl/>
              <w:rPr>
                <w:rFonts w:ascii="宋体" w:eastAsia="宋体" w:hAnsi="宋体" w:cs="Arial"/>
                <w:sz w:val="22"/>
                <w:szCs w:val="22"/>
                <w:lang w:eastAsia="zh-CN" w:bidi="ar-SA"/>
              </w:rPr>
            </w:pPr>
          </w:p>
        </w:tc>
        <w:tc>
          <w:tcPr>
            <w:tcW w:w="487" w:type="dxa"/>
            <w:vMerge/>
            <w:tcBorders>
              <w:top w:val="single" w:sz="4" w:space="0" w:color="000000"/>
              <w:left w:val="nil"/>
              <w:bottom w:val="single" w:sz="4" w:space="0" w:color="000000"/>
              <w:right w:val="single" w:sz="4" w:space="0" w:color="000000"/>
            </w:tcBorders>
            <w:vAlign w:val="center"/>
            <w:hideMark/>
          </w:tcPr>
          <w:p w14:paraId="7D9006E2" w14:textId="77777777" w:rsidR="003C33C9" w:rsidRPr="003C33C9" w:rsidRDefault="003C33C9" w:rsidP="003C33C9">
            <w:pPr>
              <w:widowControl/>
              <w:rPr>
                <w:rFonts w:ascii="宋体" w:eastAsia="宋体" w:hAnsi="宋体" w:cs="Arial"/>
                <w:sz w:val="22"/>
                <w:szCs w:val="22"/>
                <w:lang w:eastAsia="zh-CN" w:bidi="ar-SA"/>
              </w:rPr>
            </w:pPr>
          </w:p>
        </w:tc>
        <w:tc>
          <w:tcPr>
            <w:tcW w:w="1559" w:type="dxa"/>
            <w:vMerge/>
            <w:tcBorders>
              <w:top w:val="single" w:sz="4" w:space="0" w:color="000000"/>
              <w:left w:val="nil"/>
              <w:bottom w:val="single" w:sz="4" w:space="0" w:color="000000"/>
              <w:right w:val="single" w:sz="4" w:space="0" w:color="000000"/>
            </w:tcBorders>
            <w:vAlign w:val="center"/>
            <w:hideMark/>
          </w:tcPr>
          <w:p w14:paraId="19650A0F" w14:textId="77777777" w:rsidR="003C33C9" w:rsidRPr="003C33C9" w:rsidRDefault="003C33C9" w:rsidP="003C33C9">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543FA1F6" w14:textId="77777777" w:rsidR="003C33C9" w:rsidRPr="003C33C9" w:rsidRDefault="003C33C9" w:rsidP="003C33C9">
            <w:pPr>
              <w:widowControl/>
              <w:rPr>
                <w:color w:val="auto"/>
                <w:sz w:val="20"/>
                <w:szCs w:val="20"/>
                <w:lang w:eastAsia="zh-CN" w:bidi="ar-SA"/>
              </w:rPr>
            </w:pPr>
          </w:p>
        </w:tc>
      </w:tr>
      <w:tr w:rsidR="003C33C9" w:rsidRPr="003C33C9" w14:paraId="4E3A4132" w14:textId="77777777" w:rsidTr="000041C5">
        <w:trPr>
          <w:trHeight w:val="308"/>
          <w:jc w:val="center"/>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14:paraId="1E626CEF"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14:paraId="40F9CF83"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14:paraId="4A9AA164"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项</w:t>
            </w:r>
          </w:p>
        </w:tc>
        <w:tc>
          <w:tcPr>
            <w:tcW w:w="1152" w:type="dxa"/>
            <w:tcBorders>
              <w:top w:val="nil"/>
              <w:left w:val="nil"/>
              <w:bottom w:val="single" w:sz="4" w:space="0" w:color="000000"/>
              <w:right w:val="single" w:sz="4" w:space="0" w:color="000000"/>
            </w:tcBorders>
            <w:shd w:val="clear" w:color="FFFFFF" w:fill="C0C0C0"/>
            <w:noWrap/>
            <w:vAlign w:val="center"/>
            <w:hideMark/>
          </w:tcPr>
          <w:p w14:paraId="292E5A23"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栏次</w:t>
            </w:r>
          </w:p>
        </w:tc>
        <w:tc>
          <w:tcPr>
            <w:tcW w:w="1547" w:type="dxa"/>
            <w:tcBorders>
              <w:top w:val="nil"/>
              <w:left w:val="nil"/>
              <w:bottom w:val="single" w:sz="4" w:space="0" w:color="000000"/>
              <w:right w:val="single" w:sz="4" w:space="0" w:color="000000"/>
            </w:tcBorders>
            <w:shd w:val="clear" w:color="FFFFFF" w:fill="C0C0C0"/>
            <w:vAlign w:val="center"/>
            <w:hideMark/>
          </w:tcPr>
          <w:p w14:paraId="7244BE43"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w:t>
            </w:r>
          </w:p>
        </w:tc>
        <w:tc>
          <w:tcPr>
            <w:tcW w:w="1548" w:type="dxa"/>
            <w:tcBorders>
              <w:top w:val="nil"/>
              <w:left w:val="nil"/>
              <w:bottom w:val="single" w:sz="4" w:space="0" w:color="000000"/>
              <w:right w:val="single" w:sz="4" w:space="0" w:color="000000"/>
            </w:tcBorders>
            <w:shd w:val="clear" w:color="FFFFFF" w:fill="C0C0C0"/>
            <w:vAlign w:val="center"/>
            <w:hideMark/>
          </w:tcPr>
          <w:p w14:paraId="52441077"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w:t>
            </w:r>
          </w:p>
        </w:tc>
        <w:tc>
          <w:tcPr>
            <w:tcW w:w="599" w:type="dxa"/>
            <w:tcBorders>
              <w:top w:val="nil"/>
              <w:left w:val="nil"/>
              <w:bottom w:val="single" w:sz="4" w:space="0" w:color="000000"/>
              <w:right w:val="single" w:sz="4" w:space="0" w:color="000000"/>
            </w:tcBorders>
            <w:shd w:val="clear" w:color="FFFFFF" w:fill="C0C0C0"/>
            <w:vAlign w:val="center"/>
            <w:hideMark/>
          </w:tcPr>
          <w:p w14:paraId="18389673"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3</w:t>
            </w:r>
          </w:p>
        </w:tc>
        <w:tc>
          <w:tcPr>
            <w:tcW w:w="436" w:type="dxa"/>
            <w:tcBorders>
              <w:top w:val="nil"/>
              <w:left w:val="nil"/>
              <w:bottom w:val="single" w:sz="4" w:space="0" w:color="000000"/>
              <w:right w:val="single" w:sz="4" w:space="0" w:color="000000"/>
            </w:tcBorders>
            <w:shd w:val="clear" w:color="FFFFFF" w:fill="C0C0C0"/>
            <w:vAlign w:val="center"/>
            <w:hideMark/>
          </w:tcPr>
          <w:p w14:paraId="4DF07EDC"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w:t>
            </w:r>
          </w:p>
        </w:tc>
        <w:tc>
          <w:tcPr>
            <w:tcW w:w="436" w:type="dxa"/>
            <w:tcBorders>
              <w:top w:val="nil"/>
              <w:left w:val="nil"/>
              <w:bottom w:val="single" w:sz="4" w:space="0" w:color="000000"/>
              <w:right w:val="single" w:sz="4" w:space="0" w:color="000000"/>
            </w:tcBorders>
            <w:shd w:val="clear" w:color="FFFFFF" w:fill="C0C0C0"/>
            <w:vAlign w:val="center"/>
            <w:hideMark/>
          </w:tcPr>
          <w:p w14:paraId="1E3FA9E5"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5</w:t>
            </w:r>
          </w:p>
        </w:tc>
        <w:tc>
          <w:tcPr>
            <w:tcW w:w="487" w:type="dxa"/>
            <w:tcBorders>
              <w:top w:val="nil"/>
              <w:left w:val="nil"/>
              <w:bottom w:val="single" w:sz="4" w:space="0" w:color="000000"/>
              <w:right w:val="single" w:sz="4" w:space="0" w:color="000000"/>
            </w:tcBorders>
            <w:shd w:val="clear" w:color="FFFFFF" w:fill="C0C0C0"/>
            <w:vAlign w:val="center"/>
            <w:hideMark/>
          </w:tcPr>
          <w:p w14:paraId="0B658638"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w:t>
            </w:r>
          </w:p>
        </w:tc>
        <w:tc>
          <w:tcPr>
            <w:tcW w:w="1559" w:type="dxa"/>
            <w:tcBorders>
              <w:top w:val="nil"/>
              <w:left w:val="nil"/>
              <w:bottom w:val="single" w:sz="4" w:space="0" w:color="000000"/>
              <w:right w:val="single" w:sz="4" w:space="0" w:color="000000"/>
            </w:tcBorders>
            <w:shd w:val="clear" w:color="FFFFFF" w:fill="C0C0C0"/>
            <w:vAlign w:val="center"/>
            <w:hideMark/>
          </w:tcPr>
          <w:p w14:paraId="50DAC585"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7</w:t>
            </w:r>
          </w:p>
        </w:tc>
        <w:tc>
          <w:tcPr>
            <w:tcW w:w="236" w:type="dxa"/>
            <w:vAlign w:val="center"/>
            <w:hideMark/>
          </w:tcPr>
          <w:p w14:paraId="73D85B7A" w14:textId="77777777" w:rsidR="003C33C9" w:rsidRPr="003C33C9" w:rsidRDefault="003C33C9" w:rsidP="003C33C9">
            <w:pPr>
              <w:widowControl/>
              <w:rPr>
                <w:color w:val="auto"/>
                <w:sz w:val="20"/>
                <w:szCs w:val="20"/>
                <w:lang w:eastAsia="zh-CN" w:bidi="ar-SA"/>
              </w:rPr>
            </w:pPr>
          </w:p>
        </w:tc>
      </w:tr>
      <w:tr w:rsidR="003C33C9" w:rsidRPr="003C33C9" w14:paraId="441E8708" w14:textId="77777777" w:rsidTr="000041C5">
        <w:trPr>
          <w:trHeight w:val="308"/>
          <w:jc w:val="center"/>
        </w:trPr>
        <w:tc>
          <w:tcPr>
            <w:tcW w:w="436" w:type="dxa"/>
            <w:vMerge/>
            <w:tcBorders>
              <w:top w:val="nil"/>
              <w:left w:val="single" w:sz="4" w:space="0" w:color="000000"/>
              <w:bottom w:val="single" w:sz="4" w:space="0" w:color="000000"/>
              <w:right w:val="single" w:sz="4" w:space="0" w:color="000000"/>
            </w:tcBorders>
            <w:vAlign w:val="center"/>
            <w:hideMark/>
          </w:tcPr>
          <w:p w14:paraId="2BE3E7F8"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nil"/>
              <w:left w:val="nil"/>
              <w:bottom w:val="single" w:sz="4" w:space="0" w:color="000000"/>
              <w:right w:val="single" w:sz="4" w:space="0" w:color="000000"/>
            </w:tcBorders>
            <w:vAlign w:val="center"/>
            <w:hideMark/>
          </w:tcPr>
          <w:p w14:paraId="6146CF89" w14:textId="77777777" w:rsidR="003C33C9" w:rsidRPr="003C33C9" w:rsidRDefault="003C33C9" w:rsidP="003C33C9">
            <w:pPr>
              <w:widowControl/>
              <w:rPr>
                <w:rFonts w:ascii="宋体" w:eastAsia="宋体" w:hAnsi="宋体" w:cs="Arial"/>
                <w:sz w:val="22"/>
                <w:szCs w:val="22"/>
                <w:lang w:eastAsia="zh-CN" w:bidi="ar-SA"/>
              </w:rPr>
            </w:pPr>
          </w:p>
        </w:tc>
        <w:tc>
          <w:tcPr>
            <w:tcW w:w="436" w:type="dxa"/>
            <w:vMerge/>
            <w:tcBorders>
              <w:top w:val="nil"/>
              <w:left w:val="nil"/>
              <w:bottom w:val="single" w:sz="4" w:space="0" w:color="000000"/>
              <w:right w:val="single" w:sz="4" w:space="0" w:color="000000"/>
            </w:tcBorders>
            <w:vAlign w:val="center"/>
            <w:hideMark/>
          </w:tcPr>
          <w:p w14:paraId="7494AEAE" w14:textId="77777777" w:rsidR="003C33C9" w:rsidRPr="003C33C9" w:rsidRDefault="003C33C9" w:rsidP="003C33C9">
            <w:pPr>
              <w:widowControl/>
              <w:rPr>
                <w:rFonts w:ascii="宋体" w:eastAsia="宋体" w:hAnsi="宋体" w:cs="Arial"/>
                <w:sz w:val="22"/>
                <w:szCs w:val="22"/>
                <w:lang w:eastAsia="zh-CN" w:bidi="ar-SA"/>
              </w:rPr>
            </w:pPr>
          </w:p>
        </w:tc>
        <w:tc>
          <w:tcPr>
            <w:tcW w:w="1152" w:type="dxa"/>
            <w:tcBorders>
              <w:top w:val="nil"/>
              <w:left w:val="nil"/>
              <w:bottom w:val="single" w:sz="4" w:space="0" w:color="000000"/>
              <w:right w:val="single" w:sz="4" w:space="0" w:color="000000"/>
            </w:tcBorders>
            <w:shd w:val="clear" w:color="FFFFFF" w:fill="C0C0C0"/>
            <w:noWrap/>
            <w:vAlign w:val="center"/>
            <w:hideMark/>
          </w:tcPr>
          <w:p w14:paraId="06FE4958" w14:textId="77777777" w:rsidR="003C33C9" w:rsidRPr="003C33C9" w:rsidRDefault="003C33C9" w:rsidP="003C33C9">
            <w:pPr>
              <w:widowControl/>
              <w:jc w:val="center"/>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合计</w:t>
            </w:r>
          </w:p>
        </w:tc>
        <w:tc>
          <w:tcPr>
            <w:tcW w:w="1547" w:type="dxa"/>
            <w:tcBorders>
              <w:top w:val="nil"/>
              <w:left w:val="nil"/>
              <w:bottom w:val="single" w:sz="4" w:space="0" w:color="000000"/>
              <w:right w:val="single" w:sz="4" w:space="0" w:color="000000"/>
            </w:tcBorders>
            <w:shd w:val="clear" w:color="auto" w:fill="auto"/>
            <w:noWrap/>
            <w:vAlign w:val="center"/>
            <w:hideMark/>
          </w:tcPr>
          <w:p w14:paraId="64505975"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1,721,467.85</w:t>
            </w:r>
          </w:p>
        </w:tc>
        <w:tc>
          <w:tcPr>
            <w:tcW w:w="1548" w:type="dxa"/>
            <w:tcBorders>
              <w:top w:val="nil"/>
              <w:left w:val="nil"/>
              <w:bottom w:val="single" w:sz="4" w:space="0" w:color="000000"/>
              <w:right w:val="single" w:sz="4" w:space="0" w:color="000000"/>
            </w:tcBorders>
            <w:shd w:val="clear" w:color="auto" w:fill="auto"/>
            <w:noWrap/>
            <w:vAlign w:val="center"/>
            <w:hideMark/>
          </w:tcPr>
          <w:p w14:paraId="7984C8F3"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1,721,467.85</w:t>
            </w:r>
          </w:p>
        </w:tc>
        <w:tc>
          <w:tcPr>
            <w:tcW w:w="599" w:type="dxa"/>
            <w:tcBorders>
              <w:top w:val="nil"/>
              <w:left w:val="nil"/>
              <w:bottom w:val="single" w:sz="4" w:space="0" w:color="000000"/>
              <w:right w:val="single" w:sz="4" w:space="0" w:color="000000"/>
            </w:tcBorders>
            <w:shd w:val="clear" w:color="auto" w:fill="auto"/>
            <w:noWrap/>
            <w:vAlign w:val="center"/>
            <w:hideMark/>
          </w:tcPr>
          <w:p w14:paraId="761DFE3F"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77AFAD58"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299A0FEB"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16616318"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31235674" w14:textId="77777777" w:rsidR="003C33C9" w:rsidRPr="003C33C9" w:rsidRDefault="003C33C9" w:rsidP="003C33C9">
            <w:pPr>
              <w:widowControl/>
              <w:jc w:val="right"/>
              <w:rPr>
                <w:rFonts w:ascii="宋体" w:eastAsia="宋体" w:hAnsi="宋体" w:cs="Arial"/>
                <w:b/>
                <w:bCs/>
                <w:sz w:val="22"/>
                <w:szCs w:val="22"/>
                <w:lang w:eastAsia="zh-CN" w:bidi="ar-SA"/>
              </w:rPr>
            </w:pPr>
            <w:r w:rsidRPr="003C33C9">
              <w:rPr>
                <w:rFonts w:ascii="宋体" w:eastAsia="宋体" w:hAnsi="宋体" w:cs="Arial" w:hint="eastAsia"/>
                <w:b/>
                <w:bCs/>
                <w:sz w:val="22"/>
                <w:szCs w:val="22"/>
                <w:lang w:eastAsia="zh-CN" w:bidi="ar-SA"/>
              </w:rPr>
              <w:t xml:space="preserve">　</w:t>
            </w:r>
          </w:p>
        </w:tc>
        <w:tc>
          <w:tcPr>
            <w:tcW w:w="236" w:type="dxa"/>
            <w:vAlign w:val="center"/>
            <w:hideMark/>
          </w:tcPr>
          <w:p w14:paraId="33B8659A" w14:textId="77777777" w:rsidR="003C33C9" w:rsidRPr="003C33C9" w:rsidRDefault="003C33C9" w:rsidP="003C33C9">
            <w:pPr>
              <w:widowControl/>
              <w:rPr>
                <w:color w:val="auto"/>
                <w:sz w:val="20"/>
                <w:szCs w:val="20"/>
                <w:lang w:eastAsia="zh-CN" w:bidi="ar-SA"/>
              </w:rPr>
            </w:pPr>
          </w:p>
        </w:tc>
      </w:tr>
      <w:tr w:rsidR="003C33C9" w:rsidRPr="003C33C9" w14:paraId="7B8F72BB"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22F1FB0"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201</w:t>
            </w:r>
          </w:p>
        </w:tc>
        <w:tc>
          <w:tcPr>
            <w:tcW w:w="1152" w:type="dxa"/>
            <w:tcBorders>
              <w:top w:val="nil"/>
              <w:left w:val="nil"/>
              <w:bottom w:val="single" w:sz="4" w:space="0" w:color="000000"/>
              <w:right w:val="single" w:sz="4" w:space="0" w:color="000000"/>
            </w:tcBorders>
            <w:shd w:val="clear" w:color="auto" w:fill="auto"/>
            <w:noWrap/>
            <w:vAlign w:val="center"/>
            <w:hideMark/>
          </w:tcPr>
          <w:p w14:paraId="44DF7E5A"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一般公共服务支出</w:t>
            </w:r>
          </w:p>
        </w:tc>
        <w:tc>
          <w:tcPr>
            <w:tcW w:w="1547" w:type="dxa"/>
            <w:tcBorders>
              <w:top w:val="nil"/>
              <w:left w:val="nil"/>
              <w:bottom w:val="single" w:sz="4" w:space="0" w:color="000000"/>
              <w:right w:val="single" w:sz="4" w:space="0" w:color="000000"/>
            </w:tcBorders>
            <w:shd w:val="clear" w:color="auto" w:fill="auto"/>
            <w:noWrap/>
            <w:vAlign w:val="center"/>
            <w:hideMark/>
          </w:tcPr>
          <w:p w14:paraId="4CFF0D40"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10,917.00</w:t>
            </w:r>
          </w:p>
        </w:tc>
        <w:tc>
          <w:tcPr>
            <w:tcW w:w="1548" w:type="dxa"/>
            <w:tcBorders>
              <w:top w:val="nil"/>
              <w:left w:val="nil"/>
              <w:bottom w:val="single" w:sz="4" w:space="0" w:color="000000"/>
              <w:right w:val="single" w:sz="4" w:space="0" w:color="000000"/>
            </w:tcBorders>
            <w:shd w:val="clear" w:color="auto" w:fill="auto"/>
            <w:noWrap/>
            <w:vAlign w:val="center"/>
            <w:hideMark/>
          </w:tcPr>
          <w:p w14:paraId="6FAC1FD2"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10,917.00</w:t>
            </w:r>
          </w:p>
        </w:tc>
        <w:tc>
          <w:tcPr>
            <w:tcW w:w="599" w:type="dxa"/>
            <w:tcBorders>
              <w:top w:val="nil"/>
              <w:left w:val="nil"/>
              <w:bottom w:val="single" w:sz="4" w:space="0" w:color="000000"/>
              <w:right w:val="single" w:sz="4" w:space="0" w:color="000000"/>
            </w:tcBorders>
            <w:shd w:val="clear" w:color="auto" w:fill="auto"/>
            <w:noWrap/>
            <w:vAlign w:val="center"/>
            <w:hideMark/>
          </w:tcPr>
          <w:p w14:paraId="394DB7B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758EE8F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068CFA2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696514D0"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65DC525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504ED6B3" w14:textId="77777777" w:rsidR="003C33C9" w:rsidRPr="003C33C9" w:rsidRDefault="003C33C9" w:rsidP="003C33C9">
            <w:pPr>
              <w:widowControl/>
              <w:rPr>
                <w:color w:val="auto"/>
                <w:sz w:val="20"/>
                <w:szCs w:val="20"/>
                <w:lang w:eastAsia="zh-CN" w:bidi="ar-SA"/>
              </w:rPr>
            </w:pPr>
          </w:p>
        </w:tc>
      </w:tr>
      <w:tr w:rsidR="003C33C9" w:rsidRPr="003C33C9" w14:paraId="068E463B"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9316ABE"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20129</w:t>
            </w:r>
          </w:p>
        </w:tc>
        <w:tc>
          <w:tcPr>
            <w:tcW w:w="1152" w:type="dxa"/>
            <w:tcBorders>
              <w:top w:val="nil"/>
              <w:left w:val="nil"/>
              <w:bottom w:val="single" w:sz="4" w:space="0" w:color="000000"/>
              <w:right w:val="single" w:sz="4" w:space="0" w:color="000000"/>
            </w:tcBorders>
            <w:shd w:val="clear" w:color="auto" w:fill="auto"/>
            <w:noWrap/>
            <w:vAlign w:val="center"/>
            <w:hideMark/>
          </w:tcPr>
          <w:p w14:paraId="07D8C9C7"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群众团体事务</w:t>
            </w:r>
          </w:p>
        </w:tc>
        <w:tc>
          <w:tcPr>
            <w:tcW w:w="1547" w:type="dxa"/>
            <w:tcBorders>
              <w:top w:val="nil"/>
              <w:left w:val="nil"/>
              <w:bottom w:val="single" w:sz="4" w:space="0" w:color="000000"/>
              <w:right w:val="single" w:sz="4" w:space="0" w:color="000000"/>
            </w:tcBorders>
            <w:shd w:val="clear" w:color="auto" w:fill="auto"/>
            <w:noWrap/>
            <w:vAlign w:val="center"/>
            <w:hideMark/>
          </w:tcPr>
          <w:p w14:paraId="22C1871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10,917.00</w:t>
            </w:r>
          </w:p>
        </w:tc>
        <w:tc>
          <w:tcPr>
            <w:tcW w:w="1548" w:type="dxa"/>
            <w:tcBorders>
              <w:top w:val="nil"/>
              <w:left w:val="nil"/>
              <w:bottom w:val="single" w:sz="4" w:space="0" w:color="000000"/>
              <w:right w:val="single" w:sz="4" w:space="0" w:color="000000"/>
            </w:tcBorders>
            <w:shd w:val="clear" w:color="auto" w:fill="auto"/>
            <w:noWrap/>
            <w:vAlign w:val="center"/>
            <w:hideMark/>
          </w:tcPr>
          <w:p w14:paraId="75689F9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10,917.00</w:t>
            </w:r>
          </w:p>
        </w:tc>
        <w:tc>
          <w:tcPr>
            <w:tcW w:w="599" w:type="dxa"/>
            <w:tcBorders>
              <w:top w:val="nil"/>
              <w:left w:val="nil"/>
              <w:bottom w:val="single" w:sz="4" w:space="0" w:color="000000"/>
              <w:right w:val="single" w:sz="4" w:space="0" w:color="000000"/>
            </w:tcBorders>
            <w:shd w:val="clear" w:color="auto" w:fill="auto"/>
            <w:noWrap/>
            <w:vAlign w:val="center"/>
            <w:hideMark/>
          </w:tcPr>
          <w:p w14:paraId="49BEADE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33227F8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4D82A37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27C54AF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56D9DDEA"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7F234155" w14:textId="77777777" w:rsidR="003C33C9" w:rsidRPr="003C33C9" w:rsidRDefault="003C33C9" w:rsidP="003C33C9">
            <w:pPr>
              <w:widowControl/>
              <w:rPr>
                <w:color w:val="auto"/>
                <w:sz w:val="20"/>
                <w:szCs w:val="20"/>
                <w:lang w:eastAsia="zh-CN" w:bidi="ar-SA"/>
              </w:rPr>
            </w:pPr>
          </w:p>
        </w:tc>
      </w:tr>
      <w:tr w:rsidR="003C33C9" w:rsidRPr="003C33C9" w14:paraId="4AC15C52"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B28EBB9"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2012906</w:t>
            </w:r>
          </w:p>
        </w:tc>
        <w:tc>
          <w:tcPr>
            <w:tcW w:w="1152" w:type="dxa"/>
            <w:tcBorders>
              <w:top w:val="nil"/>
              <w:left w:val="nil"/>
              <w:bottom w:val="single" w:sz="4" w:space="0" w:color="000000"/>
              <w:right w:val="single" w:sz="4" w:space="0" w:color="000000"/>
            </w:tcBorders>
            <w:shd w:val="clear" w:color="auto" w:fill="auto"/>
            <w:noWrap/>
            <w:vAlign w:val="center"/>
            <w:hideMark/>
          </w:tcPr>
          <w:p w14:paraId="0BE7EB15"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工会事务</w:t>
            </w:r>
          </w:p>
        </w:tc>
        <w:tc>
          <w:tcPr>
            <w:tcW w:w="1547" w:type="dxa"/>
            <w:tcBorders>
              <w:top w:val="nil"/>
              <w:left w:val="nil"/>
              <w:bottom w:val="single" w:sz="4" w:space="0" w:color="000000"/>
              <w:right w:val="single" w:sz="4" w:space="0" w:color="000000"/>
            </w:tcBorders>
            <w:shd w:val="clear" w:color="auto" w:fill="auto"/>
            <w:noWrap/>
            <w:vAlign w:val="center"/>
            <w:hideMark/>
          </w:tcPr>
          <w:p w14:paraId="5B32340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10,917.00</w:t>
            </w:r>
          </w:p>
        </w:tc>
        <w:tc>
          <w:tcPr>
            <w:tcW w:w="1548" w:type="dxa"/>
            <w:tcBorders>
              <w:top w:val="nil"/>
              <w:left w:val="nil"/>
              <w:bottom w:val="single" w:sz="4" w:space="0" w:color="000000"/>
              <w:right w:val="single" w:sz="4" w:space="0" w:color="000000"/>
            </w:tcBorders>
            <w:shd w:val="clear" w:color="auto" w:fill="auto"/>
            <w:noWrap/>
            <w:vAlign w:val="center"/>
            <w:hideMark/>
          </w:tcPr>
          <w:p w14:paraId="3003FC77"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10,917.00</w:t>
            </w:r>
          </w:p>
        </w:tc>
        <w:tc>
          <w:tcPr>
            <w:tcW w:w="599" w:type="dxa"/>
            <w:tcBorders>
              <w:top w:val="nil"/>
              <w:left w:val="nil"/>
              <w:bottom w:val="single" w:sz="4" w:space="0" w:color="000000"/>
              <w:right w:val="single" w:sz="4" w:space="0" w:color="000000"/>
            </w:tcBorders>
            <w:shd w:val="clear" w:color="auto" w:fill="auto"/>
            <w:noWrap/>
            <w:vAlign w:val="center"/>
            <w:hideMark/>
          </w:tcPr>
          <w:p w14:paraId="23F932F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2A25812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7BD98BD0"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63D59D0D"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14F6EA8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5F90A2C6" w14:textId="77777777" w:rsidR="003C33C9" w:rsidRPr="003C33C9" w:rsidRDefault="003C33C9" w:rsidP="003C33C9">
            <w:pPr>
              <w:widowControl/>
              <w:rPr>
                <w:color w:val="auto"/>
                <w:sz w:val="20"/>
                <w:szCs w:val="20"/>
                <w:lang w:eastAsia="zh-CN" w:bidi="ar-SA"/>
              </w:rPr>
            </w:pPr>
          </w:p>
        </w:tc>
      </w:tr>
      <w:tr w:rsidR="003C33C9" w:rsidRPr="003C33C9" w14:paraId="053D4357"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6FFA02F"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207</w:t>
            </w:r>
          </w:p>
        </w:tc>
        <w:tc>
          <w:tcPr>
            <w:tcW w:w="1152" w:type="dxa"/>
            <w:tcBorders>
              <w:top w:val="nil"/>
              <w:left w:val="nil"/>
              <w:bottom w:val="single" w:sz="4" w:space="0" w:color="000000"/>
              <w:right w:val="single" w:sz="4" w:space="0" w:color="000000"/>
            </w:tcBorders>
            <w:shd w:val="clear" w:color="auto" w:fill="auto"/>
            <w:noWrap/>
            <w:vAlign w:val="center"/>
            <w:hideMark/>
          </w:tcPr>
          <w:p w14:paraId="47B12894"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文化旅游体育与传媒支出</w:t>
            </w:r>
          </w:p>
        </w:tc>
        <w:tc>
          <w:tcPr>
            <w:tcW w:w="1547" w:type="dxa"/>
            <w:tcBorders>
              <w:top w:val="nil"/>
              <w:left w:val="nil"/>
              <w:bottom w:val="single" w:sz="4" w:space="0" w:color="000000"/>
              <w:right w:val="single" w:sz="4" w:space="0" w:color="000000"/>
            </w:tcBorders>
            <w:shd w:val="clear" w:color="auto" w:fill="auto"/>
            <w:noWrap/>
            <w:vAlign w:val="center"/>
            <w:hideMark/>
          </w:tcPr>
          <w:p w14:paraId="726E993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1,437,326.55</w:t>
            </w:r>
          </w:p>
        </w:tc>
        <w:tc>
          <w:tcPr>
            <w:tcW w:w="1548" w:type="dxa"/>
            <w:tcBorders>
              <w:top w:val="nil"/>
              <w:left w:val="nil"/>
              <w:bottom w:val="single" w:sz="4" w:space="0" w:color="000000"/>
              <w:right w:val="single" w:sz="4" w:space="0" w:color="000000"/>
            </w:tcBorders>
            <w:shd w:val="clear" w:color="auto" w:fill="auto"/>
            <w:noWrap/>
            <w:vAlign w:val="center"/>
            <w:hideMark/>
          </w:tcPr>
          <w:p w14:paraId="17F7EE6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1,437,326.55</w:t>
            </w:r>
          </w:p>
        </w:tc>
        <w:tc>
          <w:tcPr>
            <w:tcW w:w="599" w:type="dxa"/>
            <w:tcBorders>
              <w:top w:val="nil"/>
              <w:left w:val="nil"/>
              <w:bottom w:val="single" w:sz="4" w:space="0" w:color="000000"/>
              <w:right w:val="single" w:sz="4" w:space="0" w:color="000000"/>
            </w:tcBorders>
            <w:shd w:val="clear" w:color="auto" w:fill="auto"/>
            <w:noWrap/>
            <w:vAlign w:val="center"/>
            <w:hideMark/>
          </w:tcPr>
          <w:p w14:paraId="1D82AEB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3975FB5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7E376C40"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2F40CFE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6475C0E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1475C618" w14:textId="77777777" w:rsidR="003C33C9" w:rsidRPr="003C33C9" w:rsidRDefault="003C33C9" w:rsidP="003C33C9">
            <w:pPr>
              <w:widowControl/>
              <w:rPr>
                <w:color w:val="auto"/>
                <w:sz w:val="20"/>
                <w:szCs w:val="20"/>
                <w:lang w:eastAsia="zh-CN" w:bidi="ar-SA"/>
              </w:rPr>
            </w:pPr>
          </w:p>
        </w:tc>
      </w:tr>
      <w:tr w:rsidR="003C33C9" w:rsidRPr="003C33C9" w14:paraId="23FEEAA8"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A4D1210"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20701</w:t>
            </w:r>
          </w:p>
        </w:tc>
        <w:tc>
          <w:tcPr>
            <w:tcW w:w="1152" w:type="dxa"/>
            <w:tcBorders>
              <w:top w:val="nil"/>
              <w:left w:val="nil"/>
              <w:bottom w:val="single" w:sz="4" w:space="0" w:color="000000"/>
              <w:right w:val="single" w:sz="4" w:space="0" w:color="000000"/>
            </w:tcBorders>
            <w:shd w:val="clear" w:color="auto" w:fill="auto"/>
            <w:noWrap/>
            <w:vAlign w:val="center"/>
            <w:hideMark/>
          </w:tcPr>
          <w:p w14:paraId="19BA9ECC"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文化和旅游</w:t>
            </w:r>
          </w:p>
        </w:tc>
        <w:tc>
          <w:tcPr>
            <w:tcW w:w="1547" w:type="dxa"/>
            <w:tcBorders>
              <w:top w:val="nil"/>
              <w:left w:val="nil"/>
              <w:bottom w:val="single" w:sz="4" w:space="0" w:color="000000"/>
              <w:right w:val="single" w:sz="4" w:space="0" w:color="000000"/>
            </w:tcBorders>
            <w:shd w:val="clear" w:color="auto" w:fill="auto"/>
            <w:noWrap/>
            <w:vAlign w:val="center"/>
            <w:hideMark/>
          </w:tcPr>
          <w:p w14:paraId="276AA75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1,427,326.55</w:t>
            </w:r>
          </w:p>
        </w:tc>
        <w:tc>
          <w:tcPr>
            <w:tcW w:w="1548" w:type="dxa"/>
            <w:tcBorders>
              <w:top w:val="nil"/>
              <w:left w:val="nil"/>
              <w:bottom w:val="single" w:sz="4" w:space="0" w:color="000000"/>
              <w:right w:val="single" w:sz="4" w:space="0" w:color="000000"/>
            </w:tcBorders>
            <w:shd w:val="clear" w:color="auto" w:fill="auto"/>
            <w:noWrap/>
            <w:vAlign w:val="center"/>
            <w:hideMark/>
          </w:tcPr>
          <w:p w14:paraId="41A1928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1,427,326.55</w:t>
            </w:r>
          </w:p>
        </w:tc>
        <w:tc>
          <w:tcPr>
            <w:tcW w:w="599" w:type="dxa"/>
            <w:tcBorders>
              <w:top w:val="nil"/>
              <w:left w:val="nil"/>
              <w:bottom w:val="single" w:sz="4" w:space="0" w:color="000000"/>
              <w:right w:val="single" w:sz="4" w:space="0" w:color="000000"/>
            </w:tcBorders>
            <w:shd w:val="clear" w:color="auto" w:fill="auto"/>
            <w:noWrap/>
            <w:vAlign w:val="center"/>
            <w:hideMark/>
          </w:tcPr>
          <w:p w14:paraId="6E7F6FE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29F3E9F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0D63CA3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4850F11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643D4AF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1E725A4C" w14:textId="77777777" w:rsidR="003C33C9" w:rsidRPr="003C33C9" w:rsidRDefault="003C33C9" w:rsidP="003C33C9">
            <w:pPr>
              <w:widowControl/>
              <w:rPr>
                <w:color w:val="auto"/>
                <w:sz w:val="20"/>
                <w:szCs w:val="20"/>
                <w:lang w:eastAsia="zh-CN" w:bidi="ar-SA"/>
              </w:rPr>
            </w:pPr>
          </w:p>
        </w:tc>
      </w:tr>
      <w:tr w:rsidR="003C33C9" w:rsidRPr="003C33C9" w14:paraId="48B373AB"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57CE8BB"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2070101</w:t>
            </w:r>
          </w:p>
        </w:tc>
        <w:tc>
          <w:tcPr>
            <w:tcW w:w="1152" w:type="dxa"/>
            <w:tcBorders>
              <w:top w:val="nil"/>
              <w:left w:val="nil"/>
              <w:bottom w:val="single" w:sz="4" w:space="0" w:color="000000"/>
              <w:right w:val="single" w:sz="4" w:space="0" w:color="000000"/>
            </w:tcBorders>
            <w:shd w:val="clear" w:color="auto" w:fill="auto"/>
            <w:noWrap/>
            <w:vAlign w:val="center"/>
            <w:hideMark/>
          </w:tcPr>
          <w:p w14:paraId="23F8FC2B"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行政运行</w:t>
            </w:r>
          </w:p>
        </w:tc>
        <w:tc>
          <w:tcPr>
            <w:tcW w:w="1547" w:type="dxa"/>
            <w:tcBorders>
              <w:top w:val="nil"/>
              <w:left w:val="nil"/>
              <w:bottom w:val="single" w:sz="4" w:space="0" w:color="000000"/>
              <w:right w:val="single" w:sz="4" w:space="0" w:color="000000"/>
            </w:tcBorders>
            <w:shd w:val="clear" w:color="auto" w:fill="auto"/>
            <w:noWrap/>
            <w:vAlign w:val="center"/>
            <w:hideMark/>
          </w:tcPr>
          <w:p w14:paraId="21EEB3D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1,427,326.55</w:t>
            </w:r>
          </w:p>
        </w:tc>
        <w:tc>
          <w:tcPr>
            <w:tcW w:w="1548" w:type="dxa"/>
            <w:tcBorders>
              <w:top w:val="nil"/>
              <w:left w:val="nil"/>
              <w:bottom w:val="single" w:sz="4" w:space="0" w:color="000000"/>
              <w:right w:val="single" w:sz="4" w:space="0" w:color="000000"/>
            </w:tcBorders>
            <w:shd w:val="clear" w:color="auto" w:fill="auto"/>
            <w:noWrap/>
            <w:vAlign w:val="center"/>
            <w:hideMark/>
          </w:tcPr>
          <w:p w14:paraId="5D7738F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1,427,326.55</w:t>
            </w:r>
          </w:p>
        </w:tc>
        <w:tc>
          <w:tcPr>
            <w:tcW w:w="599" w:type="dxa"/>
            <w:tcBorders>
              <w:top w:val="nil"/>
              <w:left w:val="nil"/>
              <w:bottom w:val="single" w:sz="4" w:space="0" w:color="000000"/>
              <w:right w:val="single" w:sz="4" w:space="0" w:color="000000"/>
            </w:tcBorders>
            <w:shd w:val="clear" w:color="auto" w:fill="auto"/>
            <w:noWrap/>
            <w:vAlign w:val="center"/>
            <w:hideMark/>
          </w:tcPr>
          <w:p w14:paraId="41D15C7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17D4D09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5A5313C2"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4029F0B0"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24036967"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31EF699D" w14:textId="77777777" w:rsidR="003C33C9" w:rsidRPr="003C33C9" w:rsidRDefault="003C33C9" w:rsidP="003C33C9">
            <w:pPr>
              <w:widowControl/>
              <w:rPr>
                <w:color w:val="auto"/>
                <w:sz w:val="20"/>
                <w:szCs w:val="20"/>
                <w:lang w:eastAsia="zh-CN" w:bidi="ar-SA"/>
              </w:rPr>
            </w:pPr>
          </w:p>
        </w:tc>
      </w:tr>
      <w:tr w:rsidR="003C33C9" w:rsidRPr="003C33C9" w14:paraId="4B6DDCA1"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769337A"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20702</w:t>
            </w:r>
          </w:p>
        </w:tc>
        <w:tc>
          <w:tcPr>
            <w:tcW w:w="1152" w:type="dxa"/>
            <w:tcBorders>
              <w:top w:val="nil"/>
              <w:left w:val="nil"/>
              <w:bottom w:val="single" w:sz="4" w:space="0" w:color="000000"/>
              <w:right w:val="single" w:sz="4" w:space="0" w:color="000000"/>
            </w:tcBorders>
            <w:shd w:val="clear" w:color="auto" w:fill="auto"/>
            <w:noWrap/>
            <w:vAlign w:val="center"/>
            <w:hideMark/>
          </w:tcPr>
          <w:p w14:paraId="09E88652"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文物</w:t>
            </w:r>
          </w:p>
        </w:tc>
        <w:tc>
          <w:tcPr>
            <w:tcW w:w="1547" w:type="dxa"/>
            <w:tcBorders>
              <w:top w:val="nil"/>
              <w:left w:val="nil"/>
              <w:bottom w:val="single" w:sz="4" w:space="0" w:color="000000"/>
              <w:right w:val="single" w:sz="4" w:space="0" w:color="000000"/>
            </w:tcBorders>
            <w:shd w:val="clear" w:color="auto" w:fill="auto"/>
            <w:noWrap/>
            <w:vAlign w:val="center"/>
            <w:hideMark/>
          </w:tcPr>
          <w:p w14:paraId="3875B7B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10,000.00</w:t>
            </w:r>
          </w:p>
        </w:tc>
        <w:tc>
          <w:tcPr>
            <w:tcW w:w="1548" w:type="dxa"/>
            <w:tcBorders>
              <w:top w:val="nil"/>
              <w:left w:val="nil"/>
              <w:bottom w:val="single" w:sz="4" w:space="0" w:color="000000"/>
              <w:right w:val="single" w:sz="4" w:space="0" w:color="000000"/>
            </w:tcBorders>
            <w:shd w:val="clear" w:color="auto" w:fill="auto"/>
            <w:noWrap/>
            <w:vAlign w:val="center"/>
            <w:hideMark/>
          </w:tcPr>
          <w:p w14:paraId="17154BE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10,000.00</w:t>
            </w:r>
          </w:p>
        </w:tc>
        <w:tc>
          <w:tcPr>
            <w:tcW w:w="599" w:type="dxa"/>
            <w:tcBorders>
              <w:top w:val="nil"/>
              <w:left w:val="nil"/>
              <w:bottom w:val="single" w:sz="4" w:space="0" w:color="000000"/>
              <w:right w:val="single" w:sz="4" w:space="0" w:color="000000"/>
            </w:tcBorders>
            <w:shd w:val="clear" w:color="auto" w:fill="auto"/>
            <w:noWrap/>
            <w:vAlign w:val="center"/>
            <w:hideMark/>
          </w:tcPr>
          <w:p w14:paraId="270DE31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5ACEB59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47192477"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2A98D56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44409B87"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7D9B5737" w14:textId="77777777" w:rsidR="003C33C9" w:rsidRPr="003C33C9" w:rsidRDefault="003C33C9" w:rsidP="003C33C9">
            <w:pPr>
              <w:widowControl/>
              <w:rPr>
                <w:color w:val="auto"/>
                <w:sz w:val="20"/>
                <w:szCs w:val="20"/>
                <w:lang w:eastAsia="zh-CN" w:bidi="ar-SA"/>
              </w:rPr>
            </w:pPr>
          </w:p>
        </w:tc>
      </w:tr>
      <w:tr w:rsidR="003C33C9" w:rsidRPr="003C33C9" w14:paraId="154B9DE9"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0B5EBDF"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2070201</w:t>
            </w:r>
          </w:p>
        </w:tc>
        <w:tc>
          <w:tcPr>
            <w:tcW w:w="1152" w:type="dxa"/>
            <w:tcBorders>
              <w:top w:val="nil"/>
              <w:left w:val="nil"/>
              <w:bottom w:val="single" w:sz="4" w:space="0" w:color="000000"/>
              <w:right w:val="single" w:sz="4" w:space="0" w:color="000000"/>
            </w:tcBorders>
            <w:shd w:val="clear" w:color="auto" w:fill="auto"/>
            <w:noWrap/>
            <w:vAlign w:val="center"/>
            <w:hideMark/>
          </w:tcPr>
          <w:p w14:paraId="6E26AC9D"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行政运行</w:t>
            </w:r>
          </w:p>
        </w:tc>
        <w:tc>
          <w:tcPr>
            <w:tcW w:w="1547" w:type="dxa"/>
            <w:tcBorders>
              <w:top w:val="nil"/>
              <w:left w:val="nil"/>
              <w:bottom w:val="single" w:sz="4" w:space="0" w:color="000000"/>
              <w:right w:val="single" w:sz="4" w:space="0" w:color="000000"/>
            </w:tcBorders>
            <w:shd w:val="clear" w:color="auto" w:fill="auto"/>
            <w:noWrap/>
            <w:vAlign w:val="center"/>
            <w:hideMark/>
          </w:tcPr>
          <w:p w14:paraId="5CB904B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10,000.00</w:t>
            </w:r>
          </w:p>
        </w:tc>
        <w:tc>
          <w:tcPr>
            <w:tcW w:w="1548" w:type="dxa"/>
            <w:tcBorders>
              <w:top w:val="nil"/>
              <w:left w:val="nil"/>
              <w:bottom w:val="single" w:sz="4" w:space="0" w:color="000000"/>
              <w:right w:val="single" w:sz="4" w:space="0" w:color="000000"/>
            </w:tcBorders>
            <w:shd w:val="clear" w:color="auto" w:fill="auto"/>
            <w:noWrap/>
            <w:vAlign w:val="center"/>
            <w:hideMark/>
          </w:tcPr>
          <w:p w14:paraId="40F78A52"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10,000.00</w:t>
            </w:r>
          </w:p>
        </w:tc>
        <w:tc>
          <w:tcPr>
            <w:tcW w:w="599" w:type="dxa"/>
            <w:tcBorders>
              <w:top w:val="nil"/>
              <w:left w:val="nil"/>
              <w:bottom w:val="single" w:sz="4" w:space="0" w:color="000000"/>
              <w:right w:val="single" w:sz="4" w:space="0" w:color="000000"/>
            </w:tcBorders>
            <w:shd w:val="clear" w:color="auto" w:fill="auto"/>
            <w:noWrap/>
            <w:vAlign w:val="center"/>
            <w:hideMark/>
          </w:tcPr>
          <w:p w14:paraId="7382467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67D5A1B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09AAA22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721BB1D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2B829917"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4C37D74E" w14:textId="77777777" w:rsidR="003C33C9" w:rsidRPr="003C33C9" w:rsidRDefault="003C33C9" w:rsidP="003C33C9">
            <w:pPr>
              <w:widowControl/>
              <w:rPr>
                <w:color w:val="auto"/>
                <w:sz w:val="20"/>
                <w:szCs w:val="20"/>
                <w:lang w:eastAsia="zh-CN" w:bidi="ar-SA"/>
              </w:rPr>
            </w:pPr>
          </w:p>
        </w:tc>
      </w:tr>
      <w:tr w:rsidR="003C33C9" w:rsidRPr="003C33C9" w14:paraId="0DAF2A15"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0F5AD91"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208</w:t>
            </w:r>
          </w:p>
        </w:tc>
        <w:tc>
          <w:tcPr>
            <w:tcW w:w="1152" w:type="dxa"/>
            <w:tcBorders>
              <w:top w:val="nil"/>
              <w:left w:val="nil"/>
              <w:bottom w:val="single" w:sz="4" w:space="0" w:color="000000"/>
              <w:right w:val="single" w:sz="4" w:space="0" w:color="000000"/>
            </w:tcBorders>
            <w:shd w:val="clear" w:color="auto" w:fill="auto"/>
            <w:noWrap/>
            <w:vAlign w:val="center"/>
            <w:hideMark/>
          </w:tcPr>
          <w:p w14:paraId="3C1056D0"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社会保障和就业支出</w:t>
            </w:r>
          </w:p>
        </w:tc>
        <w:tc>
          <w:tcPr>
            <w:tcW w:w="1547" w:type="dxa"/>
            <w:tcBorders>
              <w:top w:val="nil"/>
              <w:left w:val="nil"/>
              <w:bottom w:val="single" w:sz="4" w:space="0" w:color="000000"/>
              <w:right w:val="single" w:sz="4" w:space="0" w:color="000000"/>
            </w:tcBorders>
            <w:shd w:val="clear" w:color="auto" w:fill="auto"/>
            <w:noWrap/>
            <w:vAlign w:val="center"/>
            <w:hideMark/>
          </w:tcPr>
          <w:p w14:paraId="59DF39C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158,310.44</w:t>
            </w:r>
          </w:p>
        </w:tc>
        <w:tc>
          <w:tcPr>
            <w:tcW w:w="1548" w:type="dxa"/>
            <w:tcBorders>
              <w:top w:val="nil"/>
              <w:left w:val="nil"/>
              <w:bottom w:val="single" w:sz="4" w:space="0" w:color="000000"/>
              <w:right w:val="single" w:sz="4" w:space="0" w:color="000000"/>
            </w:tcBorders>
            <w:shd w:val="clear" w:color="auto" w:fill="auto"/>
            <w:noWrap/>
            <w:vAlign w:val="center"/>
            <w:hideMark/>
          </w:tcPr>
          <w:p w14:paraId="63B9A8A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158,310.44</w:t>
            </w:r>
          </w:p>
        </w:tc>
        <w:tc>
          <w:tcPr>
            <w:tcW w:w="599" w:type="dxa"/>
            <w:tcBorders>
              <w:top w:val="nil"/>
              <w:left w:val="nil"/>
              <w:bottom w:val="single" w:sz="4" w:space="0" w:color="000000"/>
              <w:right w:val="single" w:sz="4" w:space="0" w:color="000000"/>
            </w:tcBorders>
            <w:shd w:val="clear" w:color="auto" w:fill="auto"/>
            <w:noWrap/>
            <w:vAlign w:val="center"/>
            <w:hideMark/>
          </w:tcPr>
          <w:p w14:paraId="648791BD"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3FEEEAA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4BAD178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4A6D8B5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6787398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49B707B3" w14:textId="77777777" w:rsidR="003C33C9" w:rsidRPr="003C33C9" w:rsidRDefault="003C33C9" w:rsidP="003C33C9">
            <w:pPr>
              <w:widowControl/>
              <w:rPr>
                <w:color w:val="auto"/>
                <w:sz w:val="20"/>
                <w:szCs w:val="20"/>
                <w:lang w:eastAsia="zh-CN" w:bidi="ar-SA"/>
              </w:rPr>
            </w:pPr>
          </w:p>
        </w:tc>
      </w:tr>
      <w:tr w:rsidR="003C33C9" w:rsidRPr="003C33C9" w14:paraId="09153C50"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3EE291F"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20805</w:t>
            </w:r>
          </w:p>
        </w:tc>
        <w:tc>
          <w:tcPr>
            <w:tcW w:w="1152" w:type="dxa"/>
            <w:tcBorders>
              <w:top w:val="nil"/>
              <w:left w:val="nil"/>
              <w:bottom w:val="single" w:sz="4" w:space="0" w:color="000000"/>
              <w:right w:val="single" w:sz="4" w:space="0" w:color="000000"/>
            </w:tcBorders>
            <w:shd w:val="clear" w:color="auto" w:fill="auto"/>
            <w:noWrap/>
            <w:vAlign w:val="center"/>
            <w:hideMark/>
          </w:tcPr>
          <w:p w14:paraId="32AC344C"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行政事业单位养老支出</w:t>
            </w:r>
          </w:p>
        </w:tc>
        <w:tc>
          <w:tcPr>
            <w:tcW w:w="1547" w:type="dxa"/>
            <w:tcBorders>
              <w:top w:val="nil"/>
              <w:left w:val="nil"/>
              <w:bottom w:val="single" w:sz="4" w:space="0" w:color="000000"/>
              <w:right w:val="single" w:sz="4" w:space="0" w:color="000000"/>
            </w:tcBorders>
            <w:shd w:val="clear" w:color="auto" w:fill="auto"/>
            <w:noWrap/>
            <w:vAlign w:val="center"/>
            <w:hideMark/>
          </w:tcPr>
          <w:p w14:paraId="135F1DA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158,310.44</w:t>
            </w:r>
          </w:p>
        </w:tc>
        <w:tc>
          <w:tcPr>
            <w:tcW w:w="1548" w:type="dxa"/>
            <w:tcBorders>
              <w:top w:val="nil"/>
              <w:left w:val="nil"/>
              <w:bottom w:val="single" w:sz="4" w:space="0" w:color="000000"/>
              <w:right w:val="single" w:sz="4" w:space="0" w:color="000000"/>
            </w:tcBorders>
            <w:shd w:val="clear" w:color="auto" w:fill="auto"/>
            <w:noWrap/>
            <w:vAlign w:val="center"/>
            <w:hideMark/>
          </w:tcPr>
          <w:p w14:paraId="4300710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158,310.44</w:t>
            </w:r>
          </w:p>
        </w:tc>
        <w:tc>
          <w:tcPr>
            <w:tcW w:w="599" w:type="dxa"/>
            <w:tcBorders>
              <w:top w:val="nil"/>
              <w:left w:val="nil"/>
              <w:bottom w:val="single" w:sz="4" w:space="0" w:color="000000"/>
              <w:right w:val="single" w:sz="4" w:space="0" w:color="000000"/>
            </w:tcBorders>
            <w:shd w:val="clear" w:color="auto" w:fill="auto"/>
            <w:noWrap/>
            <w:vAlign w:val="center"/>
            <w:hideMark/>
          </w:tcPr>
          <w:p w14:paraId="02FD9EB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56BFC08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1548FAC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2BC9233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5E59ECE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3AE1F232" w14:textId="77777777" w:rsidR="003C33C9" w:rsidRPr="003C33C9" w:rsidRDefault="003C33C9" w:rsidP="003C33C9">
            <w:pPr>
              <w:widowControl/>
              <w:rPr>
                <w:color w:val="auto"/>
                <w:sz w:val="20"/>
                <w:szCs w:val="20"/>
                <w:lang w:eastAsia="zh-CN" w:bidi="ar-SA"/>
              </w:rPr>
            </w:pPr>
          </w:p>
        </w:tc>
      </w:tr>
      <w:tr w:rsidR="003C33C9" w:rsidRPr="003C33C9" w14:paraId="4D8EF072"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EB77BDE"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2080505</w:t>
            </w:r>
          </w:p>
        </w:tc>
        <w:tc>
          <w:tcPr>
            <w:tcW w:w="1152" w:type="dxa"/>
            <w:tcBorders>
              <w:top w:val="nil"/>
              <w:left w:val="nil"/>
              <w:bottom w:val="single" w:sz="4" w:space="0" w:color="000000"/>
              <w:right w:val="single" w:sz="4" w:space="0" w:color="000000"/>
            </w:tcBorders>
            <w:shd w:val="clear" w:color="auto" w:fill="auto"/>
            <w:noWrap/>
            <w:vAlign w:val="center"/>
            <w:hideMark/>
          </w:tcPr>
          <w:p w14:paraId="3017ACF8"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机关事业单位基本养老保险缴费支出</w:t>
            </w:r>
          </w:p>
        </w:tc>
        <w:tc>
          <w:tcPr>
            <w:tcW w:w="1547" w:type="dxa"/>
            <w:tcBorders>
              <w:top w:val="nil"/>
              <w:left w:val="nil"/>
              <w:bottom w:val="single" w:sz="4" w:space="0" w:color="000000"/>
              <w:right w:val="single" w:sz="4" w:space="0" w:color="000000"/>
            </w:tcBorders>
            <w:shd w:val="clear" w:color="auto" w:fill="auto"/>
            <w:noWrap/>
            <w:vAlign w:val="center"/>
            <w:hideMark/>
          </w:tcPr>
          <w:p w14:paraId="17537E3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158,310.44</w:t>
            </w:r>
          </w:p>
        </w:tc>
        <w:tc>
          <w:tcPr>
            <w:tcW w:w="1548" w:type="dxa"/>
            <w:tcBorders>
              <w:top w:val="nil"/>
              <w:left w:val="nil"/>
              <w:bottom w:val="single" w:sz="4" w:space="0" w:color="000000"/>
              <w:right w:val="single" w:sz="4" w:space="0" w:color="000000"/>
            </w:tcBorders>
            <w:shd w:val="clear" w:color="auto" w:fill="auto"/>
            <w:noWrap/>
            <w:vAlign w:val="center"/>
            <w:hideMark/>
          </w:tcPr>
          <w:p w14:paraId="791DA87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158,310.44</w:t>
            </w:r>
          </w:p>
        </w:tc>
        <w:tc>
          <w:tcPr>
            <w:tcW w:w="599" w:type="dxa"/>
            <w:tcBorders>
              <w:top w:val="nil"/>
              <w:left w:val="nil"/>
              <w:bottom w:val="single" w:sz="4" w:space="0" w:color="000000"/>
              <w:right w:val="single" w:sz="4" w:space="0" w:color="000000"/>
            </w:tcBorders>
            <w:shd w:val="clear" w:color="auto" w:fill="auto"/>
            <w:noWrap/>
            <w:vAlign w:val="center"/>
            <w:hideMark/>
          </w:tcPr>
          <w:p w14:paraId="01D4EF0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60E33EC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08EB501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466BD13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31458BBD"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540E8EF3" w14:textId="77777777" w:rsidR="003C33C9" w:rsidRPr="003C33C9" w:rsidRDefault="003C33C9" w:rsidP="003C33C9">
            <w:pPr>
              <w:widowControl/>
              <w:rPr>
                <w:color w:val="auto"/>
                <w:sz w:val="20"/>
                <w:szCs w:val="20"/>
                <w:lang w:eastAsia="zh-CN" w:bidi="ar-SA"/>
              </w:rPr>
            </w:pPr>
          </w:p>
        </w:tc>
      </w:tr>
      <w:tr w:rsidR="003C33C9" w:rsidRPr="003C33C9" w14:paraId="26FC4257"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FAB1C07"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210</w:t>
            </w:r>
          </w:p>
        </w:tc>
        <w:tc>
          <w:tcPr>
            <w:tcW w:w="1152" w:type="dxa"/>
            <w:tcBorders>
              <w:top w:val="nil"/>
              <w:left w:val="nil"/>
              <w:bottom w:val="single" w:sz="4" w:space="0" w:color="000000"/>
              <w:right w:val="single" w:sz="4" w:space="0" w:color="000000"/>
            </w:tcBorders>
            <w:shd w:val="clear" w:color="auto" w:fill="auto"/>
            <w:noWrap/>
            <w:vAlign w:val="center"/>
            <w:hideMark/>
          </w:tcPr>
          <w:p w14:paraId="625F37D8"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卫生健康支出</w:t>
            </w:r>
          </w:p>
        </w:tc>
        <w:tc>
          <w:tcPr>
            <w:tcW w:w="1547" w:type="dxa"/>
            <w:tcBorders>
              <w:top w:val="nil"/>
              <w:left w:val="nil"/>
              <w:bottom w:val="single" w:sz="4" w:space="0" w:color="000000"/>
              <w:right w:val="single" w:sz="4" w:space="0" w:color="000000"/>
            </w:tcBorders>
            <w:shd w:val="clear" w:color="auto" w:fill="auto"/>
            <w:noWrap/>
            <w:vAlign w:val="center"/>
            <w:hideMark/>
          </w:tcPr>
          <w:p w14:paraId="79EE4AA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65,413.86</w:t>
            </w:r>
          </w:p>
        </w:tc>
        <w:tc>
          <w:tcPr>
            <w:tcW w:w="1548" w:type="dxa"/>
            <w:tcBorders>
              <w:top w:val="nil"/>
              <w:left w:val="nil"/>
              <w:bottom w:val="single" w:sz="4" w:space="0" w:color="000000"/>
              <w:right w:val="single" w:sz="4" w:space="0" w:color="000000"/>
            </w:tcBorders>
            <w:shd w:val="clear" w:color="auto" w:fill="auto"/>
            <w:noWrap/>
            <w:vAlign w:val="center"/>
            <w:hideMark/>
          </w:tcPr>
          <w:p w14:paraId="45B4070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65,413.86</w:t>
            </w:r>
          </w:p>
        </w:tc>
        <w:tc>
          <w:tcPr>
            <w:tcW w:w="599" w:type="dxa"/>
            <w:tcBorders>
              <w:top w:val="nil"/>
              <w:left w:val="nil"/>
              <w:bottom w:val="single" w:sz="4" w:space="0" w:color="000000"/>
              <w:right w:val="single" w:sz="4" w:space="0" w:color="000000"/>
            </w:tcBorders>
            <w:shd w:val="clear" w:color="auto" w:fill="auto"/>
            <w:noWrap/>
            <w:vAlign w:val="center"/>
            <w:hideMark/>
          </w:tcPr>
          <w:p w14:paraId="267E36F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530E732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6C644A1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5E7BA45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485D19E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36B709B5" w14:textId="77777777" w:rsidR="003C33C9" w:rsidRPr="003C33C9" w:rsidRDefault="003C33C9" w:rsidP="003C33C9">
            <w:pPr>
              <w:widowControl/>
              <w:rPr>
                <w:color w:val="auto"/>
                <w:sz w:val="20"/>
                <w:szCs w:val="20"/>
                <w:lang w:eastAsia="zh-CN" w:bidi="ar-SA"/>
              </w:rPr>
            </w:pPr>
          </w:p>
        </w:tc>
      </w:tr>
      <w:tr w:rsidR="003C33C9" w:rsidRPr="003C33C9" w14:paraId="5642E08D"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689D86D"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21012</w:t>
            </w:r>
          </w:p>
        </w:tc>
        <w:tc>
          <w:tcPr>
            <w:tcW w:w="1152" w:type="dxa"/>
            <w:tcBorders>
              <w:top w:val="nil"/>
              <w:left w:val="nil"/>
              <w:bottom w:val="single" w:sz="4" w:space="0" w:color="000000"/>
              <w:right w:val="single" w:sz="4" w:space="0" w:color="000000"/>
            </w:tcBorders>
            <w:shd w:val="clear" w:color="auto" w:fill="auto"/>
            <w:noWrap/>
            <w:vAlign w:val="center"/>
            <w:hideMark/>
          </w:tcPr>
          <w:p w14:paraId="614098C0"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财政对基本医疗保险基金的补助</w:t>
            </w:r>
          </w:p>
        </w:tc>
        <w:tc>
          <w:tcPr>
            <w:tcW w:w="1547" w:type="dxa"/>
            <w:tcBorders>
              <w:top w:val="nil"/>
              <w:left w:val="nil"/>
              <w:bottom w:val="single" w:sz="4" w:space="0" w:color="000000"/>
              <w:right w:val="single" w:sz="4" w:space="0" w:color="000000"/>
            </w:tcBorders>
            <w:shd w:val="clear" w:color="auto" w:fill="auto"/>
            <w:noWrap/>
            <w:vAlign w:val="center"/>
            <w:hideMark/>
          </w:tcPr>
          <w:p w14:paraId="0630DEB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65,413.86</w:t>
            </w:r>
          </w:p>
        </w:tc>
        <w:tc>
          <w:tcPr>
            <w:tcW w:w="1548" w:type="dxa"/>
            <w:tcBorders>
              <w:top w:val="nil"/>
              <w:left w:val="nil"/>
              <w:bottom w:val="single" w:sz="4" w:space="0" w:color="000000"/>
              <w:right w:val="single" w:sz="4" w:space="0" w:color="000000"/>
            </w:tcBorders>
            <w:shd w:val="clear" w:color="auto" w:fill="auto"/>
            <w:noWrap/>
            <w:vAlign w:val="center"/>
            <w:hideMark/>
          </w:tcPr>
          <w:p w14:paraId="1BDCA13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65,413.86</w:t>
            </w:r>
          </w:p>
        </w:tc>
        <w:tc>
          <w:tcPr>
            <w:tcW w:w="599" w:type="dxa"/>
            <w:tcBorders>
              <w:top w:val="nil"/>
              <w:left w:val="nil"/>
              <w:bottom w:val="single" w:sz="4" w:space="0" w:color="000000"/>
              <w:right w:val="single" w:sz="4" w:space="0" w:color="000000"/>
            </w:tcBorders>
            <w:shd w:val="clear" w:color="auto" w:fill="auto"/>
            <w:noWrap/>
            <w:vAlign w:val="center"/>
            <w:hideMark/>
          </w:tcPr>
          <w:p w14:paraId="7A22990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1C562CD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3101FE1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347E23C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662F7E8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4716F1B1" w14:textId="77777777" w:rsidR="003C33C9" w:rsidRPr="003C33C9" w:rsidRDefault="003C33C9" w:rsidP="003C33C9">
            <w:pPr>
              <w:widowControl/>
              <w:rPr>
                <w:color w:val="auto"/>
                <w:sz w:val="20"/>
                <w:szCs w:val="20"/>
                <w:lang w:eastAsia="zh-CN" w:bidi="ar-SA"/>
              </w:rPr>
            </w:pPr>
          </w:p>
        </w:tc>
      </w:tr>
      <w:tr w:rsidR="003C33C9" w:rsidRPr="003C33C9" w14:paraId="0994E7FF"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EAD657A"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2101201</w:t>
            </w:r>
          </w:p>
        </w:tc>
        <w:tc>
          <w:tcPr>
            <w:tcW w:w="1152" w:type="dxa"/>
            <w:tcBorders>
              <w:top w:val="nil"/>
              <w:left w:val="nil"/>
              <w:bottom w:val="single" w:sz="4" w:space="0" w:color="000000"/>
              <w:right w:val="single" w:sz="4" w:space="0" w:color="000000"/>
            </w:tcBorders>
            <w:shd w:val="clear" w:color="auto" w:fill="auto"/>
            <w:noWrap/>
            <w:vAlign w:val="center"/>
            <w:hideMark/>
          </w:tcPr>
          <w:p w14:paraId="3D1AD482"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财政对职工基本医疗保险基金的补助</w:t>
            </w:r>
          </w:p>
        </w:tc>
        <w:tc>
          <w:tcPr>
            <w:tcW w:w="1547" w:type="dxa"/>
            <w:tcBorders>
              <w:top w:val="nil"/>
              <w:left w:val="nil"/>
              <w:bottom w:val="single" w:sz="4" w:space="0" w:color="000000"/>
              <w:right w:val="single" w:sz="4" w:space="0" w:color="000000"/>
            </w:tcBorders>
            <w:shd w:val="clear" w:color="auto" w:fill="auto"/>
            <w:noWrap/>
            <w:vAlign w:val="center"/>
            <w:hideMark/>
          </w:tcPr>
          <w:p w14:paraId="49575B3D"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65,413.86</w:t>
            </w:r>
          </w:p>
        </w:tc>
        <w:tc>
          <w:tcPr>
            <w:tcW w:w="1548" w:type="dxa"/>
            <w:tcBorders>
              <w:top w:val="nil"/>
              <w:left w:val="nil"/>
              <w:bottom w:val="single" w:sz="4" w:space="0" w:color="000000"/>
              <w:right w:val="single" w:sz="4" w:space="0" w:color="000000"/>
            </w:tcBorders>
            <w:shd w:val="clear" w:color="auto" w:fill="auto"/>
            <w:noWrap/>
            <w:vAlign w:val="center"/>
            <w:hideMark/>
          </w:tcPr>
          <w:p w14:paraId="37540F1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65,413.86</w:t>
            </w:r>
          </w:p>
        </w:tc>
        <w:tc>
          <w:tcPr>
            <w:tcW w:w="599" w:type="dxa"/>
            <w:tcBorders>
              <w:top w:val="nil"/>
              <w:left w:val="nil"/>
              <w:bottom w:val="single" w:sz="4" w:space="0" w:color="000000"/>
              <w:right w:val="single" w:sz="4" w:space="0" w:color="000000"/>
            </w:tcBorders>
            <w:shd w:val="clear" w:color="auto" w:fill="auto"/>
            <w:noWrap/>
            <w:vAlign w:val="center"/>
            <w:hideMark/>
          </w:tcPr>
          <w:p w14:paraId="2ED4070D"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171F56D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2852424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76C57A07"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10E74F6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14DD51B9" w14:textId="77777777" w:rsidR="003C33C9" w:rsidRPr="003C33C9" w:rsidRDefault="003C33C9" w:rsidP="003C33C9">
            <w:pPr>
              <w:widowControl/>
              <w:rPr>
                <w:color w:val="auto"/>
                <w:sz w:val="20"/>
                <w:szCs w:val="20"/>
                <w:lang w:eastAsia="zh-CN" w:bidi="ar-SA"/>
              </w:rPr>
            </w:pPr>
          </w:p>
        </w:tc>
      </w:tr>
      <w:tr w:rsidR="003C33C9" w:rsidRPr="003C33C9" w14:paraId="711B7C55"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094E78C"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lastRenderedPageBreak/>
              <w:t>213</w:t>
            </w:r>
          </w:p>
        </w:tc>
        <w:tc>
          <w:tcPr>
            <w:tcW w:w="1152" w:type="dxa"/>
            <w:tcBorders>
              <w:top w:val="nil"/>
              <w:left w:val="nil"/>
              <w:bottom w:val="single" w:sz="4" w:space="0" w:color="000000"/>
              <w:right w:val="single" w:sz="4" w:space="0" w:color="000000"/>
            </w:tcBorders>
            <w:shd w:val="clear" w:color="auto" w:fill="auto"/>
            <w:noWrap/>
            <w:vAlign w:val="center"/>
            <w:hideMark/>
          </w:tcPr>
          <w:p w14:paraId="5B83AB64"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农林水支出</w:t>
            </w:r>
          </w:p>
        </w:tc>
        <w:tc>
          <w:tcPr>
            <w:tcW w:w="1547" w:type="dxa"/>
            <w:tcBorders>
              <w:top w:val="nil"/>
              <w:left w:val="nil"/>
              <w:bottom w:val="single" w:sz="4" w:space="0" w:color="000000"/>
              <w:right w:val="single" w:sz="4" w:space="0" w:color="000000"/>
            </w:tcBorders>
            <w:shd w:val="clear" w:color="auto" w:fill="auto"/>
            <w:noWrap/>
            <w:vAlign w:val="center"/>
            <w:hideMark/>
          </w:tcPr>
          <w:p w14:paraId="65530AB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49,500.00</w:t>
            </w:r>
          </w:p>
        </w:tc>
        <w:tc>
          <w:tcPr>
            <w:tcW w:w="1548" w:type="dxa"/>
            <w:tcBorders>
              <w:top w:val="nil"/>
              <w:left w:val="nil"/>
              <w:bottom w:val="single" w:sz="4" w:space="0" w:color="000000"/>
              <w:right w:val="single" w:sz="4" w:space="0" w:color="000000"/>
            </w:tcBorders>
            <w:shd w:val="clear" w:color="auto" w:fill="auto"/>
            <w:noWrap/>
            <w:vAlign w:val="center"/>
            <w:hideMark/>
          </w:tcPr>
          <w:p w14:paraId="3DD01F0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49,500.00</w:t>
            </w:r>
          </w:p>
        </w:tc>
        <w:tc>
          <w:tcPr>
            <w:tcW w:w="599" w:type="dxa"/>
            <w:tcBorders>
              <w:top w:val="nil"/>
              <w:left w:val="nil"/>
              <w:bottom w:val="single" w:sz="4" w:space="0" w:color="000000"/>
              <w:right w:val="single" w:sz="4" w:space="0" w:color="000000"/>
            </w:tcBorders>
            <w:shd w:val="clear" w:color="auto" w:fill="auto"/>
            <w:noWrap/>
            <w:vAlign w:val="center"/>
            <w:hideMark/>
          </w:tcPr>
          <w:p w14:paraId="7443EB2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6CA0D7D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71850E12"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1879C6F2"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12D1F5E1"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1BD2628D" w14:textId="77777777" w:rsidR="003C33C9" w:rsidRPr="003C33C9" w:rsidRDefault="003C33C9" w:rsidP="003C33C9">
            <w:pPr>
              <w:widowControl/>
              <w:rPr>
                <w:color w:val="auto"/>
                <w:sz w:val="20"/>
                <w:szCs w:val="20"/>
                <w:lang w:eastAsia="zh-CN" w:bidi="ar-SA"/>
              </w:rPr>
            </w:pPr>
          </w:p>
        </w:tc>
      </w:tr>
      <w:tr w:rsidR="003C33C9" w:rsidRPr="003C33C9" w14:paraId="75CDFC1E"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67DC329"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21305</w:t>
            </w:r>
          </w:p>
        </w:tc>
        <w:tc>
          <w:tcPr>
            <w:tcW w:w="1152" w:type="dxa"/>
            <w:tcBorders>
              <w:top w:val="nil"/>
              <w:left w:val="nil"/>
              <w:bottom w:val="single" w:sz="4" w:space="0" w:color="000000"/>
              <w:right w:val="single" w:sz="4" w:space="0" w:color="000000"/>
            </w:tcBorders>
            <w:shd w:val="clear" w:color="auto" w:fill="auto"/>
            <w:noWrap/>
            <w:vAlign w:val="center"/>
            <w:hideMark/>
          </w:tcPr>
          <w:p w14:paraId="61B4E684"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扶贫</w:t>
            </w:r>
          </w:p>
        </w:tc>
        <w:tc>
          <w:tcPr>
            <w:tcW w:w="1547" w:type="dxa"/>
            <w:tcBorders>
              <w:top w:val="nil"/>
              <w:left w:val="nil"/>
              <w:bottom w:val="single" w:sz="4" w:space="0" w:color="000000"/>
              <w:right w:val="single" w:sz="4" w:space="0" w:color="000000"/>
            </w:tcBorders>
            <w:shd w:val="clear" w:color="auto" w:fill="auto"/>
            <w:noWrap/>
            <w:vAlign w:val="center"/>
            <w:hideMark/>
          </w:tcPr>
          <w:p w14:paraId="73FC41F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49,500.00</w:t>
            </w:r>
          </w:p>
        </w:tc>
        <w:tc>
          <w:tcPr>
            <w:tcW w:w="1548" w:type="dxa"/>
            <w:tcBorders>
              <w:top w:val="nil"/>
              <w:left w:val="nil"/>
              <w:bottom w:val="single" w:sz="4" w:space="0" w:color="000000"/>
              <w:right w:val="single" w:sz="4" w:space="0" w:color="000000"/>
            </w:tcBorders>
            <w:shd w:val="clear" w:color="auto" w:fill="auto"/>
            <w:noWrap/>
            <w:vAlign w:val="center"/>
            <w:hideMark/>
          </w:tcPr>
          <w:p w14:paraId="2F7CD0FE"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49,500.00</w:t>
            </w:r>
          </w:p>
        </w:tc>
        <w:tc>
          <w:tcPr>
            <w:tcW w:w="599" w:type="dxa"/>
            <w:tcBorders>
              <w:top w:val="nil"/>
              <w:left w:val="nil"/>
              <w:bottom w:val="single" w:sz="4" w:space="0" w:color="000000"/>
              <w:right w:val="single" w:sz="4" w:space="0" w:color="000000"/>
            </w:tcBorders>
            <w:shd w:val="clear" w:color="auto" w:fill="auto"/>
            <w:noWrap/>
            <w:vAlign w:val="center"/>
            <w:hideMark/>
          </w:tcPr>
          <w:p w14:paraId="626A75C4"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2934C3B6"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6844D8FC"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34451A6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5A12DFF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21272548" w14:textId="77777777" w:rsidR="003C33C9" w:rsidRPr="003C33C9" w:rsidRDefault="003C33C9" w:rsidP="003C33C9">
            <w:pPr>
              <w:widowControl/>
              <w:rPr>
                <w:color w:val="auto"/>
                <w:sz w:val="20"/>
                <w:szCs w:val="20"/>
                <w:lang w:eastAsia="zh-CN" w:bidi="ar-SA"/>
              </w:rPr>
            </w:pPr>
          </w:p>
        </w:tc>
      </w:tr>
      <w:tr w:rsidR="003C33C9" w:rsidRPr="003C33C9" w14:paraId="148CE2A0"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A4DF73E"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2130501</w:t>
            </w:r>
          </w:p>
        </w:tc>
        <w:tc>
          <w:tcPr>
            <w:tcW w:w="1152" w:type="dxa"/>
            <w:tcBorders>
              <w:top w:val="nil"/>
              <w:left w:val="nil"/>
              <w:bottom w:val="single" w:sz="4" w:space="0" w:color="000000"/>
              <w:right w:val="single" w:sz="4" w:space="0" w:color="000000"/>
            </w:tcBorders>
            <w:shd w:val="clear" w:color="auto" w:fill="auto"/>
            <w:noWrap/>
            <w:vAlign w:val="center"/>
            <w:hideMark/>
          </w:tcPr>
          <w:p w14:paraId="1C12F88A"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行政运行</w:t>
            </w:r>
          </w:p>
        </w:tc>
        <w:tc>
          <w:tcPr>
            <w:tcW w:w="1547" w:type="dxa"/>
            <w:tcBorders>
              <w:top w:val="nil"/>
              <w:left w:val="nil"/>
              <w:bottom w:val="single" w:sz="4" w:space="0" w:color="000000"/>
              <w:right w:val="single" w:sz="4" w:space="0" w:color="000000"/>
            </w:tcBorders>
            <w:shd w:val="clear" w:color="auto" w:fill="auto"/>
            <w:noWrap/>
            <w:vAlign w:val="center"/>
            <w:hideMark/>
          </w:tcPr>
          <w:p w14:paraId="1ED5991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45,000.00</w:t>
            </w:r>
          </w:p>
        </w:tc>
        <w:tc>
          <w:tcPr>
            <w:tcW w:w="1548" w:type="dxa"/>
            <w:tcBorders>
              <w:top w:val="nil"/>
              <w:left w:val="nil"/>
              <w:bottom w:val="single" w:sz="4" w:space="0" w:color="000000"/>
              <w:right w:val="single" w:sz="4" w:space="0" w:color="000000"/>
            </w:tcBorders>
            <w:shd w:val="clear" w:color="auto" w:fill="auto"/>
            <w:noWrap/>
            <w:vAlign w:val="center"/>
            <w:hideMark/>
          </w:tcPr>
          <w:p w14:paraId="035E710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45,000.00</w:t>
            </w:r>
          </w:p>
        </w:tc>
        <w:tc>
          <w:tcPr>
            <w:tcW w:w="599" w:type="dxa"/>
            <w:tcBorders>
              <w:top w:val="nil"/>
              <w:left w:val="nil"/>
              <w:bottom w:val="single" w:sz="4" w:space="0" w:color="000000"/>
              <w:right w:val="single" w:sz="4" w:space="0" w:color="000000"/>
            </w:tcBorders>
            <w:shd w:val="clear" w:color="auto" w:fill="auto"/>
            <w:noWrap/>
            <w:vAlign w:val="center"/>
            <w:hideMark/>
          </w:tcPr>
          <w:p w14:paraId="5922EE6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2C2210C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31EBB209"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3A19DF22"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0D91E95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31B1FEE8" w14:textId="77777777" w:rsidR="003C33C9" w:rsidRPr="003C33C9" w:rsidRDefault="003C33C9" w:rsidP="003C33C9">
            <w:pPr>
              <w:widowControl/>
              <w:rPr>
                <w:color w:val="auto"/>
                <w:sz w:val="20"/>
                <w:szCs w:val="20"/>
                <w:lang w:eastAsia="zh-CN" w:bidi="ar-SA"/>
              </w:rPr>
            </w:pPr>
          </w:p>
        </w:tc>
      </w:tr>
      <w:tr w:rsidR="003C33C9" w:rsidRPr="003C33C9" w14:paraId="6D1FB448"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BDECD84"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2130599</w:t>
            </w:r>
          </w:p>
        </w:tc>
        <w:tc>
          <w:tcPr>
            <w:tcW w:w="1152" w:type="dxa"/>
            <w:tcBorders>
              <w:top w:val="nil"/>
              <w:left w:val="nil"/>
              <w:bottom w:val="single" w:sz="4" w:space="0" w:color="000000"/>
              <w:right w:val="single" w:sz="4" w:space="0" w:color="000000"/>
            </w:tcBorders>
            <w:shd w:val="clear" w:color="auto" w:fill="auto"/>
            <w:noWrap/>
            <w:vAlign w:val="center"/>
            <w:hideMark/>
          </w:tcPr>
          <w:p w14:paraId="2D7F4667"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其他扶贫支出</w:t>
            </w:r>
          </w:p>
        </w:tc>
        <w:tc>
          <w:tcPr>
            <w:tcW w:w="1547" w:type="dxa"/>
            <w:tcBorders>
              <w:top w:val="nil"/>
              <w:left w:val="nil"/>
              <w:bottom w:val="single" w:sz="4" w:space="0" w:color="000000"/>
              <w:right w:val="single" w:sz="4" w:space="0" w:color="000000"/>
            </w:tcBorders>
            <w:shd w:val="clear" w:color="auto" w:fill="auto"/>
            <w:noWrap/>
            <w:vAlign w:val="center"/>
            <w:hideMark/>
          </w:tcPr>
          <w:p w14:paraId="06BCA43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4,500.00</w:t>
            </w:r>
          </w:p>
        </w:tc>
        <w:tc>
          <w:tcPr>
            <w:tcW w:w="1548" w:type="dxa"/>
            <w:tcBorders>
              <w:top w:val="nil"/>
              <w:left w:val="nil"/>
              <w:bottom w:val="single" w:sz="4" w:space="0" w:color="000000"/>
              <w:right w:val="single" w:sz="4" w:space="0" w:color="000000"/>
            </w:tcBorders>
            <w:shd w:val="clear" w:color="auto" w:fill="auto"/>
            <w:noWrap/>
            <w:vAlign w:val="center"/>
            <w:hideMark/>
          </w:tcPr>
          <w:p w14:paraId="0DF51180"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4,500.00</w:t>
            </w:r>
          </w:p>
        </w:tc>
        <w:tc>
          <w:tcPr>
            <w:tcW w:w="599" w:type="dxa"/>
            <w:tcBorders>
              <w:top w:val="nil"/>
              <w:left w:val="nil"/>
              <w:bottom w:val="single" w:sz="4" w:space="0" w:color="000000"/>
              <w:right w:val="single" w:sz="4" w:space="0" w:color="000000"/>
            </w:tcBorders>
            <w:shd w:val="clear" w:color="auto" w:fill="auto"/>
            <w:noWrap/>
            <w:vAlign w:val="center"/>
            <w:hideMark/>
          </w:tcPr>
          <w:p w14:paraId="0DAD1978"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44B6CC63"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14:paraId="33CBC9DB"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487" w:type="dxa"/>
            <w:tcBorders>
              <w:top w:val="nil"/>
              <w:left w:val="nil"/>
              <w:bottom w:val="single" w:sz="4" w:space="0" w:color="000000"/>
              <w:right w:val="single" w:sz="4" w:space="0" w:color="000000"/>
            </w:tcBorders>
            <w:shd w:val="clear" w:color="auto" w:fill="auto"/>
            <w:noWrap/>
            <w:vAlign w:val="center"/>
            <w:hideMark/>
          </w:tcPr>
          <w:p w14:paraId="2C0BB2DF"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14:paraId="57D9E675" w14:textId="77777777" w:rsidR="003C33C9" w:rsidRPr="003C33C9" w:rsidRDefault="003C33C9" w:rsidP="003C33C9">
            <w:pPr>
              <w:widowControl/>
              <w:jc w:val="right"/>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w:t>
            </w:r>
          </w:p>
        </w:tc>
        <w:tc>
          <w:tcPr>
            <w:tcW w:w="236" w:type="dxa"/>
            <w:vAlign w:val="center"/>
            <w:hideMark/>
          </w:tcPr>
          <w:p w14:paraId="5D6B015A" w14:textId="77777777" w:rsidR="003C33C9" w:rsidRPr="003C33C9" w:rsidRDefault="003C33C9" w:rsidP="003C33C9">
            <w:pPr>
              <w:widowControl/>
              <w:rPr>
                <w:color w:val="auto"/>
                <w:sz w:val="20"/>
                <w:szCs w:val="20"/>
                <w:lang w:eastAsia="zh-CN" w:bidi="ar-SA"/>
              </w:rPr>
            </w:pPr>
          </w:p>
        </w:tc>
      </w:tr>
      <w:tr w:rsidR="003C33C9" w:rsidRPr="003C33C9" w14:paraId="42F4E761" w14:textId="77777777" w:rsidTr="000041C5">
        <w:trPr>
          <w:trHeight w:val="308"/>
          <w:jc w:val="center"/>
        </w:trPr>
        <w:tc>
          <w:tcPr>
            <w:tcW w:w="9072" w:type="dxa"/>
            <w:gridSpan w:val="11"/>
            <w:tcBorders>
              <w:top w:val="nil"/>
              <w:left w:val="nil"/>
              <w:bottom w:val="nil"/>
              <w:right w:val="nil"/>
            </w:tcBorders>
            <w:shd w:val="clear" w:color="auto" w:fill="auto"/>
            <w:noWrap/>
            <w:vAlign w:val="center"/>
            <w:hideMark/>
          </w:tcPr>
          <w:p w14:paraId="74541F25"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注：1.本表依据《收入决算表》（财决03表）进行批复。</w:t>
            </w:r>
          </w:p>
        </w:tc>
        <w:tc>
          <w:tcPr>
            <w:tcW w:w="236" w:type="dxa"/>
            <w:vAlign w:val="center"/>
            <w:hideMark/>
          </w:tcPr>
          <w:p w14:paraId="5A3BCB58" w14:textId="77777777" w:rsidR="003C33C9" w:rsidRPr="003C33C9" w:rsidRDefault="003C33C9" w:rsidP="003C33C9">
            <w:pPr>
              <w:widowControl/>
              <w:rPr>
                <w:color w:val="auto"/>
                <w:sz w:val="20"/>
                <w:szCs w:val="20"/>
                <w:lang w:eastAsia="zh-CN" w:bidi="ar-SA"/>
              </w:rPr>
            </w:pPr>
          </w:p>
        </w:tc>
      </w:tr>
      <w:tr w:rsidR="003C33C9" w:rsidRPr="003C33C9" w14:paraId="5A13B25F" w14:textId="77777777" w:rsidTr="000041C5">
        <w:trPr>
          <w:trHeight w:val="308"/>
          <w:jc w:val="center"/>
        </w:trPr>
        <w:tc>
          <w:tcPr>
            <w:tcW w:w="9072" w:type="dxa"/>
            <w:gridSpan w:val="11"/>
            <w:tcBorders>
              <w:top w:val="nil"/>
              <w:left w:val="nil"/>
              <w:bottom w:val="nil"/>
              <w:right w:val="nil"/>
            </w:tcBorders>
            <w:shd w:val="clear" w:color="auto" w:fill="auto"/>
            <w:noWrap/>
            <w:vAlign w:val="center"/>
            <w:hideMark/>
          </w:tcPr>
          <w:p w14:paraId="485D4A1B"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2.本表含一般公共预算财政拨款、政府性基金预算财政拨款和国有资本经营预算财政拨款。</w:t>
            </w:r>
          </w:p>
        </w:tc>
        <w:tc>
          <w:tcPr>
            <w:tcW w:w="236" w:type="dxa"/>
            <w:vAlign w:val="center"/>
            <w:hideMark/>
          </w:tcPr>
          <w:p w14:paraId="3DF0CDCB" w14:textId="77777777" w:rsidR="003C33C9" w:rsidRPr="003C33C9" w:rsidRDefault="003C33C9" w:rsidP="003C33C9">
            <w:pPr>
              <w:widowControl/>
              <w:rPr>
                <w:color w:val="auto"/>
                <w:sz w:val="20"/>
                <w:szCs w:val="20"/>
                <w:lang w:eastAsia="zh-CN" w:bidi="ar-SA"/>
              </w:rPr>
            </w:pPr>
          </w:p>
        </w:tc>
      </w:tr>
      <w:tr w:rsidR="003C33C9" w:rsidRPr="003C33C9" w14:paraId="0980137C" w14:textId="77777777" w:rsidTr="000041C5">
        <w:trPr>
          <w:trHeight w:val="308"/>
          <w:jc w:val="center"/>
        </w:trPr>
        <w:tc>
          <w:tcPr>
            <w:tcW w:w="9072" w:type="dxa"/>
            <w:gridSpan w:val="11"/>
            <w:tcBorders>
              <w:top w:val="nil"/>
              <w:left w:val="nil"/>
              <w:bottom w:val="nil"/>
              <w:right w:val="nil"/>
            </w:tcBorders>
            <w:shd w:val="clear" w:color="auto" w:fill="auto"/>
            <w:noWrap/>
            <w:vAlign w:val="center"/>
            <w:hideMark/>
          </w:tcPr>
          <w:p w14:paraId="40AEC73F"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3.本表批复到项级科目。</w:t>
            </w:r>
          </w:p>
        </w:tc>
        <w:tc>
          <w:tcPr>
            <w:tcW w:w="236" w:type="dxa"/>
            <w:vAlign w:val="center"/>
            <w:hideMark/>
          </w:tcPr>
          <w:p w14:paraId="0C1E8279" w14:textId="77777777" w:rsidR="003C33C9" w:rsidRPr="003C33C9" w:rsidRDefault="003C33C9" w:rsidP="003C33C9">
            <w:pPr>
              <w:widowControl/>
              <w:rPr>
                <w:color w:val="auto"/>
                <w:sz w:val="20"/>
                <w:szCs w:val="20"/>
                <w:lang w:eastAsia="zh-CN" w:bidi="ar-SA"/>
              </w:rPr>
            </w:pPr>
          </w:p>
        </w:tc>
      </w:tr>
      <w:tr w:rsidR="003C33C9" w:rsidRPr="003C33C9" w14:paraId="30522BB8" w14:textId="77777777" w:rsidTr="000041C5">
        <w:trPr>
          <w:trHeight w:val="308"/>
          <w:jc w:val="center"/>
        </w:trPr>
        <w:tc>
          <w:tcPr>
            <w:tcW w:w="9072" w:type="dxa"/>
            <w:gridSpan w:val="11"/>
            <w:tcBorders>
              <w:top w:val="nil"/>
              <w:left w:val="nil"/>
              <w:bottom w:val="nil"/>
              <w:right w:val="nil"/>
            </w:tcBorders>
            <w:shd w:val="clear" w:color="auto" w:fill="auto"/>
            <w:noWrap/>
            <w:vAlign w:val="center"/>
            <w:hideMark/>
          </w:tcPr>
          <w:p w14:paraId="11782004" w14:textId="77777777" w:rsidR="003C33C9" w:rsidRPr="003C33C9" w:rsidRDefault="003C33C9" w:rsidP="003C33C9">
            <w:pPr>
              <w:widowControl/>
              <w:rPr>
                <w:rFonts w:ascii="宋体" w:eastAsia="宋体" w:hAnsi="宋体" w:cs="Arial"/>
                <w:sz w:val="22"/>
                <w:szCs w:val="22"/>
                <w:lang w:eastAsia="zh-CN" w:bidi="ar-SA"/>
              </w:rPr>
            </w:pPr>
            <w:r w:rsidRPr="003C33C9">
              <w:rPr>
                <w:rFonts w:ascii="宋体" w:eastAsia="宋体" w:hAnsi="宋体" w:cs="Arial" w:hint="eastAsia"/>
                <w:sz w:val="22"/>
                <w:szCs w:val="22"/>
                <w:lang w:eastAsia="zh-CN" w:bidi="ar-SA"/>
              </w:rPr>
              <w:t xml:space="preserve">    4.本表以“万元”为金额单位（保留两位小数）。</w:t>
            </w:r>
          </w:p>
        </w:tc>
        <w:tc>
          <w:tcPr>
            <w:tcW w:w="236" w:type="dxa"/>
            <w:vAlign w:val="center"/>
            <w:hideMark/>
          </w:tcPr>
          <w:p w14:paraId="4870F41F" w14:textId="77777777" w:rsidR="003C33C9" w:rsidRPr="003C33C9" w:rsidRDefault="003C33C9" w:rsidP="003C33C9">
            <w:pPr>
              <w:widowControl/>
              <w:rPr>
                <w:color w:val="auto"/>
                <w:sz w:val="20"/>
                <w:szCs w:val="20"/>
                <w:lang w:eastAsia="zh-CN" w:bidi="ar-SA"/>
              </w:rPr>
            </w:pPr>
          </w:p>
        </w:tc>
      </w:tr>
    </w:tbl>
    <w:p w14:paraId="00D41EFD" w14:textId="3022ACDD" w:rsidR="00BE31C1" w:rsidRDefault="00000000">
      <w:pPr>
        <w:pStyle w:val="Bodytext10"/>
        <w:tabs>
          <w:tab w:val="left" w:pos="822"/>
        </w:tabs>
        <w:spacing w:line="360" w:lineRule="auto"/>
        <w:ind w:firstLineChars="200" w:firstLine="640"/>
        <w:rPr>
          <w:rFonts w:ascii="仿宋_GB2312" w:eastAsia="PMingLiU" w:hAnsi="仿宋_GB2312" w:cs="仿宋_GB2312"/>
          <w:sz w:val="32"/>
          <w:szCs w:val="32"/>
        </w:rPr>
      </w:pPr>
      <w:bookmarkStart w:id="5" w:name="bookmark7"/>
      <w:r>
        <w:rPr>
          <w:rFonts w:ascii="仿宋_GB2312" w:eastAsia="仿宋_GB2312" w:hAnsi="仿宋_GB2312" w:cs="仿宋_GB2312" w:hint="eastAsia"/>
          <w:sz w:val="32"/>
          <w:szCs w:val="32"/>
        </w:rPr>
        <w:t>三</w:t>
      </w:r>
      <w:bookmarkEnd w:id="5"/>
      <w:r>
        <w:rPr>
          <w:rFonts w:ascii="仿宋_GB2312" w:eastAsia="仿宋_GB2312" w:hAnsi="仿宋_GB2312" w:cs="仿宋_GB2312" w:hint="eastAsia"/>
          <w:sz w:val="32"/>
          <w:szCs w:val="32"/>
        </w:rPr>
        <w:t>、支出决算表</w:t>
      </w:r>
    </w:p>
    <w:tbl>
      <w:tblPr>
        <w:tblW w:w="11134" w:type="dxa"/>
        <w:jc w:val="center"/>
        <w:tblLook w:val="04A0" w:firstRow="1" w:lastRow="0" w:firstColumn="1" w:lastColumn="0" w:noHBand="0" w:noVBand="1"/>
      </w:tblPr>
      <w:tblGrid>
        <w:gridCol w:w="436"/>
        <w:gridCol w:w="436"/>
        <w:gridCol w:w="436"/>
        <w:gridCol w:w="1812"/>
        <w:gridCol w:w="1547"/>
        <w:gridCol w:w="1547"/>
        <w:gridCol w:w="901"/>
        <w:gridCol w:w="901"/>
        <w:gridCol w:w="1340"/>
        <w:gridCol w:w="1542"/>
        <w:gridCol w:w="236"/>
      </w:tblGrid>
      <w:tr w:rsidR="000041C5" w:rsidRPr="000041C5" w14:paraId="40479311" w14:textId="77777777" w:rsidTr="000041C5">
        <w:trPr>
          <w:gridAfter w:val="1"/>
          <w:wAfter w:w="236" w:type="dxa"/>
          <w:trHeight w:val="260"/>
          <w:jc w:val="center"/>
        </w:trPr>
        <w:tc>
          <w:tcPr>
            <w:tcW w:w="436" w:type="dxa"/>
            <w:tcBorders>
              <w:top w:val="nil"/>
              <w:left w:val="nil"/>
              <w:bottom w:val="nil"/>
              <w:right w:val="nil"/>
            </w:tcBorders>
            <w:shd w:val="clear" w:color="auto" w:fill="auto"/>
            <w:noWrap/>
            <w:vAlign w:val="bottom"/>
            <w:hideMark/>
          </w:tcPr>
          <w:p w14:paraId="2D4A516C" w14:textId="77777777" w:rsidR="000041C5" w:rsidRPr="000041C5" w:rsidRDefault="000041C5" w:rsidP="000041C5">
            <w:pPr>
              <w:widowControl/>
              <w:rPr>
                <w:rFonts w:ascii="宋体" w:eastAsia="宋体" w:hAnsi="宋体" w:cs="宋体"/>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17226FA2" w14:textId="77777777" w:rsidR="000041C5" w:rsidRPr="000041C5" w:rsidRDefault="000041C5" w:rsidP="000041C5">
            <w:pPr>
              <w:widowControl/>
              <w:rPr>
                <w:color w:val="auto"/>
                <w:sz w:val="20"/>
                <w:szCs w:val="20"/>
                <w:lang w:eastAsia="zh-CN" w:bidi="ar-SA"/>
              </w:rPr>
            </w:pPr>
          </w:p>
        </w:tc>
        <w:tc>
          <w:tcPr>
            <w:tcW w:w="436" w:type="dxa"/>
            <w:tcBorders>
              <w:top w:val="nil"/>
              <w:left w:val="nil"/>
              <w:bottom w:val="nil"/>
              <w:right w:val="nil"/>
            </w:tcBorders>
            <w:shd w:val="clear" w:color="auto" w:fill="auto"/>
            <w:noWrap/>
            <w:vAlign w:val="bottom"/>
            <w:hideMark/>
          </w:tcPr>
          <w:p w14:paraId="1F2153B3" w14:textId="77777777" w:rsidR="000041C5" w:rsidRPr="000041C5" w:rsidRDefault="000041C5" w:rsidP="000041C5">
            <w:pPr>
              <w:widowControl/>
              <w:rPr>
                <w:color w:val="auto"/>
                <w:sz w:val="20"/>
                <w:szCs w:val="20"/>
                <w:lang w:eastAsia="zh-CN" w:bidi="ar-SA"/>
              </w:rPr>
            </w:pPr>
          </w:p>
        </w:tc>
        <w:tc>
          <w:tcPr>
            <w:tcW w:w="1812" w:type="dxa"/>
            <w:tcBorders>
              <w:top w:val="nil"/>
              <w:left w:val="nil"/>
              <w:bottom w:val="nil"/>
              <w:right w:val="nil"/>
            </w:tcBorders>
            <w:shd w:val="clear" w:color="auto" w:fill="auto"/>
            <w:noWrap/>
            <w:vAlign w:val="bottom"/>
            <w:hideMark/>
          </w:tcPr>
          <w:p w14:paraId="5C94B631" w14:textId="77777777" w:rsidR="000041C5" w:rsidRPr="000041C5" w:rsidRDefault="000041C5" w:rsidP="000041C5">
            <w:pPr>
              <w:widowControl/>
              <w:rPr>
                <w:color w:val="auto"/>
                <w:sz w:val="20"/>
                <w:szCs w:val="20"/>
                <w:lang w:eastAsia="zh-CN" w:bidi="ar-SA"/>
              </w:rPr>
            </w:pPr>
          </w:p>
        </w:tc>
        <w:tc>
          <w:tcPr>
            <w:tcW w:w="1547" w:type="dxa"/>
            <w:tcBorders>
              <w:top w:val="nil"/>
              <w:left w:val="nil"/>
              <w:bottom w:val="nil"/>
              <w:right w:val="nil"/>
            </w:tcBorders>
            <w:shd w:val="clear" w:color="auto" w:fill="auto"/>
            <w:noWrap/>
            <w:vAlign w:val="bottom"/>
            <w:hideMark/>
          </w:tcPr>
          <w:p w14:paraId="501E7088" w14:textId="77777777" w:rsidR="000041C5" w:rsidRPr="000041C5" w:rsidRDefault="000041C5" w:rsidP="000041C5">
            <w:pPr>
              <w:widowControl/>
              <w:rPr>
                <w:color w:val="auto"/>
                <w:sz w:val="20"/>
                <w:szCs w:val="20"/>
                <w:lang w:eastAsia="zh-CN" w:bidi="ar-SA"/>
              </w:rPr>
            </w:pPr>
          </w:p>
        </w:tc>
        <w:tc>
          <w:tcPr>
            <w:tcW w:w="1547" w:type="dxa"/>
            <w:tcBorders>
              <w:top w:val="nil"/>
              <w:left w:val="nil"/>
              <w:bottom w:val="nil"/>
              <w:right w:val="nil"/>
            </w:tcBorders>
            <w:shd w:val="clear" w:color="auto" w:fill="auto"/>
            <w:noWrap/>
            <w:vAlign w:val="bottom"/>
            <w:hideMark/>
          </w:tcPr>
          <w:p w14:paraId="3ACFFF7A" w14:textId="77777777" w:rsidR="000041C5" w:rsidRPr="000041C5" w:rsidRDefault="000041C5" w:rsidP="000041C5">
            <w:pPr>
              <w:widowControl/>
              <w:rPr>
                <w:color w:val="auto"/>
                <w:sz w:val="20"/>
                <w:szCs w:val="20"/>
                <w:lang w:eastAsia="zh-CN" w:bidi="ar-SA"/>
              </w:rPr>
            </w:pPr>
          </w:p>
        </w:tc>
        <w:tc>
          <w:tcPr>
            <w:tcW w:w="901" w:type="dxa"/>
            <w:tcBorders>
              <w:top w:val="nil"/>
              <w:left w:val="nil"/>
              <w:bottom w:val="nil"/>
              <w:right w:val="nil"/>
            </w:tcBorders>
            <w:shd w:val="clear" w:color="auto" w:fill="auto"/>
            <w:noWrap/>
            <w:vAlign w:val="bottom"/>
            <w:hideMark/>
          </w:tcPr>
          <w:p w14:paraId="5888BEA4" w14:textId="77777777" w:rsidR="000041C5" w:rsidRPr="000041C5" w:rsidRDefault="000041C5" w:rsidP="000041C5">
            <w:pPr>
              <w:widowControl/>
              <w:rPr>
                <w:color w:val="auto"/>
                <w:sz w:val="20"/>
                <w:szCs w:val="20"/>
                <w:lang w:eastAsia="zh-CN" w:bidi="ar-SA"/>
              </w:rPr>
            </w:pPr>
          </w:p>
        </w:tc>
        <w:tc>
          <w:tcPr>
            <w:tcW w:w="901" w:type="dxa"/>
            <w:tcBorders>
              <w:top w:val="nil"/>
              <w:left w:val="nil"/>
              <w:bottom w:val="nil"/>
              <w:right w:val="nil"/>
            </w:tcBorders>
            <w:shd w:val="clear" w:color="auto" w:fill="auto"/>
            <w:noWrap/>
            <w:vAlign w:val="bottom"/>
            <w:hideMark/>
          </w:tcPr>
          <w:p w14:paraId="110672D2" w14:textId="77777777" w:rsidR="000041C5" w:rsidRPr="000041C5" w:rsidRDefault="000041C5" w:rsidP="000041C5">
            <w:pPr>
              <w:widowControl/>
              <w:rPr>
                <w:color w:val="auto"/>
                <w:sz w:val="20"/>
                <w:szCs w:val="20"/>
                <w:lang w:eastAsia="zh-CN" w:bidi="ar-SA"/>
              </w:rPr>
            </w:pPr>
          </w:p>
        </w:tc>
        <w:tc>
          <w:tcPr>
            <w:tcW w:w="1340" w:type="dxa"/>
            <w:tcBorders>
              <w:top w:val="nil"/>
              <w:left w:val="nil"/>
              <w:bottom w:val="nil"/>
              <w:right w:val="nil"/>
            </w:tcBorders>
            <w:shd w:val="clear" w:color="auto" w:fill="auto"/>
            <w:noWrap/>
            <w:vAlign w:val="bottom"/>
            <w:hideMark/>
          </w:tcPr>
          <w:p w14:paraId="3F6FA294" w14:textId="77777777" w:rsidR="000041C5" w:rsidRPr="000041C5" w:rsidRDefault="000041C5" w:rsidP="000041C5">
            <w:pPr>
              <w:widowControl/>
              <w:rPr>
                <w:color w:val="auto"/>
                <w:sz w:val="20"/>
                <w:szCs w:val="20"/>
                <w:lang w:eastAsia="zh-CN" w:bidi="ar-SA"/>
              </w:rPr>
            </w:pPr>
          </w:p>
        </w:tc>
        <w:tc>
          <w:tcPr>
            <w:tcW w:w="1542" w:type="dxa"/>
            <w:tcBorders>
              <w:top w:val="nil"/>
              <w:left w:val="nil"/>
              <w:bottom w:val="nil"/>
              <w:right w:val="nil"/>
            </w:tcBorders>
            <w:shd w:val="clear" w:color="auto" w:fill="auto"/>
            <w:noWrap/>
            <w:vAlign w:val="bottom"/>
            <w:hideMark/>
          </w:tcPr>
          <w:p w14:paraId="38BCDBC3"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财决批复03表</w:t>
            </w:r>
          </w:p>
        </w:tc>
      </w:tr>
      <w:tr w:rsidR="000041C5" w:rsidRPr="000041C5" w14:paraId="043D3848" w14:textId="77777777" w:rsidTr="000041C5">
        <w:trPr>
          <w:gridAfter w:val="1"/>
          <w:wAfter w:w="236" w:type="dxa"/>
          <w:trHeight w:val="260"/>
          <w:jc w:val="center"/>
        </w:trPr>
        <w:tc>
          <w:tcPr>
            <w:tcW w:w="3120" w:type="dxa"/>
            <w:gridSpan w:val="4"/>
            <w:tcBorders>
              <w:top w:val="nil"/>
              <w:left w:val="nil"/>
              <w:bottom w:val="nil"/>
              <w:right w:val="nil"/>
            </w:tcBorders>
            <w:shd w:val="clear" w:color="auto" w:fill="auto"/>
            <w:noWrap/>
            <w:vAlign w:val="bottom"/>
            <w:hideMark/>
          </w:tcPr>
          <w:p w14:paraId="14E1DB1B" w14:textId="77777777" w:rsidR="000041C5" w:rsidRPr="000041C5" w:rsidRDefault="000041C5" w:rsidP="000041C5">
            <w:pPr>
              <w:widowControl/>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部门：临夏州东乡族自治县民俗博物馆</w:t>
            </w:r>
          </w:p>
        </w:tc>
        <w:tc>
          <w:tcPr>
            <w:tcW w:w="1547" w:type="dxa"/>
            <w:tcBorders>
              <w:top w:val="nil"/>
              <w:left w:val="nil"/>
              <w:bottom w:val="nil"/>
              <w:right w:val="nil"/>
            </w:tcBorders>
            <w:shd w:val="clear" w:color="auto" w:fill="auto"/>
            <w:noWrap/>
            <w:vAlign w:val="bottom"/>
            <w:hideMark/>
          </w:tcPr>
          <w:p w14:paraId="379F4BD0" w14:textId="77777777" w:rsidR="000041C5" w:rsidRPr="000041C5" w:rsidRDefault="000041C5" w:rsidP="000041C5">
            <w:pPr>
              <w:widowControl/>
              <w:rPr>
                <w:rFonts w:ascii="宋体" w:eastAsia="宋体" w:hAnsi="宋体" w:cs="Arial"/>
                <w:sz w:val="20"/>
                <w:szCs w:val="20"/>
                <w:lang w:eastAsia="zh-CN" w:bidi="ar-SA"/>
              </w:rPr>
            </w:pPr>
          </w:p>
        </w:tc>
        <w:tc>
          <w:tcPr>
            <w:tcW w:w="1547" w:type="dxa"/>
            <w:tcBorders>
              <w:top w:val="nil"/>
              <w:left w:val="nil"/>
              <w:bottom w:val="nil"/>
              <w:right w:val="nil"/>
            </w:tcBorders>
            <w:shd w:val="clear" w:color="auto" w:fill="auto"/>
            <w:noWrap/>
            <w:vAlign w:val="bottom"/>
            <w:hideMark/>
          </w:tcPr>
          <w:p w14:paraId="752C3C75" w14:textId="77777777" w:rsidR="000041C5" w:rsidRPr="000041C5" w:rsidRDefault="000041C5" w:rsidP="000041C5">
            <w:pPr>
              <w:widowControl/>
              <w:rPr>
                <w:color w:val="auto"/>
                <w:sz w:val="20"/>
                <w:szCs w:val="20"/>
                <w:lang w:eastAsia="zh-CN" w:bidi="ar-SA"/>
              </w:rPr>
            </w:pPr>
          </w:p>
        </w:tc>
        <w:tc>
          <w:tcPr>
            <w:tcW w:w="901" w:type="dxa"/>
            <w:tcBorders>
              <w:top w:val="nil"/>
              <w:left w:val="nil"/>
              <w:bottom w:val="nil"/>
              <w:right w:val="nil"/>
            </w:tcBorders>
            <w:shd w:val="clear" w:color="auto" w:fill="auto"/>
            <w:noWrap/>
            <w:vAlign w:val="bottom"/>
            <w:hideMark/>
          </w:tcPr>
          <w:p w14:paraId="3D1842CD" w14:textId="77777777" w:rsidR="000041C5" w:rsidRPr="000041C5" w:rsidRDefault="000041C5" w:rsidP="000041C5">
            <w:pPr>
              <w:widowControl/>
              <w:rPr>
                <w:color w:val="auto"/>
                <w:sz w:val="20"/>
                <w:szCs w:val="20"/>
                <w:lang w:eastAsia="zh-CN" w:bidi="ar-SA"/>
              </w:rPr>
            </w:pPr>
          </w:p>
        </w:tc>
        <w:tc>
          <w:tcPr>
            <w:tcW w:w="901" w:type="dxa"/>
            <w:tcBorders>
              <w:top w:val="nil"/>
              <w:left w:val="nil"/>
              <w:bottom w:val="nil"/>
              <w:right w:val="nil"/>
            </w:tcBorders>
            <w:shd w:val="clear" w:color="auto" w:fill="auto"/>
            <w:noWrap/>
            <w:vAlign w:val="bottom"/>
            <w:hideMark/>
          </w:tcPr>
          <w:p w14:paraId="66C77455" w14:textId="77777777" w:rsidR="000041C5" w:rsidRPr="000041C5" w:rsidRDefault="000041C5" w:rsidP="000041C5">
            <w:pPr>
              <w:widowControl/>
              <w:rPr>
                <w:color w:val="auto"/>
                <w:sz w:val="20"/>
                <w:szCs w:val="20"/>
                <w:lang w:eastAsia="zh-CN" w:bidi="ar-SA"/>
              </w:rPr>
            </w:pPr>
          </w:p>
        </w:tc>
        <w:tc>
          <w:tcPr>
            <w:tcW w:w="1340" w:type="dxa"/>
            <w:tcBorders>
              <w:top w:val="nil"/>
              <w:left w:val="nil"/>
              <w:bottom w:val="nil"/>
              <w:right w:val="nil"/>
            </w:tcBorders>
            <w:shd w:val="clear" w:color="auto" w:fill="auto"/>
            <w:noWrap/>
            <w:vAlign w:val="bottom"/>
            <w:hideMark/>
          </w:tcPr>
          <w:p w14:paraId="0CC6D41F" w14:textId="77777777" w:rsidR="000041C5" w:rsidRPr="000041C5" w:rsidRDefault="000041C5" w:rsidP="000041C5">
            <w:pPr>
              <w:widowControl/>
              <w:rPr>
                <w:color w:val="auto"/>
                <w:sz w:val="20"/>
                <w:szCs w:val="20"/>
                <w:lang w:eastAsia="zh-CN" w:bidi="ar-SA"/>
              </w:rPr>
            </w:pPr>
          </w:p>
        </w:tc>
        <w:tc>
          <w:tcPr>
            <w:tcW w:w="1542" w:type="dxa"/>
            <w:tcBorders>
              <w:top w:val="nil"/>
              <w:left w:val="nil"/>
              <w:bottom w:val="nil"/>
              <w:right w:val="nil"/>
            </w:tcBorders>
            <w:shd w:val="clear" w:color="auto" w:fill="auto"/>
            <w:noWrap/>
            <w:vAlign w:val="bottom"/>
            <w:hideMark/>
          </w:tcPr>
          <w:p w14:paraId="42C46AAD"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金额单位：元</w:t>
            </w:r>
          </w:p>
        </w:tc>
      </w:tr>
      <w:tr w:rsidR="000041C5" w:rsidRPr="000041C5" w14:paraId="201719D0" w14:textId="77777777" w:rsidTr="000041C5">
        <w:trPr>
          <w:gridAfter w:val="1"/>
          <w:wAfter w:w="236" w:type="dxa"/>
          <w:trHeight w:val="308"/>
          <w:jc w:val="center"/>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3BA4D5EF"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科目编码</w:t>
            </w:r>
          </w:p>
        </w:tc>
        <w:tc>
          <w:tcPr>
            <w:tcW w:w="1812"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14:paraId="3DAFF90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科目名称</w:t>
            </w:r>
          </w:p>
        </w:tc>
        <w:tc>
          <w:tcPr>
            <w:tcW w:w="1547"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22F08AA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本年支出合计</w:t>
            </w:r>
          </w:p>
        </w:tc>
        <w:tc>
          <w:tcPr>
            <w:tcW w:w="1547"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01033894"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基本支出</w:t>
            </w:r>
          </w:p>
        </w:tc>
        <w:tc>
          <w:tcPr>
            <w:tcW w:w="901"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739E436E"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项目支出</w:t>
            </w:r>
          </w:p>
        </w:tc>
        <w:tc>
          <w:tcPr>
            <w:tcW w:w="901"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198DBF9C"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上缴上级支出</w:t>
            </w:r>
          </w:p>
        </w:tc>
        <w:tc>
          <w:tcPr>
            <w:tcW w:w="1340"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6DFC913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经营支出</w:t>
            </w:r>
          </w:p>
        </w:tc>
        <w:tc>
          <w:tcPr>
            <w:tcW w:w="1542"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0D5C1179"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对附属单位补助支出</w:t>
            </w:r>
          </w:p>
        </w:tc>
      </w:tr>
      <w:tr w:rsidR="000041C5" w:rsidRPr="000041C5" w14:paraId="6EDF2147" w14:textId="77777777" w:rsidTr="000041C5">
        <w:trPr>
          <w:trHeight w:val="308"/>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14:paraId="314605A6" w14:textId="77777777" w:rsidR="000041C5" w:rsidRPr="000041C5" w:rsidRDefault="000041C5" w:rsidP="000041C5">
            <w:pPr>
              <w:widowControl/>
              <w:rPr>
                <w:rFonts w:ascii="宋体" w:eastAsia="宋体" w:hAnsi="宋体" w:cs="Arial"/>
                <w:sz w:val="22"/>
                <w:szCs w:val="22"/>
                <w:lang w:eastAsia="zh-CN" w:bidi="ar-SA"/>
              </w:rPr>
            </w:pPr>
          </w:p>
        </w:tc>
        <w:tc>
          <w:tcPr>
            <w:tcW w:w="1812" w:type="dxa"/>
            <w:vMerge/>
            <w:tcBorders>
              <w:top w:val="single" w:sz="4" w:space="0" w:color="000000"/>
              <w:left w:val="nil"/>
              <w:bottom w:val="single" w:sz="4" w:space="0" w:color="000000"/>
              <w:right w:val="single" w:sz="4" w:space="0" w:color="000000"/>
            </w:tcBorders>
            <w:vAlign w:val="center"/>
            <w:hideMark/>
          </w:tcPr>
          <w:p w14:paraId="665376E9" w14:textId="77777777" w:rsidR="000041C5" w:rsidRPr="000041C5" w:rsidRDefault="000041C5" w:rsidP="000041C5">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2B05BF08" w14:textId="77777777" w:rsidR="000041C5" w:rsidRPr="000041C5" w:rsidRDefault="000041C5" w:rsidP="000041C5">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167E6F73" w14:textId="77777777" w:rsidR="000041C5" w:rsidRPr="000041C5" w:rsidRDefault="000041C5" w:rsidP="000041C5">
            <w:pPr>
              <w:widowControl/>
              <w:rPr>
                <w:rFonts w:ascii="宋体" w:eastAsia="宋体" w:hAnsi="宋体" w:cs="Arial"/>
                <w:sz w:val="22"/>
                <w:szCs w:val="22"/>
                <w:lang w:eastAsia="zh-CN" w:bidi="ar-SA"/>
              </w:rPr>
            </w:pPr>
          </w:p>
        </w:tc>
        <w:tc>
          <w:tcPr>
            <w:tcW w:w="901" w:type="dxa"/>
            <w:vMerge/>
            <w:tcBorders>
              <w:top w:val="single" w:sz="4" w:space="0" w:color="000000"/>
              <w:left w:val="nil"/>
              <w:bottom w:val="single" w:sz="4" w:space="0" w:color="000000"/>
              <w:right w:val="single" w:sz="4" w:space="0" w:color="000000"/>
            </w:tcBorders>
            <w:vAlign w:val="center"/>
            <w:hideMark/>
          </w:tcPr>
          <w:p w14:paraId="0B864494" w14:textId="77777777" w:rsidR="000041C5" w:rsidRPr="000041C5" w:rsidRDefault="000041C5" w:rsidP="000041C5">
            <w:pPr>
              <w:widowControl/>
              <w:rPr>
                <w:rFonts w:ascii="宋体" w:eastAsia="宋体" w:hAnsi="宋体" w:cs="Arial"/>
                <w:sz w:val="22"/>
                <w:szCs w:val="22"/>
                <w:lang w:eastAsia="zh-CN" w:bidi="ar-SA"/>
              </w:rPr>
            </w:pPr>
          </w:p>
        </w:tc>
        <w:tc>
          <w:tcPr>
            <w:tcW w:w="901" w:type="dxa"/>
            <w:vMerge/>
            <w:tcBorders>
              <w:top w:val="single" w:sz="4" w:space="0" w:color="000000"/>
              <w:left w:val="nil"/>
              <w:bottom w:val="single" w:sz="4" w:space="0" w:color="000000"/>
              <w:right w:val="single" w:sz="4" w:space="0" w:color="000000"/>
            </w:tcBorders>
            <w:vAlign w:val="center"/>
            <w:hideMark/>
          </w:tcPr>
          <w:p w14:paraId="3901A547" w14:textId="77777777" w:rsidR="000041C5" w:rsidRPr="000041C5" w:rsidRDefault="000041C5" w:rsidP="000041C5">
            <w:pPr>
              <w:widowControl/>
              <w:rPr>
                <w:rFonts w:ascii="宋体" w:eastAsia="宋体" w:hAnsi="宋体" w:cs="Arial"/>
                <w:sz w:val="22"/>
                <w:szCs w:val="22"/>
                <w:lang w:eastAsia="zh-CN" w:bidi="ar-SA"/>
              </w:rPr>
            </w:pPr>
          </w:p>
        </w:tc>
        <w:tc>
          <w:tcPr>
            <w:tcW w:w="1340" w:type="dxa"/>
            <w:vMerge/>
            <w:tcBorders>
              <w:top w:val="single" w:sz="4" w:space="0" w:color="000000"/>
              <w:left w:val="nil"/>
              <w:bottom w:val="single" w:sz="4" w:space="0" w:color="000000"/>
              <w:right w:val="single" w:sz="4" w:space="0" w:color="000000"/>
            </w:tcBorders>
            <w:vAlign w:val="center"/>
            <w:hideMark/>
          </w:tcPr>
          <w:p w14:paraId="0F2E6186" w14:textId="77777777" w:rsidR="000041C5" w:rsidRPr="000041C5" w:rsidRDefault="000041C5" w:rsidP="000041C5">
            <w:pPr>
              <w:widowControl/>
              <w:rPr>
                <w:rFonts w:ascii="宋体" w:eastAsia="宋体" w:hAnsi="宋体" w:cs="Arial"/>
                <w:sz w:val="22"/>
                <w:szCs w:val="22"/>
                <w:lang w:eastAsia="zh-CN" w:bidi="ar-SA"/>
              </w:rPr>
            </w:pPr>
          </w:p>
        </w:tc>
        <w:tc>
          <w:tcPr>
            <w:tcW w:w="1542" w:type="dxa"/>
            <w:vMerge/>
            <w:tcBorders>
              <w:top w:val="single" w:sz="4" w:space="0" w:color="000000"/>
              <w:left w:val="nil"/>
              <w:bottom w:val="single" w:sz="4" w:space="0" w:color="000000"/>
              <w:right w:val="single" w:sz="4" w:space="0" w:color="000000"/>
            </w:tcBorders>
            <w:vAlign w:val="center"/>
            <w:hideMark/>
          </w:tcPr>
          <w:p w14:paraId="01600529" w14:textId="77777777" w:rsidR="000041C5" w:rsidRPr="000041C5" w:rsidRDefault="000041C5" w:rsidP="000041C5">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5BB2A134" w14:textId="77777777" w:rsidR="000041C5" w:rsidRPr="000041C5" w:rsidRDefault="000041C5" w:rsidP="000041C5">
            <w:pPr>
              <w:widowControl/>
              <w:jc w:val="center"/>
              <w:rPr>
                <w:rFonts w:ascii="宋体" w:eastAsia="宋体" w:hAnsi="宋体" w:cs="Arial"/>
                <w:sz w:val="22"/>
                <w:szCs w:val="22"/>
                <w:lang w:eastAsia="zh-CN" w:bidi="ar-SA"/>
              </w:rPr>
            </w:pPr>
          </w:p>
        </w:tc>
      </w:tr>
      <w:tr w:rsidR="000041C5" w:rsidRPr="000041C5" w14:paraId="02217DAC" w14:textId="77777777" w:rsidTr="000041C5">
        <w:trPr>
          <w:trHeight w:val="308"/>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14:paraId="010CA0D9" w14:textId="77777777" w:rsidR="000041C5" w:rsidRPr="000041C5" w:rsidRDefault="000041C5" w:rsidP="000041C5">
            <w:pPr>
              <w:widowControl/>
              <w:rPr>
                <w:rFonts w:ascii="宋体" w:eastAsia="宋体" w:hAnsi="宋体" w:cs="Arial"/>
                <w:sz w:val="22"/>
                <w:szCs w:val="22"/>
                <w:lang w:eastAsia="zh-CN" w:bidi="ar-SA"/>
              </w:rPr>
            </w:pPr>
          </w:p>
        </w:tc>
        <w:tc>
          <w:tcPr>
            <w:tcW w:w="1812" w:type="dxa"/>
            <w:vMerge/>
            <w:tcBorders>
              <w:top w:val="single" w:sz="4" w:space="0" w:color="000000"/>
              <w:left w:val="nil"/>
              <w:bottom w:val="single" w:sz="4" w:space="0" w:color="000000"/>
              <w:right w:val="single" w:sz="4" w:space="0" w:color="000000"/>
            </w:tcBorders>
            <w:vAlign w:val="center"/>
            <w:hideMark/>
          </w:tcPr>
          <w:p w14:paraId="5C8368A4" w14:textId="77777777" w:rsidR="000041C5" w:rsidRPr="000041C5" w:rsidRDefault="000041C5" w:rsidP="000041C5">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3852442E" w14:textId="77777777" w:rsidR="000041C5" w:rsidRPr="000041C5" w:rsidRDefault="000041C5" w:rsidP="000041C5">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470E6D88" w14:textId="77777777" w:rsidR="000041C5" w:rsidRPr="000041C5" w:rsidRDefault="000041C5" w:rsidP="000041C5">
            <w:pPr>
              <w:widowControl/>
              <w:rPr>
                <w:rFonts w:ascii="宋体" w:eastAsia="宋体" w:hAnsi="宋体" w:cs="Arial"/>
                <w:sz w:val="22"/>
                <w:szCs w:val="22"/>
                <w:lang w:eastAsia="zh-CN" w:bidi="ar-SA"/>
              </w:rPr>
            </w:pPr>
          </w:p>
        </w:tc>
        <w:tc>
          <w:tcPr>
            <w:tcW w:w="901" w:type="dxa"/>
            <w:vMerge/>
            <w:tcBorders>
              <w:top w:val="single" w:sz="4" w:space="0" w:color="000000"/>
              <w:left w:val="nil"/>
              <w:bottom w:val="single" w:sz="4" w:space="0" w:color="000000"/>
              <w:right w:val="single" w:sz="4" w:space="0" w:color="000000"/>
            </w:tcBorders>
            <w:vAlign w:val="center"/>
            <w:hideMark/>
          </w:tcPr>
          <w:p w14:paraId="0F8CC590" w14:textId="77777777" w:rsidR="000041C5" w:rsidRPr="000041C5" w:rsidRDefault="000041C5" w:rsidP="000041C5">
            <w:pPr>
              <w:widowControl/>
              <w:rPr>
                <w:rFonts w:ascii="宋体" w:eastAsia="宋体" w:hAnsi="宋体" w:cs="Arial"/>
                <w:sz w:val="22"/>
                <w:szCs w:val="22"/>
                <w:lang w:eastAsia="zh-CN" w:bidi="ar-SA"/>
              </w:rPr>
            </w:pPr>
          </w:p>
        </w:tc>
        <w:tc>
          <w:tcPr>
            <w:tcW w:w="901" w:type="dxa"/>
            <w:vMerge/>
            <w:tcBorders>
              <w:top w:val="single" w:sz="4" w:space="0" w:color="000000"/>
              <w:left w:val="nil"/>
              <w:bottom w:val="single" w:sz="4" w:space="0" w:color="000000"/>
              <w:right w:val="single" w:sz="4" w:space="0" w:color="000000"/>
            </w:tcBorders>
            <w:vAlign w:val="center"/>
            <w:hideMark/>
          </w:tcPr>
          <w:p w14:paraId="2683DFE9" w14:textId="77777777" w:rsidR="000041C5" w:rsidRPr="000041C5" w:rsidRDefault="000041C5" w:rsidP="000041C5">
            <w:pPr>
              <w:widowControl/>
              <w:rPr>
                <w:rFonts w:ascii="宋体" w:eastAsia="宋体" w:hAnsi="宋体" w:cs="Arial"/>
                <w:sz w:val="22"/>
                <w:szCs w:val="22"/>
                <w:lang w:eastAsia="zh-CN" w:bidi="ar-SA"/>
              </w:rPr>
            </w:pPr>
          </w:p>
        </w:tc>
        <w:tc>
          <w:tcPr>
            <w:tcW w:w="1340" w:type="dxa"/>
            <w:vMerge/>
            <w:tcBorders>
              <w:top w:val="single" w:sz="4" w:space="0" w:color="000000"/>
              <w:left w:val="nil"/>
              <w:bottom w:val="single" w:sz="4" w:space="0" w:color="000000"/>
              <w:right w:val="single" w:sz="4" w:space="0" w:color="000000"/>
            </w:tcBorders>
            <w:vAlign w:val="center"/>
            <w:hideMark/>
          </w:tcPr>
          <w:p w14:paraId="2C31A2C5" w14:textId="77777777" w:rsidR="000041C5" w:rsidRPr="000041C5" w:rsidRDefault="000041C5" w:rsidP="000041C5">
            <w:pPr>
              <w:widowControl/>
              <w:rPr>
                <w:rFonts w:ascii="宋体" w:eastAsia="宋体" w:hAnsi="宋体" w:cs="Arial"/>
                <w:sz w:val="22"/>
                <w:szCs w:val="22"/>
                <w:lang w:eastAsia="zh-CN" w:bidi="ar-SA"/>
              </w:rPr>
            </w:pPr>
          </w:p>
        </w:tc>
        <w:tc>
          <w:tcPr>
            <w:tcW w:w="1542" w:type="dxa"/>
            <w:vMerge/>
            <w:tcBorders>
              <w:top w:val="single" w:sz="4" w:space="0" w:color="000000"/>
              <w:left w:val="nil"/>
              <w:bottom w:val="single" w:sz="4" w:space="0" w:color="000000"/>
              <w:right w:val="single" w:sz="4" w:space="0" w:color="000000"/>
            </w:tcBorders>
            <w:vAlign w:val="center"/>
            <w:hideMark/>
          </w:tcPr>
          <w:p w14:paraId="073E3118" w14:textId="77777777" w:rsidR="000041C5" w:rsidRPr="000041C5" w:rsidRDefault="000041C5" w:rsidP="000041C5">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77EE0ACE" w14:textId="77777777" w:rsidR="000041C5" w:rsidRPr="000041C5" w:rsidRDefault="000041C5" w:rsidP="000041C5">
            <w:pPr>
              <w:widowControl/>
              <w:rPr>
                <w:color w:val="auto"/>
                <w:sz w:val="20"/>
                <w:szCs w:val="20"/>
                <w:lang w:eastAsia="zh-CN" w:bidi="ar-SA"/>
              </w:rPr>
            </w:pPr>
          </w:p>
        </w:tc>
      </w:tr>
      <w:tr w:rsidR="000041C5" w:rsidRPr="000041C5" w14:paraId="354B0902" w14:textId="77777777" w:rsidTr="000041C5">
        <w:trPr>
          <w:trHeight w:val="308"/>
          <w:jc w:val="center"/>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14:paraId="59DED446" w14:textId="77777777" w:rsidR="000041C5" w:rsidRPr="000041C5" w:rsidRDefault="000041C5" w:rsidP="000041C5">
            <w:pPr>
              <w:widowControl/>
              <w:rPr>
                <w:rFonts w:ascii="宋体" w:eastAsia="宋体" w:hAnsi="宋体" w:cs="Arial"/>
                <w:sz w:val="22"/>
                <w:szCs w:val="22"/>
                <w:lang w:eastAsia="zh-CN" w:bidi="ar-SA"/>
              </w:rPr>
            </w:pPr>
          </w:p>
        </w:tc>
        <w:tc>
          <w:tcPr>
            <w:tcW w:w="1812" w:type="dxa"/>
            <w:vMerge/>
            <w:tcBorders>
              <w:top w:val="single" w:sz="4" w:space="0" w:color="000000"/>
              <w:left w:val="nil"/>
              <w:bottom w:val="single" w:sz="4" w:space="0" w:color="000000"/>
              <w:right w:val="single" w:sz="4" w:space="0" w:color="000000"/>
            </w:tcBorders>
            <w:vAlign w:val="center"/>
            <w:hideMark/>
          </w:tcPr>
          <w:p w14:paraId="54826263" w14:textId="77777777" w:rsidR="000041C5" w:rsidRPr="000041C5" w:rsidRDefault="000041C5" w:rsidP="000041C5">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29056275" w14:textId="77777777" w:rsidR="000041C5" w:rsidRPr="000041C5" w:rsidRDefault="000041C5" w:rsidP="000041C5">
            <w:pPr>
              <w:widowControl/>
              <w:rPr>
                <w:rFonts w:ascii="宋体" w:eastAsia="宋体" w:hAnsi="宋体" w:cs="Arial"/>
                <w:sz w:val="22"/>
                <w:szCs w:val="22"/>
                <w:lang w:eastAsia="zh-CN" w:bidi="ar-SA"/>
              </w:rPr>
            </w:pPr>
          </w:p>
        </w:tc>
        <w:tc>
          <w:tcPr>
            <w:tcW w:w="1547" w:type="dxa"/>
            <w:vMerge/>
            <w:tcBorders>
              <w:top w:val="single" w:sz="4" w:space="0" w:color="000000"/>
              <w:left w:val="nil"/>
              <w:bottom w:val="single" w:sz="4" w:space="0" w:color="000000"/>
              <w:right w:val="single" w:sz="4" w:space="0" w:color="000000"/>
            </w:tcBorders>
            <w:vAlign w:val="center"/>
            <w:hideMark/>
          </w:tcPr>
          <w:p w14:paraId="4E9EEAF6" w14:textId="77777777" w:rsidR="000041C5" w:rsidRPr="000041C5" w:rsidRDefault="000041C5" w:rsidP="000041C5">
            <w:pPr>
              <w:widowControl/>
              <w:rPr>
                <w:rFonts w:ascii="宋体" w:eastAsia="宋体" w:hAnsi="宋体" w:cs="Arial"/>
                <w:sz w:val="22"/>
                <w:szCs w:val="22"/>
                <w:lang w:eastAsia="zh-CN" w:bidi="ar-SA"/>
              </w:rPr>
            </w:pPr>
          </w:p>
        </w:tc>
        <w:tc>
          <w:tcPr>
            <w:tcW w:w="901" w:type="dxa"/>
            <w:vMerge/>
            <w:tcBorders>
              <w:top w:val="single" w:sz="4" w:space="0" w:color="000000"/>
              <w:left w:val="nil"/>
              <w:bottom w:val="single" w:sz="4" w:space="0" w:color="000000"/>
              <w:right w:val="single" w:sz="4" w:space="0" w:color="000000"/>
            </w:tcBorders>
            <w:vAlign w:val="center"/>
            <w:hideMark/>
          </w:tcPr>
          <w:p w14:paraId="41A8ABA5" w14:textId="77777777" w:rsidR="000041C5" w:rsidRPr="000041C5" w:rsidRDefault="000041C5" w:rsidP="000041C5">
            <w:pPr>
              <w:widowControl/>
              <w:rPr>
                <w:rFonts w:ascii="宋体" w:eastAsia="宋体" w:hAnsi="宋体" w:cs="Arial"/>
                <w:sz w:val="22"/>
                <w:szCs w:val="22"/>
                <w:lang w:eastAsia="zh-CN" w:bidi="ar-SA"/>
              </w:rPr>
            </w:pPr>
          </w:p>
        </w:tc>
        <w:tc>
          <w:tcPr>
            <w:tcW w:w="901" w:type="dxa"/>
            <w:vMerge/>
            <w:tcBorders>
              <w:top w:val="single" w:sz="4" w:space="0" w:color="000000"/>
              <w:left w:val="nil"/>
              <w:bottom w:val="single" w:sz="4" w:space="0" w:color="000000"/>
              <w:right w:val="single" w:sz="4" w:space="0" w:color="000000"/>
            </w:tcBorders>
            <w:vAlign w:val="center"/>
            <w:hideMark/>
          </w:tcPr>
          <w:p w14:paraId="7ECDAF55" w14:textId="77777777" w:rsidR="000041C5" w:rsidRPr="000041C5" w:rsidRDefault="000041C5" w:rsidP="000041C5">
            <w:pPr>
              <w:widowControl/>
              <w:rPr>
                <w:rFonts w:ascii="宋体" w:eastAsia="宋体" w:hAnsi="宋体" w:cs="Arial"/>
                <w:sz w:val="22"/>
                <w:szCs w:val="22"/>
                <w:lang w:eastAsia="zh-CN" w:bidi="ar-SA"/>
              </w:rPr>
            </w:pPr>
          </w:p>
        </w:tc>
        <w:tc>
          <w:tcPr>
            <w:tcW w:w="1340" w:type="dxa"/>
            <w:vMerge/>
            <w:tcBorders>
              <w:top w:val="single" w:sz="4" w:space="0" w:color="000000"/>
              <w:left w:val="nil"/>
              <w:bottom w:val="single" w:sz="4" w:space="0" w:color="000000"/>
              <w:right w:val="single" w:sz="4" w:space="0" w:color="000000"/>
            </w:tcBorders>
            <w:vAlign w:val="center"/>
            <w:hideMark/>
          </w:tcPr>
          <w:p w14:paraId="33CC3A47" w14:textId="77777777" w:rsidR="000041C5" w:rsidRPr="000041C5" w:rsidRDefault="000041C5" w:rsidP="000041C5">
            <w:pPr>
              <w:widowControl/>
              <w:rPr>
                <w:rFonts w:ascii="宋体" w:eastAsia="宋体" w:hAnsi="宋体" w:cs="Arial"/>
                <w:sz w:val="22"/>
                <w:szCs w:val="22"/>
                <w:lang w:eastAsia="zh-CN" w:bidi="ar-SA"/>
              </w:rPr>
            </w:pPr>
          </w:p>
        </w:tc>
        <w:tc>
          <w:tcPr>
            <w:tcW w:w="1542" w:type="dxa"/>
            <w:vMerge/>
            <w:tcBorders>
              <w:top w:val="single" w:sz="4" w:space="0" w:color="000000"/>
              <w:left w:val="nil"/>
              <w:bottom w:val="single" w:sz="4" w:space="0" w:color="000000"/>
              <w:right w:val="single" w:sz="4" w:space="0" w:color="000000"/>
            </w:tcBorders>
            <w:vAlign w:val="center"/>
            <w:hideMark/>
          </w:tcPr>
          <w:p w14:paraId="3CE48CEF" w14:textId="77777777" w:rsidR="000041C5" w:rsidRPr="000041C5" w:rsidRDefault="000041C5" w:rsidP="000041C5">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26FF902E" w14:textId="77777777" w:rsidR="000041C5" w:rsidRPr="000041C5" w:rsidRDefault="000041C5" w:rsidP="000041C5">
            <w:pPr>
              <w:widowControl/>
              <w:rPr>
                <w:color w:val="auto"/>
                <w:sz w:val="20"/>
                <w:szCs w:val="20"/>
                <w:lang w:eastAsia="zh-CN" w:bidi="ar-SA"/>
              </w:rPr>
            </w:pPr>
          </w:p>
        </w:tc>
      </w:tr>
      <w:tr w:rsidR="000041C5" w:rsidRPr="000041C5" w14:paraId="5486E906" w14:textId="77777777" w:rsidTr="000041C5">
        <w:trPr>
          <w:trHeight w:val="308"/>
          <w:jc w:val="center"/>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14:paraId="1AA5527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14:paraId="535976AC"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14:paraId="2A2A7D5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项</w:t>
            </w:r>
          </w:p>
        </w:tc>
        <w:tc>
          <w:tcPr>
            <w:tcW w:w="1812" w:type="dxa"/>
            <w:tcBorders>
              <w:top w:val="nil"/>
              <w:left w:val="nil"/>
              <w:bottom w:val="single" w:sz="4" w:space="0" w:color="000000"/>
              <w:right w:val="single" w:sz="4" w:space="0" w:color="000000"/>
            </w:tcBorders>
            <w:shd w:val="clear" w:color="FFFFFF" w:fill="C0C0C0"/>
            <w:noWrap/>
            <w:vAlign w:val="center"/>
            <w:hideMark/>
          </w:tcPr>
          <w:p w14:paraId="3B17A98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栏次</w:t>
            </w:r>
          </w:p>
        </w:tc>
        <w:tc>
          <w:tcPr>
            <w:tcW w:w="1547" w:type="dxa"/>
            <w:tcBorders>
              <w:top w:val="nil"/>
              <w:left w:val="nil"/>
              <w:bottom w:val="single" w:sz="4" w:space="0" w:color="000000"/>
              <w:right w:val="single" w:sz="4" w:space="0" w:color="000000"/>
            </w:tcBorders>
            <w:shd w:val="clear" w:color="FFFFFF" w:fill="C0C0C0"/>
            <w:vAlign w:val="center"/>
            <w:hideMark/>
          </w:tcPr>
          <w:p w14:paraId="15CEA27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w:t>
            </w:r>
          </w:p>
        </w:tc>
        <w:tc>
          <w:tcPr>
            <w:tcW w:w="1547" w:type="dxa"/>
            <w:tcBorders>
              <w:top w:val="nil"/>
              <w:left w:val="nil"/>
              <w:bottom w:val="single" w:sz="4" w:space="0" w:color="000000"/>
              <w:right w:val="single" w:sz="4" w:space="0" w:color="000000"/>
            </w:tcBorders>
            <w:shd w:val="clear" w:color="FFFFFF" w:fill="C0C0C0"/>
            <w:vAlign w:val="center"/>
            <w:hideMark/>
          </w:tcPr>
          <w:p w14:paraId="333B789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w:t>
            </w:r>
          </w:p>
        </w:tc>
        <w:tc>
          <w:tcPr>
            <w:tcW w:w="901" w:type="dxa"/>
            <w:tcBorders>
              <w:top w:val="nil"/>
              <w:left w:val="nil"/>
              <w:bottom w:val="single" w:sz="4" w:space="0" w:color="000000"/>
              <w:right w:val="single" w:sz="4" w:space="0" w:color="000000"/>
            </w:tcBorders>
            <w:shd w:val="clear" w:color="FFFFFF" w:fill="C0C0C0"/>
            <w:vAlign w:val="center"/>
            <w:hideMark/>
          </w:tcPr>
          <w:p w14:paraId="0B8DE5AB"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w:t>
            </w:r>
          </w:p>
        </w:tc>
        <w:tc>
          <w:tcPr>
            <w:tcW w:w="901" w:type="dxa"/>
            <w:tcBorders>
              <w:top w:val="nil"/>
              <w:left w:val="nil"/>
              <w:bottom w:val="single" w:sz="4" w:space="0" w:color="000000"/>
              <w:right w:val="single" w:sz="4" w:space="0" w:color="000000"/>
            </w:tcBorders>
            <w:shd w:val="clear" w:color="FFFFFF" w:fill="C0C0C0"/>
            <w:vAlign w:val="center"/>
            <w:hideMark/>
          </w:tcPr>
          <w:p w14:paraId="5DB0760F"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w:t>
            </w:r>
          </w:p>
        </w:tc>
        <w:tc>
          <w:tcPr>
            <w:tcW w:w="1340" w:type="dxa"/>
            <w:tcBorders>
              <w:top w:val="nil"/>
              <w:left w:val="nil"/>
              <w:bottom w:val="single" w:sz="4" w:space="0" w:color="000000"/>
              <w:right w:val="single" w:sz="4" w:space="0" w:color="000000"/>
            </w:tcBorders>
            <w:shd w:val="clear" w:color="FFFFFF" w:fill="C0C0C0"/>
            <w:vAlign w:val="center"/>
            <w:hideMark/>
          </w:tcPr>
          <w:p w14:paraId="55AE0C5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w:t>
            </w:r>
          </w:p>
        </w:tc>
        <w:tc>
          <w:tcPr>
            <w:tcW w:w="1542" w:type="dxa"/>
            <w:tcBorders>
              <w:top w:val="nil"/>
              <w:left w:val="nil"/>
              <w:bottom w:val="single" w:sz="4" w:space="0" w:color="000000"/>
              <w:right w:val="single" w:sz="4" w:space="0" w:color="000000"/>
            </w:tcBorders>
            <w:shd w:val="clear" w:color="FFFFFF" w:fill="C0C0C0"/>
            <w:vAlign w:val="center"/>
            <w:hideMark/>
          </w:tcPr>
          <w:p w14:paraId="111C5F3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w:t>
            </w:r>
          </w:p>
        </w:tc>
        <w:tc>
          <w:tcPr>
            <w:tcW w:w="236" w:type="dxa"/>
            <w:vAlign w:val="center"/>
            <w:hideMark/>
          </w:tcPr>
          <w:p w14:paraId="087D9341" w14:textId="77777777" w:rsidR="000041C5" w:rsidRPr="000041C5" w:rsidRDefault="000041C5" w:rsidP="000041C5">
            <w:pPr>
              <w:widowControl/>
              <w:rPr>
                <w:color w:val="auto"/>
                <w:sz w:val="20"/>
                <w:szCs w:val="20"/>
                <w:lang w:eastAsia="zh-CN" w:bidi="ar-SA"/>
              </w:rPr>
            </w:pPr>
          </w:p>
        </w:tc>
      </w:tr>
      <w:tr w:rsidR="000041C5" w:rsidRPr="000041C5" w14:paraId="5E7ECBD1" w14:textId="77777777" w:rsidTr="000041C5">
        <w:trPr>
          <w:trHeight w:val="308"/>
          <w:jc w:val="center"/>
        </w:trPr>
        <w:tc>
          <w:tcPr>
            <w:tcW w:w="436" w:type="dxa"/>
            <w:vMerge/>
            <w:tcBorders>
              <w:top w:val="nil"/>
              <w:left w:val="single" w:sz="4" w:space="0" w:color="000000"/>
              <w:bottom w:val="single" w:sz="4" w:space="0" w:color="000000"/>
              <w:right w:val="single" w:sz="4" w:space="0" w:color="000000"/>
            </w:tcBorders>
            <w:vAlign w:val="center"/>
            <w:hideMark/>
          </w:tcPr>
          <w:p w14:paraId="56A65ECC" w14:textId="77777777" w:rsidR="000041C5" w:rsidRPr="000041C5" w:rsidRDefault="000041C5" w:rsidP="000041C5">
            <w:pPr>
              <w:widowControl/>
              <w:rPr>
                <w:rFonts w:ascii="宋体" w:eastAsia="宋体" w:hAnsi="宋体" w:cs="Arial"/>
                <w:sz w:val="22"/>
                <w:szCs w:val="22"/>
                <w:lang w:eastAsia="zh-CN" w:bidi="ar-SA"/>
              </w:rPr>
            </w:pPr>
          </w:p>
        </w:tc>
        <w:tc>
          <w:tcPr>
            <w:tcW w:w="436" w:type="dxa"/>
            <w:vMerge/>
            <w:tcBorders>
              <w:top w:val="nil"/>
              <w:left w:val="nil"/>
              <w:bottom w:val="single" w:sz="4" w:space="0" w:color="000000"/>
              <w:right w:val="single" w:sz="4" w:space="0" w:color="000000"/>
            </w:tcBorders>
            <w:vAlign w:val="center"/>
            <w:hideMark/>
          </w:tcPr>
          <w:p w14:paraId="478FAD39" w14:textId="77777777" w:rsidR="000041C5" w:rsidRPr="000041C5" w:rsidRDefault="000041C5" w:rsidP="000041C5">
            <w:pPr>
              <w:widowControl/>
              <w:rPr>
                <w:rFonts w:ascii="宋体" w:eastAsia="宋体" w:hAnsi="宋体" w:cs="Arial"/>
                <w:sz w:val="22"/>
                <w:szCs w:val="22"/>
                <w:lang w:eastAsia="zh-CN" w:bidi="ar-SA"/>
              </w:rPr>
            </w:pPr>
          </w:p>
        </w:tc>
        <w:tc>
          <w:tcPr>
            <w:tcW w:w="436" w:type="dxa"/>
            <w:vMerge/>
            <w:tcBorders>
              <w:top w:val="nil"/>
              <w:left w:val="nil"/>
              <w:bottom w:val="single" w:sz="4" w:space="0" w:color="000000"/>
              <w:right w:val="single" w:sz="4" w:space="0" w:color="000000"/>
            </w:tcBorders>
            <w:vAlign w:val="center"/>
            <w:hideMark/>
          </w:tcPr>
          <w:p w14:paraId="6DF539DF" w14:textId="77777777" w:rsidR="000041C5" w:rsidRPr="000041C5" w:rsidRDefault="000041C5" w:rsidP="000041C5">
            <w:pPr>
              <w:widowControl/>
              <w:rPr>
                <w:rFonts w:ascii="宋体" w:eastAsia="宋体" w:hAnsi="宋体" w:cs="Arial"/>
                <w:sz w:val="22"/>
                <w:szCs w:val="22"/>
                <w:lang w:eastAsia="zh-CN" w:bidi="ar-SA"/>
              </w:rPr>
            </w:pPr>
          </w:p>
        </w:tc>
        <w:tc>
          <w:tcPr>
            <w:tcW w:w="1812" w:type="dxa"/>
            <w:tcBorders>
              <w:top w:val="nil"/>
              <w:left w:val="nil"/>
              <w:bottom w:val="single" w:sz="4" w:space="0" w:color="000000"/>
              <w:right w:val="single" w:sz="4" w:space="0" w:color="000000"/>
            </w:tcBorders>
            <w:shd w:val="clear" w:color="FFFFFF" w:fill="C0C0C0"/>
            <w:noWrap/>
            <w:vAlign w:val="center"/>
            <w:hideMark/>
          </w:tcPr>
          <w:p w14:paraId="73BA1BDE"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合计</w:t>
            </w:r>
          </w:p>
        </w:tc>
        <w:tc>
          <w:tcPr>
            <w:tcW w:w="1547" w:type="dxa"/>
            <w:tcBorders>
              <w:top w:val="nil"/>
              <w:left w:val="nil"/>
              <w:bottom w:val="single" w:sz="4" w:space="0" w:color="000000"/>
              <w:right w:val="single" w:sz="4" w:space="0" w:color="000000"/>
            </w:tcBorders>
            <w:shd w:val="clear" w:color="auto" w:fill="auto"/>
            <w:noWrap/>
            <w:vAlign w:val="center"/>
            <w:hideMark/>
          </w:tcPr>
          <w:p w14:paraId="45CBF73A" w14:textId="77777777" w:rsidR="000041C5" w:rsidRPr="000041C5" w:rsidRDefault="000041C5" w:rsidP="000041C5">
            <w:pPr>
              <w:widowControl/>
              <w:jc w:val="right"/>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1,721,467.85</w:t>
            </w:r>
          </w:p>
        </w:tc>
        <w:tc>
          <w:tcPr>
            <w:tcW w:w="1547" w:type="dxa"/>
            <w:tcBorders>
              <w:top w:val="nil"/>
              <w:left w:val="nil"/>
              <w:bottom w:val="single" w:sz="4" w:space="0" w:color="000000"/>
              <w:right w:val="single" w:sz="4" w:space="0" w:color="000000"/>
            </w:tcBorders>
            <w:shd w:val="clear" w:color="auto" w:fill="auto"/>
            <w:noWrap/>
            <w:vAlign w:val="center"/>
            <w:hideMark/>
          </w:tcPr>
          <w:p w14:paraId="3CD85558" w14:textId="77777777" w:rsidR="000041C5" w:rsidRPr="000041C5" w:rsidRDefault="000041C5" w:rsidP="000041C5">
            <w:pPr>
              <w:widowControl/>
              <w:jc w:val="right"/>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1,721,467.85</w:t>
            </w:r>
          </w:p>
        </w:tc>
        <w:tc>
          <w:tcPr>
            <w:tcW w:w="901" w:type="dxa"/>
            <w:tcBorders>
              <w:top w:val="nil"/>
              <w:left w:val="nil"/>
              <w:bottom w:val="single" w:sz="4" w:space="0" w:color="000000"/>
              <w:right w:val="single" w:sz="4" w:space="0" w:color="000000"/>
            </w:tcBorders>
            <w:shd w:val="clear" w:color="auto" w:fill="auto"/>
            <w:noWrap/>
            <w:vAlign w:val="center"/>
            <w:hideMark/>
          </w:tcPr>
          <w:p w14:paraId="524EF2AD" w14:textId="77777777" w:rsidR="000041C5" w:rsidRPr="000041C5" w:rsidRDefault="000041C5" w:rsidP="000041C5">
            <w:pPr>
              <w:widowControl/>
              <w:jc w:val="right"/>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39C0AB4B" w14:textId="77777777" w:rsidR="000041C5" w:rsidRPr="000041C5" w:rsidRDefault="000041C5" w:rsidP="000041C5">
            <w:pPr>
              <w:widowControl/>
              <w:jc w:val="right"/>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2F782AEC" w14:textId="77777777" w:rsidR="000041C5" w:rsidRPr="000041C5" w:rsidRDefault="000041C5" w:rsidP="000041C5">
            <w:pPr>
              <w:widowControl/>
              <w:jc w:val="right"/>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30136EEF" w14:textId="77777777" w:rsidR="000041C5" w:rsidRPr="000041C5" w:rsidRDefault="000041C5" w:rsidP="000041C5">
            <w:pPr>
              <w:widowControl/>
              <w:jc w:val="right"/>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 xml:space="preserve">　</w:t>
            </w:r>
          </w:p>
        </w:tc>
        <w:tc>
          <w:tcPr>
            <w:tcW w:w="236" w:type="dxa"/>
            <w:vAlign w:val="center"/>
            <w:hideMark/>
          </w:tcPr>
          <w:p w14:paraId="7493A070" w14:textId="77777777" w:rsidR="000041C5" w:rsidRPr="000041C5" w:rsidRDefault="000041C5" w:rsidP="000041C5">
            <w:pPr>
              <w:widowControl/>
              <w:rPr>
                <w:color w:val="auto"/>
                <w:sz w:val="20"/>
                <w:szCs w:val="20"/>
                <w:lang w:eastAsia="zh-CN" w:bidi="ar-SA"/>
              </w:rPr>
            </w:pPr>
          </w:p>
        </w:tc>
      </w:tr>
      <w:tr w:rsidR="000041C5" w:rsidRPr="000041C5" w14:paraId="01736C36"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15DF6C1"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201</w:t>
            </w:r>
          </w:p>
        </w:tc>
        <w:tc>
          <w:tcPr>
            <w:tcW w:w="1812" w:type="dxa"/>
            <w:tcBorders>
              <w:top w:val="nil"/>
              <w:left w:val="nil"/>
              <w:bottom w:val="single" w:sz="4" w:space="0" w:color="000000"/>
              <w:right w:val="single" w:sz="4" w:space="0" w:color="000000"/>
            </w:tcBorders>
            <w:shd w:val="clear" w:color="auto" w:fill="auto"/>
            <w:noWrap/>
            <w:vAlign w:val="center"/>
            <w:hideMark/>
          </w:tcPr>
          <w:p w14:paraId="4CD01E2F"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一般公共服务支出</w:t>
            </w:r>
          </w:p>
        </w:tc>
        <w:tc>
          <w:tcPr>
            <w:tcW w:w="1547" w:type="dxa"/>
            <w:tcBorders>
              <w:top w:val="nil"/>
              <w:left w:val="nil"/>
              <w:bottom w:val="single" w:sz="4" w:space="0" w:color="000000"/>
              <w:right w:val="single" w:sz="4" w:space="0" w:color="000000"/>
            </w:tcBorders>
            <w:shd w:val="clear" w:color="auto" w:fill="auto"/>
            <w:noWrap/>
            <w:vAlign w:val="center"/>
            <w:hideMark/>
          </w:tcPr>
          <w:p w14:paraId="6722C34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1547" w:type="dxa"/>
            <w:tcBorders>
              <w:top w:val="nil"/>
              <w:left w:val="nil"/>
              <w:bottom w:val="single" w:sz="4" w:space="0" w:color="000000"/>
              <w:right w:val="single" w:sz="4" w:space="0" w:color="000000"/>
            </w:tcBorders>
            <w:shd w:val="clear" w:color="auto" w:fill="auto"/>
            <w:noWrap/>
            <w:vAlign w:val="center"/>
            <w:hideMark/>
          </w:tcPr>
          <w:p w14:paraId="3BAA11D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901" w:type="dxa"/>
            <w:tcBorders>
              <w:top w:val="nil"/>
              <w:left w:val="nil"/>
              <w:bottom w:val="single" w:sz="4" w:space="0" w:color="000000"/>
              <w:right w:val="single" w:sz="4" w:space="0" w:color="000000"/>
            </w:tcBorders>
            <w:shd w:val="clear" w:color="auto" w:fill="auto"/>
            <w:noWrap/>
            <w:vAlign w:val="center"/>
            <w:hideMark/>
          </w:tcPr>
          <w:p w14:paraId="067C6FC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6ED80D7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718A4E1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61E2FF4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C674949" w14:textId="77777777" w:rsidR="000041C5" w:rsidRPr="000041C5" w:rsidRDefault="000041C5" w:rsidP="000041C5">
            <w:pPr>
              <w:widowControl/>
              <w:rPr>
                <w:color w:val="auto"/>
                <w:sz w:val="20"/>
                <w:szCs w:val="20"/>
                <w:lang w:eastAsia="zh-CN" w:bidi="ar-SA"/>
              </w:rPr>
            </w:pPr>
          </w:p>
        </w:tc>
      </w:tr>
      <w:tr w:rsidR="000041C5" w:rsidRPr="000041C5" w14:paraId="04369A94"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40AFC4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20129</w:t>
            </w:r>
          </w:p>
        </w:tc>
        <w:tc>
          <w:tcPr>
            <w:tcW w:w="1812" w:type="dxa"/>
            <w:tcBorders>
              <w:top w:val="nil"/>
              <w:left w:val="nil"/>
              <w:bottom w:val="single" w:sz="4" w:space="0" w:color="000000"/>
              <w:right w:val="single" w:sz="4" w:space="0" w:color="000000"/>
            </w:tcBorders>
            <w:shd w:val="clear" w:color="auto" w:fill="auto"/>
            <w:noWrap/>
            <w:vAlign w:val="center"/>
            <w:hideMark/>
          </w:tcPr>
          <w:p w14:paraId="747E0803"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群众团体事务</w:t>
            </w:r>
          </w:p>
        </w:tc>
        <w:tc>
          <w:tcPr>
            <w:tcW w:w="1547" w:type="dxa"/>
            <w:tcBorders>
              <w:top w:val="nil"/>
              <w:left w:val="nil"/>
              <w:bottom w:val="single" w:sz="4" w:space="0" w:color="000000"/>
              <w:right w:val="single" w:sz="4" w:space="0" w:color="000000"/>
            </w:tcBorders>
            <w:shd w:val="clear" w:color="auto" w:fill="auto"/>
            <w:noWrap/>
            <w:vAlign w:val="center"/>
            <w:hideMark/>
          </w:tcPr>
          <w:p w14:paraId="220651E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1547" w:type="dxa"/>
            <w:tcBorders>
              <w:top w:val="nil"/>
              <w:left w:val="nil"/>
              <w:bottom w:val="single" w:sz="4" w:space="0" w:color="000000"/>
              <w:right w:val="single" w:sz="4" w:space="0" w:color="000000"/>
            </w:tcBorders>
            <w:shd w:val="clear" w:color="auto" w:fill="auto"/>
            <w:noWrap/>
            <w:vAlign w:val="center"/>
            <w:hideMark/>
          </w:tcPr>
          <w:p w14:paraId="6781CE3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901" w:type="dxa"/>
            <w:tcBorders>
              <w:top w:val="nil"/>
              <w:left w:val="nil"/>
              <w:bottom w:val="single" w:sz="4" w:space="0" w:color="000000"/>
              <w:right w:val="single" w:sz="4" w:space="0" w:color="000000"/>
            </w:tcBorders>
            <w:shd w:val="clear" w:color="auto" w:fill="auto"/>
            <w:noWrap/>
            <w:vAlign w:val="center"/>
            <w:hideMark/>
          </w:tcPr>
          <w:p w14:paraId="79D1A52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7ABA467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572F7B4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539970D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4089DED6" w14:textId="77777777" w:rsidR="000041C5" w:rsidRPr="000041C5" w:rsidRDefault="000041C5" w:rsidP="000041C5">
            <w:pPr>
              <w:widowControl/>
              <w:rPr>
                <w:color w:val="auto"/>
                <w:sz w:val="20"/>
                <w:szCs w:val="20"/>
                <w:lang w:eastAsia="zh-CN" w:bidi="ar-SA"/>
              </w:rPr>
            </w:pPr>
          </w:p>
        </w:tc>
      </w:tr>
      <w:tr w:rsidR="000041C5" w:rsidRPr="000041C5" w14:paraId="36BF28B0"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DD4C348"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2012906</w:t>
            </w:r>
          </w:p>
        </w:tc>
        <w:tc>
          <w:tcPr>
            <w:tcW w:w="1812" w:type="dxa"/>
            <w:tcBorders>
              <w:top w:val="nil"/>
              <w:left w:val="nil"/>
              <w:bottom w:val="single" w:sz="4" w:space="0" w:color="000000"/>
              <w:right w:val="single" w:sz="4" w:space="0" w:color="000000"/>
            </w:tcBorders>
            <w:shd w:val="clear" w:color="auto" w:fill="auto"/>
            <w:noWrap/>
            <w:vAlign w:val="center"/>
            <w:hideMark/>
          </w:tcPr>
          <w:p w14:paraId="26547EB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工会事务</w:t>
            </w:r>
          </w:p>
        </w:tc>
        <w:tc>
          <w:tcPr>
            <w:tcW w:w="1547" w:type="dxa"/>
            <w:tcBorders>
              <w:top w:val="nil"/>
              <w:left w:val="nil"/>
              <w:bottom w:val="single" w:sz="4" w:space="0" w:color="000000"/>
              <w:right w:val="single" w:sz="4" w:space="0" w:color="000000"/>
            </w:tcBorders>
            <w:shd w:val="clear" w:color="auto" w:fill="auto"/>
            <w:noWrap/>
            <w:vAlign w:val="center"/>
            <w:hideMark/>
          </w:tcPr>
          <w:p w14:paraId="128F13D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1547" w:type="dxa"/>
            <w:tcBorders>
              <w:top w:val="nil"/>
              <w:left w:val="nil"/>
              <w:bottom w:val="single" w:sz="4" w:space="0" w:color="000000"/>
              <w:right w:val="single" w:sz="4" w:space="0" w:color="000000"/>
            </w:tcBorders>
            <w:shd w:val="clear" w:color="auto" w:fill="auto"/>
            <w:noWrap/>
            <w:vAlign w:val="center"/>
            <w:hideMark/>
          </w:tcPr>
          <w:p w14:paraId="15F910A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901" w:type="dxa"/>
            <w:tcBorders>
              <w:top w:val="nil"/>
              <w:left w:val="nil"/>
              <w:bottom w:val="single" w:sz="4" w:space="0" w:color="000000"/>
              <w:right w:val="single" w:sz="4" w:space="0" w:color="000000"/>
            </w:tcBorders>
            <w:shd w:val="clear" w:color="auto" w:fill="auto"/>
            <w:noWrap/>
            <w:vAlign w:val="center"/>
            <w:hideMark/>
          </w:tcPr>
          <w:p w14:paraId="0EFF84B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7B93625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6030286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328AC2D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062BB7B" w14:textId="77777777" w:rsidR="000041C5" w:rsidRPr="000041C5" w:rsidRDefault="000041C5" w:rsidP="000041C5">
            <w:pPr>
              <w:widowControl/>
              <w:rPr>
                <w:color w:val="auto"/>
                <w:sz w:val="20"/>
                <w:szCs w:val="20"/>
                <w:lang w:eastAsia="zh-CN" w:bidi="ar-SA"/>
              </w:rPr>
            </w:pPr>
          </w:p>
        </w:tc>
      </w:tr>
      <w:tr w:rsidR="000041C5" w:rsidRPr="000041C5" w14:paraId="429E6B95"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E88BAF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207</w:t>
            </w:r>
          </w:p>
        </w:tc>
        <w:tc>
          <w:tcPr>
            <w:tcW w:w="1812" w:type="dxa"/>
            <w:tcBorders>
              <w:top w:val="nil"/>
              <w:left w:val="nil"/>
              <w:bottom w:val="single" w:sz="4" w:space="0" w:color="000000"/>
              <w:right w:val="single" w:sz="4" w:space="0" w:color="000000"/>
            </w:tcBorders>
            <w:shd w:val="clear" w:color="auto" w:fill="auto"/>
            <w:noWrap/>
            <w:vAlign w:val="center"/>
            <w:hideMark/>
          </w:tcPr>
          <w:p w14:paraId="3E792CBC"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文化旅游体育与传媒支出</w:t>
            </w:r>
          </w:p>
        </w:tc>
        <w:tc>
          <w:tcPr>
            <w:tcW w:w="1547" w:type="dxa"/>
            <w:tcBorders>
              <w:top w:val="nil"/>
              <w:left w:val="nil"/>
              <w:bottom w:val="single" w:sz="4" w:space="0" w:color="000000"/>
              <w:right w:val="single" w:sz="4" w:space="0" w:color="000000"/>
            </w:tcBorders>
            <w:shd w:val="clear" w:color="auto" w:fill="auto"/>
            <w:noWrap/>
            <w:vAlign w:val="center"/>
            <w:hideMark/>
          </w:tcPr>
          <w:p w14:paraId="49B5F91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1,437,326.55</w:t>
            </w:r>
          </w:p>
        </w:tc>
        <w:tc>
          <w:tcPr>
            <w:tcW w:w="1547" w:type="dxa"/>
            <w:tcBorders>
              <w:top w:val="nil"/>
              <w:left w:val="nil"/>
              <w:bottom w:val="single" w:sz="4" w:space="0" w:color="000000"/>
              <w:right w:val="single" w:sz="4" w:space="0" w:color="000000"/>
            </w:tcBorders>
            <w:shd w:val="clear" w:color="auto" w:fill="auto"/>
            <w:noWrap/>
            <w:vAlign w:val="center"/>
            <w:hideMark/>
          </w:tcPr>
          <w:p w14:paraId="6520FA0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1,437,326.55</w:t>
            </w:r>
          </w:p>
        </w:tc>
        <w:tc>
          <w:tcPr>
            <w:tcW w:w="901" w:type="dxa"/>
            <w:tcBorders>
              <w:top w:val="nil"/>
              <w:left w:val="nil"/>
              <w:bottom w:val="single" w:sz="4" w:space="0" w:color="000000"/>
              <w:right w:val="single" w:sz="4" w:space="0" w:color="000000"/>
            </w:tcBorders>
            <w:shd w:val="clear" w:color="auto" w:fill="auto"/>
            <w:noWrap/>
            <w:vAlign w:val="center"/>
            <w:hideMark/>
          </w:tcPr>
          <w:p w14:paraId="3D25049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502DB5C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04A256A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62E203B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3B5DAFA" w14:textId="77777777" w:rsidR="000041C5" w:rsidRPr="000041C5" w:rsidRDefault="000041C5" w:rsidP="000041C5">
            <w:pPr>
              <w:widowControl/>
              <w:rPr>
                <w:color w:val="auto"/>
                <w:sz w:val="20"/>
                <w:szCs w:val="20"/>
                <w:lang w:eastAsia="zh-CN" w:bidi="ar-SA"/>
              </w:rPr>
            </w:pPr>
          </w:p>
        </w:tc>
      </w:tr>
      <w:tr w:rsidR="000041C5" w:rsidRPr="000041C5" w14:paraId="5F3E3742"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29206E6"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20701</w:t>
            </w:r>
          </w:p>
        </w:tc>
        <w:tc>
          <w:tcPr>
            <w:tcW w:w="1812" w:type="dxa"/>
            <w:tcBorders>
              <w:top w:val="nil"/>
              <w:left w:val="nil"/>
              <w:bottom w:val="single" w:sz="4" w:space="0" w:color="000000"/>
              <w:right w:val="single" w:sz="4" w:space="0" w:color="000000"/>
            </w:tcBorders>
            <w:shd w:val="clear" w:color="auto" w:fill="auto"/>
            <w:noWrap/>
            <w:vAlign w:val="center"/>
            <w:hideMark/>
          </w:tcPr>
          <w:p w14:paraId="471F823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文化和旅游</w:t>
            </w:r>
          </w:p>
        </w:tc>
        <w:tc>
          <w:tcPr>
            <w:tcW w:w="1547" w:type="dxa"/>
            <w:tcBorders>
              <w:top w:val="nil"/>
              <w:left w:val="nil"/>
              <w:bottom w:val="single" w:sz="4" w:space="0" w:color="000000"/>
              <w:right w:val="single" w:sz="4" w:space="0" w:color="000000"/>
            </w:tcBorders>
            <w:shd w:val="clear" w:color="auto" w:fill="auto"/>
            <w:noWrap/>
            <w:vAlign w:val="center"/>
            <w:hideMark/>
          </w:tcPr>
          <w:p w14:paraId="1ED4527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1,427,326.55</w:t>
            </w:r>
          </w:p>
        </w:tc>
        <w:tc>
          <w:tcPr>
            <w:tcW w:w="1547" w:type="dxa"/>
            <w:tcBorders>
              <w:top w:val="nil"/>
              <w:left w:val="nil"/>
              <w:bottom w:val="single" w:sz="4" w:space="0" w:color="000000"/>
              <w:right w:val="single" w:sz="4" w:space="0" w:color="000000"/>
            </w:tcBorders>
            <w:shd w:val="clear" w:color="auto" w:fill="auto"/>
            <w:noWrap/>
            <w:vAlign w:val="center"/>
            <w:hideMark/>
          </w:tcPr>
          <w:p w14:paraId="526BDC0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1,427,326.55</w:t>
            </w:r>
          </w:p>
        </w:tc>
        <w:tc>
          <w:tcPr>
            <w:tcW w:w="901" w:type="dxa"/>
            <w:tcBorders>
              <w:top w:val="nil"/>
              <w:left w:val="nil"/>
              <w:bottom w:val="single" w:sz="4" w:space="0" w:color="000000"/>
              <w:right w:val="single" w:sz="4" w:space="0" w:color="000000"/>
            </w:tcBorders>
            <w:shd w:val="clear" w:color="auto" w:fill="auto"/>
            <w:noWrap/>
            <w:vAlign w:val="center"/>
            <w:hideMark/>
          </w:tcPr>
          <w:p w14:paraId="0EE4884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704CEB2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51E6FFF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25F60EF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BA976C4" w14:textId="77777777" w:rsidR="000041C5" w:rsidRPr="000041C5" w:rsidRDefault="000041C5" w:rsidP="000041C5">
            <w:pPr>
              <w:widowControl/>
              <w:rPr>
                <w:color w:val="auto"/>
                <w:sz w:val="20"/>
                <w:szCs w:val="20"/>
                <w:lang w:eastAsia="zh-CN" w:bidi="ar-SA"/>
              </w:rPr>
            </w:pPr>
          </w:p>
        </w:tc>
      </w:tr>
      <w:tr w:rsidR="000041C5" w:rsidRPr="000041C5" w14:paraId="6B3E53D5"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0DADB21"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2070101</w:t>
            </w:r>
          </w:p>
        </w:tc>
        <w:tc>
          <w:tcPr>
            <w:tcW w:w="1812" w:type="dxa"/>
            <w:tcBorders>
              <w:top w:val="nil"/>
              <w:left w:val="nil"/>
              <w:bottom w:val="single" w:sz="4" w:space="0" w:color="000000"/>
              <w:right w:val="single" w:sz="4" w:space="0" w:color="000000"/>
            </w:tcBorders>
            <w:shd w:val="clear" w:color="auto" w:fill="auto"/>
            <w:noWrap/>
            <w:vAlign w:val="center"/>
            <w:hideMark/>
          </w:tcPr>
          <w:p w14:paraId="1715805F"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行政运行</w:t>
            </w:r>
          </w:p>
        </w:tc>
        <w:tc>
          <w:tcPr>
            <w:tcW w:w="1547" w:type="dxa"/>
            <w:tcBorders>
              <w:top w:val="nil"/>
              <w:left w:val="nil"/>
              <w:bottom w:val="single" w:sz="4" w:space="0" w:color="000000"/>
              <w:right w:val="single" w:sz="4" w:space="0" w:color="000000"/>
            </w:tcBorders>
            <w:shd w:val="clear" w:color="auto" w:fill="auto"/>
            <w:noWrap/>
            <w:vAlign w:val="center"/>
            <w:hideMark/>
          </w:tcPr>
          <w:p w14:paraId="2EEA67E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1,427,326.55</w:t>
            </w:r>
          </w:p>
        </w:tc>
        <w:tc>
          <w:tcPr>
            <w:tcW w:w="1547" w:type="dxa"/>
            <w:tcBorders>
              <w:top w:val="nil"/>
              <w:left w:val="nil"/>
              <w:bottom w:val="single" w:sz="4" w:space="0" w:color="000000"/>
              <w:right w:val="single" w:sz="4" w:space="0" w:color="000000"/>
            </w:tcBorders>
            <w:shd w:val="clear" w:color="auto" w:fill="auto"/>
            <w:noWrap/>
            <w:vAlign w:val="center"/>
            <w:hideMark/>
          </w:tcPr>
          <w:p w14:paraId="71A09C8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1,427,326.55</w:t>
            </w:r>
          </w:p>
        </w:tc>
        <w:tc>
          <w:tcPr>
            <w:tcW w:w="901" w:type="dxa"/>
            <w:tcBorders>
              <w:top w:val="nil"/>
              <w:left w:val="nil"/>
              <w:bottom w:val="single" w:sz="4" w:space="0" w:color="000000"/>
              <w:right w:val="single" w:sz="4" w:space="0" w:color="000000"/>
            </w:tcBorders>
            <w:shd w:val="clear" w:color="auto" w:fill="auto"/>
            <w:noWrap/>
            <w:vAlign w:val="center"/>
            <w:hideMark/>
          </w:tcPr>
          <w:p w14:paraId="39A2975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2D943DB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2B108B4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34BB9E3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CB1C77A" w14:textId="77777777" w:rsidR="000041C5" w:rsidRPr="000041C5" w:rsidRDefault="000041C5" w:rsidP="000041C5">
            <w:pPr>
              <w:widowControl/>
              <w:rPr>
                <w:color w:val="auto"/>
                <w:sz w:val="20"/>
                <w:szCs w:val="20"/>
                <w:lang w:eastAsia="zh-CN" w:bidi="ar-SA"/>
              </w:rPr>
            </w:pPr>
          </w:p>
        </w:tc>
      </w:tr>
      <w:tr w:rsidR="000041C5" w:rsidRPr="000041C5" w14:paraId="36D97403"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122FB4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20702</w:t>
            </w:r>
          </w:p>
        </w:tc>
        <w:tc>
          <w:tcPr>
            <w:tcW w:w="1812" w:type="dxa"/>
            <w:tcBorders>
              <w:top w:val="nil"/>
              <w:left w:val="nil"/>
              <w:bottom w:val="single" w:sz="4" w:space="0" w:color="000000"/>
              <w:right w:val="single" w:sz="4" w:space="0" w:color="000000"/>
            </w:tcBorders>
            <w:shd w:val="clear" w:color="auto" w:fill="auto"/>
            <w:noWrap/>
            <w:vAlign w:val="center"/>
            <w:hideMark/>
          </w:tcPr>
          <w:p w14:paraId="460EB80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文物</w:t>
            </w:r>
          </w:p>
        </w:tc>
        <w:tc>
          <w:tcPr>
            <w:tcW w:w="1547" w:type="dxa"/>
            <w:tcBorders>
              <w:top w:val="nil"/>
              <w:left w:val="nil"/>
              <w:bottom w:val="single" w:sz="4" w:space="0" w:color="000000"/>
              <w:right w:val="single" w:sz="4" w:space="0" w:color="000000"/>
            </w:tcBorders>
            <w:shd w:val="clear" w:color="auto" w:fill="auto"/>
            <w:noWrap/>
            <w:vAlign w:val="center"/>
            <w:hideMark/>
          </w:tcPr>
          <w:p w14:paraId="3DB680D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10,000.00</w:t>
            </w:r>
          </w:p>
        </w:tc>
        <w:tc>
          <w:tcPr>
            <w:tcW w:w="1547" w:type="dxa"/>
            <w:tcBorders>
              <w:top w:val="nil"/>
              <w:left w:val="nil"/>
              <w:bottom w:val="single" w:sz="4" w:space="0" w:color="000000"/>
              <w:right w:val="single" w:sz="4" w:space="0" w:color="000000"/>
            </w:tcBorders>
            <w:shd w:val="clear" w:color="auto" w:fill="auto"/>
            <w:noWrap/>
            <w:vAlign w:val="center"/>
            <w:hideMark/>
          </w:tcPr>
          <w:p w14:paraId="1D7A917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10,000.00</w:t>
            </w:r>
          </w:p>
        </w:tc>
        <w:tc>
          <w:tcPr>
            <w:tcW w:w="901" w:type="dxa"/>
            <w:tcBorders>
              <w:top w:val="nil"/>
              <w:left w:val="nil"/>
              <w:bottom w:val="single" w:sz="4" w:space="0" w:color="000000"/>
              <w:right w:val="single" w:sz="4" w:space="0" w:color="000000"/>
            </w:tcBorders>
            <w:shd w:val="clear" w:color="auto" w:fill="auto"/>
            <w:noWrap/>
            <w:vAlign w:val="center"/>
            <w:hideMark/>
          </w:tcPr>
          <w:p w14:paraId="022AC99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3E844D0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748C78C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4C01B28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782B794D" w14:textId="77777777" w:rsidR="000041C5" w:rsidRPr="000041C5" w:rsidRDefault="000041C5" w:rsidP="000041C5">
            <w:pPr>
              <w:widowControl/>
              <w:rPr>
                <w:color w:val="auto"/>
                <w:sz w:val="20"/>
                <w:szCs w:val="20"/>
                <w:lang w:eastAsia="zh-CN" w:bidi="ar-SA"/>
              </w:rPr>
            </w:pPr>
          </w:p>
        </w:tc>
      </w:tr>
      <w:tr w:rsidR="000041C5" w:rsidRPr="000041C5" w14:paraId="741CF654"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F446670"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2070201</w:t>
            </w:r>
          </w:p>
        </w:tc>
        <w:tc>
          <w:tcPr>
            <w:tcW w:w="1812" w:type="dxa"/>
            <w:tcBorders>
              <w:top w:val="nil"/>
              <w:left w:val="nil"/>
              <w:bottom w:val="single" w:sz="4" w:space="0" w:color="000000"/>
              <w:right w:val="single" w:sz="4" w:space="0" w:color="000000"/>
            </w:tcBorders>
            <w:shd w:val="clear" w:color="auto" w:fill="auto"/>
            <w:noWrap/>
            <w:vAlign w:val="center"/>
            <w:hideMark/>
          </w:tcPr>
          <w:p w14:paraId="0E1ABE3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行政运行</w:t>
            </w:r>
          </w:p>
        </w:tc>
        <w:tc>
          <w:tcPr>
            <w:tcW w:w="1547" w:type="dxa"/>
            <w:tcBorders>
              <w:top w:val="nil"/>
              <w:left w:val="nil"/>
              <w:bottom w:val="single" w:sz="4" w:space="0" w:color="000000"/>
              <w:right w:val="single" w:sz="4" w:space="0" w:color="000000"/>
            </w:tcBorders>
            <w:shd w:val="clear" w:color="auto" w:fill="auto"/>
            <w:noWrap/>
            <w:vAlign w:val="center"/>
            <w:hideMark/>
          </w:tcPr>
          <w:p w14:paraId="3301050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10,000.00</w:t>
            </w:r>
          </w:p>
        </w:tc>
        <w:tc>
          <w:tcPr>
            <w:tcW w:w="1547" w:type="dxa"/>
            <w:tcBorders>
              <w:top w:val="nil"/>
              <w:left w:val="nil"/>
              <w:bottom w:val="single" w:sz="4" w:space="0" w:color="000000"/>
              <w:right w:val="single" w:sz="4" w:space="0" w:color="000000"/>
            </w:tcBorders>
            <w:shd w:val="clear" w:color="auto" w:fill="auto"/>
            <w:noWrap/>
            <w:vAlign w:val="center"/>
            <w:hideMark/>
          </w:tcPr>
          <w:p w14:paraId="492B83D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10,000.00</w:t>
            </w:r>
          </w:p>
        </w:tc>
        <w:tc>
          <w:tcPr>
            <w:tcW w:w="901" w:type="dxa"/>
            <w:tcBorders>
              <w:top w:val="nil"/>
              <w:left w:val="nil"/>
              <w:bottom w:val="single" w:sz="4" w:space="0" w:color="000000"/>
              <w:right w:val="single" w:sz="4" w:space="0" w:color="000000"/>
            </w:tcBorders>
            <w:shd w:val="clear" w:color="auto" w:fill="auto"/>
            <w:noWrap/>
            <w:vAlign w:val="center"/>
            <w:hideMark/>
          </w:tcPr>
          <w:p w14:paraId="256E7B5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1A7EB27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099059D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01D451B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494EEE68" w14:textId="77777777" w:rsidR="000041C5" w:rsidRPr="000041C5" w:rsidRDefault="000041C5" w:rsidP="000041C5">
            <w:pPr>
              <w:widowControl/>
              <w:rPr>
                <w:color w:val="auto"/>
                <w:sz w:val="20"/>
                <w:szCs w:val="20"/>
                <w:lang w:eastAsia="zh-CN" w:bidi="ar-SA"/>
              </w:rPr>
            </w:pPr>
          </w:p>
        </w:tc>
      </w:tr>
      <w:tr w:rsidR="000041C5" w:rsidRPr="000041C5" w14:paraId="030E6AA8"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622F09A"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208</w:t>
            </w:r>
          </w:p>
        </w:tc>
        <w:tc>
          <w:tcPr>
            <w:tcW w:w="1812" w:type="dxa"/>
            <w:tcBorders>
              <w:top w:val="nil"/>
              <w:left w:val="nil"/>
              <w:bottom w:val="single" w:sz="4" w:space="0" w:color="000000"/>
              <w:right w:val="single" w:sz="4" w:space="0" w:color="000000"/>
            </w:tcBorders>
            <w:shd w:val="clear" w:color="auto" w:fill="auto"/>
            <w:noWrap/>
            <w:vAlign w:val="center"/>
            <w:hideMark/>
          </w:tcPr>
          <w:p w14:paraId="5574EFA1"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社会保障和就业支出</w:t>
            </w:r>
          </w:p>
        </w:tc>
        <w:tc>
          <w:tcPr>
            <w:tcW w:w="1547" w:type="dxa"/>
            <w:tcBorders>
              <w:top w:val="nil"/>
              <w:left w:val="nil"/>
              <w:bottom w:val="single" w:sz="4" w:space="0" w:color="000000"/>
              <w:right w:val="single" w:sz="4" w:space="0" w:color="000000"/>
            </w:tcBorders>
            <w:shd w:val="clear" w:color="auto" w:fill="auto"/>
            <w:noWrap/>
            <w:vAlign w:val="center"/>
            <w:hideMark/>
          </w:tcPr>
          <w:p w14:paraId="0219C95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1547" w:type="dxa"/>
            <w:tcBorders>
              <w:top w:val="nil"/>
              <w:left w:val="nil"/>
              <w:bottom w:val="single" w:sz="4" w:space="0" w:color="000000"/>
              <w:right w:val="single" w:sz="4" w:space="0" w:color="000000"/>
            </w:tcBorders>
            <w:shd w:val="clear" w:color="auto" w:fill="auto"/>
            <w:noWrap/>
            <w:vAlign w:val="center"/>
            <w:hideMark/>
          </w:tcPr>
          <w:p w14:paraId="324E880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901" w:type="dxa"/>
            <w:tcBorders>
              <w:top w:val="nil"/>
              <w:left w:val="nil"/>
              <w:bottom w:val="single" w:sz="4" w:space="0" w:color="000000"/>
              <w:right w:val="single" w:sz="4" w:space="0" w:color="000000"/>
            </w:tcBorders>
            <w:shd w:val="clear" w:color="auto" w:fill="auto"/>
            <w:noWrap/>
            <w:vAlign w:val="center"/>
            <w:hideMark/>
          </w:tcPr>
          <w:p w14:paraId="09C5DBA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06875A8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11A79E0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6665DE2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D08BB82" w14:textId="77777777" w:rsidR="000041C5" w:rsidRPr="000041C5" w:rsidRDefault="000041C5" w:rsidP="000041C5">
            <w:pPr>
              <w:widowControl/>
              <w:rPr>
                <w:color w:val="auto"/>
                <w:sz w:val="20"/>
                <w:szCs w:val="20"/>
                <w:lang w:eastAsia="zh-CN" w:bidi="ar-SA"/>
              </w:rPr>
            </w:pPr>
          </w:p>
        </w:tc>
      </w:tr>
      <w:tr w:rsidR="000041C5" w:rsidRPr="000041C5" w14:paraId="2967A239"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B1E6F6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20805</w:t>
            </w:r>
          </w:p>
        </w:tc>
        <w:tc>
          <w:tcPr>
            <w:tcW w:w="1812" w:type="dxa"/>
            <w:tcBorders>
              <w:top w:val="nil"/>
              <w:left w:val="nil"/>
              <w:bottom w:val="single" w:sz="4" w:space="0" w:color="000000"/>
              <w:right w:val="single" w:sz="4" w:space="0" w:color="000000"/>
            </w:tcBorders>
            <w:shd w:val="clear" w:color="auto" w:fill="auto"/>
            <w:noWrap/>
            <w:vAlign w:val="center"/>
            <w:hideMark/>
          </w:tcPr>
          <w:p w14:paraId="39A450A8"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行政事业单位养老支出</w:t>
            </w:r>
          </w:p>
        </w:tc>
        <w:tc>
          <w:tcPr>
            <w:tcW w:w="1547" w:type="dxa"/>
            <w:tcBorders>
              <w:top w:val="nil"/>
              <w:left w:val="nil"/>
              <w:bottom w:val="single" w:sz="4" w:space="0" w:color="000000"/>
              <w:right w:val="single" w:sz="4" w:space="0" w:color="000000"/>
            </w:tcBorders>
            <w:shd w:val="clear" w:color="auto" w:fill="auto"/>
            <w:noWrap/>
            <w:vAlign w:val="center"/>
            <w:hideMark/>
          </w:tcPr>
          <w:p w14:paraId="6FB71B2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1547" w:type="dxa"/>
            <w:tcBorders>
              <w:top w:val="nil"/>
              <w:left w:val="nil"/>
              <w:bottom w:val="single" w:sz="4" w:space="0" w:color="000000"/>
              <w:right w:val="single" w:sz="4" w:space="0" w:color="000000"/>
            </w:tcBorders>
            <w:shd w:val="clear" w:color="auto" w:fill="auto"/>
            <w:noWrap/>
            <w:vAlign w:val="center"/>
            <w:hideMark/>
          </w:tcPr>
          <w:p w14:paraId="5E99134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901" w:type="dxa"/>
            <w:tcBorders>
              <w:top w:val="nil"/>
              <w:left w:val="nil"/>
              <w:bottom w:val="single" w:sz="4" w:space="0" w:color="000000"/>
              <w:right w:val="single" w:sz="4" w:space="0" w:color="000000"/>
            </w:tcBorders>
            <w:shd w:val="clear" w:color="auto" w:fill="auto"/>
            <w:noWrap/>
            <w:vAlign w:val="center"/>
            <w:hideMark/>
          </w:tcPr>
          <w:p w14:paraId="3186B8C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186CA16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1A7811A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0B4B1B5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B641432" w14:textId="77777777" w:rsidR="000041C5" w:rsidRPr="000041C5" w:rsidRDefault="000041C5" w:rsidP="000041C5">
            <w:pPr>
              <w:widowControl/>
              <w:rPr>
                <w:color w:val="auto"/>
                <w:sz w:val="20"/>
                <w:szCs w:val="20"/>
                <w:lang w:eastAsia="zh-CN" w:bidi="ar-SA"/>
              </w:rPr>
            </w:pPr>
          </w:p>
        </w:tc>
      </w:tr>
      <w:tr w:rsidR="000041C5" w:rsidRPr="000041C5" w14:paraId="03931272"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7C7394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2080505</w:t>
            </w:r>
          </w:p>
        </w:tc>
        <w:tc>
          <w:tcPr>
            <w:tcW w:w="1812" w:type="dxa"/>
            <w:tcBorders>
              <w:top w:val="nil"/>
              <w:left w:val="nil"/>
              <w:bottom w:val="single" w:sz="4" w:space="0" w:color="000000"/>
              <w:right w:val="single" w:sz="4" w:space="0" w:color="000000"/>
            </w:tcBorders>
            <w:shd w:val="clear" w:color="auto" w:fill="auto"/>
            <w:noWrap/>
            <w:vAlign w:val="center"/>
            <w:hideMark/>
          </w:tcPr>
          <w:p w14:paraId="00EE1B9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机关事业单位基本养老保险缴费支出</w:t>
            </w:r>
          </w:p>
        </w:tc>
        <w:tc>
          <w:tcPr>
            <w:tcW w:w="1547" w:type="dxa"/>
            <w:tcBorders>
              <w:top w:val="nil"/>
              <w:left w:val="nil"/>
              <w:bottom w:val="single" w:sz="4" w:space="0" w:color="000000"/>
              <w:right w:val="single" w:sz="4" w:space="0" w:color="000000"/>
            </w:tcBorders>
            <w:shd w:val="clear" w:color="auto" w:fill="auto"/>
            <w:noWrap/>
            <w:vAlign w:val="center"/>
            <w:hideMark/>
          </w:tcPr>
          <w:p w14:paraId="49A5107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1547" w:type="dxa"/>
            <w:tcBorders>
              <w:top w:val="nil"/>
              <w:left w:val="nil"/>
              <w:bottom w:val="single" w:sz="4" w:space="0" w:color="000000"/>
              <w:right w:val="single" w:sz="4" w:space="0" w:color="000000"/>
            </w:tcBorders>
            <w:shd w:val="clear" w:color="auto" w:fill="auto"/>
            <w:noWrap/>
            <w:vAlign w:val="center"/>
            <w:hideMark/>
          </w:tcPr>
          <w:p w14:paraId="5C74E62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901" w:type="dxa"/>
            <w:tcBorders>
              <w:top w:val="nil"/>
              <w:left w:val="nil"/>
              <w:bottom w:val="single" w:sz="4" w:space="0" w:color="000000"/>
              <w:right w:val="single" w:sz="4" w:space="0" w:color="000000"/>
            </w:tcBorders>
            <w:shd w:val="clear" w:color="auto" w:fill="auto"/>
            <w:noWrap/>
            <w:vAlign w:val="center"/>
            <w:hideMark/>
          </w:tcPr>
          <w:p w14:paraId="0BADDAA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27A92D6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203EA26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1DE8294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E851C14" w14:textId="77777777" w:rsidR="000041C5" w:rsidRPr="000041C5" w:rsidRDefault="000041C5" w:rsidP="000041C5">
            <w:pPr>
              <w:widowControl/>
              <w:rPr>
                <w:color w:val="auto"/>
                <w:sz w:val="20"/>
                <w:szCs w:val="20"/>
                <w:lang w:eastAsia="zh-CN" w:bidi="ar-SA"/>
              </w:rPr>
            </w:pPr>
          </w:p>
        </w:tc>
      </w:tr>
      <w:tr w:rsidR="000041C5" w:rsidRPr="000041C5" w14:paraId="2EE7E561"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C375789"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210</w:t>
            </w:r>
          </w:p>
        </w:tc>
        <w:tc>
          <w:tcPr>
            <w:tcW w:w="1812" w:type="dxa"/>
            <w:tcBorders>
              <w:top w:val="nil"/>
              <w:left w:val="nil"/>
              <w:bottom w:val="single" w:sz="4" w:space="0" w:color="000000"/>
              <w:right w:val="single" w:sz="4" w:space="0" w:color="000000"/>
            </w:tcBorders>
            <w:shd w:val="clear" w:color="auto" w:fill="auto"/>
            <w:noWrap/>
            <w:vAlign w:val="center"/>
            <w:hideMark/>
          </w:tcPr>
          <w:p w14:paraId="3225FE7C"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卫生健康支出</w:t>
            </w:r>
          </w:p>
        </w:tc>
        <w:tc>
          <w:tcPr>
            <w:tcW w:w="1547" w:type="dxa"/>
            <w:tcBorders>
              <w:top w:val="nil"/>
              <w:left w:val="nil"/>
              <w:bottom w:val="single" w:sz="4" w:space="0" w:color="000000"/>
              <w:right w:val="single" w:sz="4" w:space="0" w:color="000000"/>
            </w:tcBorders>
            <w:shd w:val="clear" w:color="auto" w:fill="auto"/>
            <w:noWrap/>
            <w:vAlign w:val="center"/>
            <w:hideMark/>
          </w:tcPr>
          <w:p w14:paraId="76A09B1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1547" w:type="dxa"/>
            <w:tcBorders>
              <w:top w:val="nil"/>
              <w:left w:val="nil"/>
              <w:bottom w:val="single" w:sz="4" w:space="0" w:color="000000"/>
              <w:right w:val="single" w:sz="4" w:space="0" w:color="000000"/>
            </w:tcBorders>
            <w:shd w:val="clear" w:color="auto" w:fill="auto"/>
            <w:noWrap/>
            <w:vAlign w:val="center"/>
            <w:hideMark/>
          </w:tcPr>
          <w:p w14:paraId="0A6B66A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901" w:type="dxa"/>
            <w:tcBorders>
              <w:top w:val="nil"/>
              <w:left w:val="nil"/>
              <w:bottom w:val="single" w:sz="4" w:space="0" w:color="000000"/>
              <w:right w:val="single" w:sz="4" w:space="0" w:color="000000"/>
            </w:tcBorders>
            <w:shd w:val="clear" w:color="auto" w:fill="auto"/>
            <w:noWrap/>
            <w:vAlign w:val="center"/>
            <w:hideMark/>
          </w:tcPr>
          <w:p w14:paraId="554CDFD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0135160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6C9ABDD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0772D7C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BCBA78E" w14:textId="77777777" w:rsidR="000041C5" w:rsidRPr="000041C5" w:rsidRDefault="000041C5" w:rsidP="000041C5">
            <w:pPr>
              <w:widowControl/>
              <w:rPr>
                <w:color w:val="auto"/>
                <w:sz w:val="20"/>
                <w:szCs w:val="20"/>
                <w:lang w:eastAsia="zh-CN" w:bidi="ar-SA"/>
              </w:rPr>
            </w:pPr>
          </w:p>
        </w:tc>
      </w:tr>
      <w:tr w:rsidR="000041C5" w:rsidRPr="000041C5" w14:paraId="6A4461A9"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157783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21012</w:t>
            </w:r>
          </w:p>
        </w:tc>
        <w:tc>
          <w:tcPr>
            <w:tcW w:w="1812" w:type="dxa"/>
            <w:tcBorders>
              <w:top w:val="nil"/>
              <w:left w:val="nil"/>
              <w:bottom w:val="single" w:sz="4" w:space="0" w:color="000000"/>
              <w:right w:val="single" w:sz="4" w:space="0" w:color="000000"/>
            </w:tcBorders>
            <w:shd w:val="clear" w:color="auto" w:fill="auto"/>
            <w:noWrap/>
            <w:vAlign w:val="center"/>
            <w:hideMark/>
          </w:tcPr>
          <w:p w14:paraId="63AB450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财政对基本医疗保险基金的补助</w:t>
            </w:r>
          </w:p>
        </w:tc>
        <w:tc>
          <w:tcPr>
            <w:tcW w:w="1547" w:type="dxa"/>
            <w:tcBorders>
              <w:top w:val="nil"/>
              <w:left w:val="nil"/>
              <w:bottom w:val="single" w:sz="4" w:space="0" w:color="000000"/>
              <w:right w:val="single" w:sz="4" w:space="0" w:color="000000"/>
            </w:tcBorders>
            <w:shd w:val="clear" w:color="auto" w:fill="auto"/>
            <w:noWrap/>
            <w:vAlign w:val="center"/>
            <w:hideMark/>
          </w:tcPr>
          <w:p w14:paraId="3C84B54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1547" w:type="dxa"/>
            <w:tcBorders>
              <w:top w:val="nil"/>
              <w:left w:val="nil"/>
              <w:bottom w:val="single" w:sz="4" w:space="0" w:color="000000"/>
              <w:right w:val="single" w:sz="4" w:space="0" w:color="000000"/>
            </w:tcBorders>
            <w:shd w:val="clear" w:color="auto" w:fill="auto"/>
            <w:noWrap/>
            <w:vAlign w:val="center"/>
            <w:hideMark/>
          </w:tcPr>
          <w:p w14:paraId="4A2A349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901" w:type="dxa"/>
            <w:tcBorders>
              <w:top w:val="nil"/>
              <w:left w:val="nil"/>
              <w:bottom w:val="single" w:sz="4" w:space="0" w:color="000000"/>
              <w:right w:val="single" w:sz="4" w:space="0" w:color="000000"/>
            </w:tcBorders>
            <w:shd w:val="clear" w:color="auto" w:fill="auto"/>
            <w:noWrap/>
            <w:vAlign w:val="center"/>
            <w:hideMark/>
          </w:tcPr>
          <w:p w14:paraId="502F49C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412D825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09ED84B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780A37A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3B05D836" w14:textId="77777777" w:rsidR="000041C5" w:rsidRPr="000041C5" w:rsidRDefault="000041C5" w:rsidP="000041C5">
            <w:pPr>
              <w:widowControl/>
              <w:rPr>
                <w:color w:val="auto"/>
                <w:sz w:val="20"/>
                <w:szCs w:val="20"/>
                <w:lang w:eastAsia="zh-CN" w:bidi="ar-SA"/>
              </w:rPr>
            </w:pPr>
          </w:p>
        </w:tc>
      </w:tr>
      <w:tr w:rsidR="000041C5" w:rsidRPr="000041C5" w14:paraId="05675594"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C638CA0"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2101201</w:t>
            </w:r>
          </w:p>
        </w:tc>
        <w:tc>
          <w:tcPr>
            <w:tcW w:w="1812" w:type="dxa"/>
            <w:tcBorders>
              <w:top w:val="nil"/>
              <w:left w:val="nil"/>
              <w:bottom w:val="single" w:sz="4" w:space="0" w:color="000000"/>
              <w:right w:val="single" w:sz="4" w:space="0" w:color="000000"/>
            </w:tcBorders>
            <w:shd w:val="clear" w:color="auto" w:fill="auto"/>
            <w:noWrap/>
            <w:vAlign w:val="center"/>
            <w:hideMark/>
          </w:tcPr>
          <w:p w14:paraId="7216B61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财政对职工基本医疗保险基金的补助</w:t>
            </w:r>
          </w:p>
        </w:tc>
        <w:tc>
          <w:tcPr>
            <w:tcW w:w="1547" w:type="dxa"/>
            <w:tcBorders>
              <w:top w:val="nil"/>
              <w:left w:val="nil"/>
              <w:bottom w:val="single" w:sz="4" w:space="0" w:color="000000"/>
              <w:right w:val="single" w:sz="4" w:space="0" w:color="000000"/>
            </w:tcBorders>
            <w:shd w:val="clear" w:color="auto" w:fill="auto"/>
            <w:noWrap/>
            <w:vAlign w:val="center"/>
            <w:hideMark/>
          </w:tcPr>
          <w:p w14:paraId="6C551DC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1547" w:type="dxa"/>
            <w:tcBorders>
              <w:top w:val="nil"/>
              <w:left w:val="nil"/>
              <w:bottom w:val="single" w:sz="4" w:space="0" w:color="000000"/>
              <w:right w:val="single" w:sz="4" w:space="0" w:color="000000"/>
            </w:tcBorders>
            <w:shd w:val="clear" w:color="auto" w:fill="auto"/>
            <w:noWrap/>
            <w:vAlign w:val="center"/>
            <w:hideMark/>
          </w:tcPr>
          <w:p w14:paraId="1864FBD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901" w:type="dxa"/>
            <w:tcBorders>
              <w:top w:val="nil"/>
              <w:left w:val="nil"/>
              <w:bottom w:val="single" w:sz="4" w:space="0" w:color="000000"/>
              <w:right w:val="single" w:sz="4" w:space="0" w:color="000000"/>
            </w:tcBorders>
            <w:shd w:val="clear" w:color="auto" w:fill="auto"/>
            <w:noWrap/>
            <w:vAlign w:val="center"/>
            <w:hideMark/>
          </w:tcPr>
          <w:p w14:paraId="751E542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278E347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1580190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6E4D83F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ECCE484" w14:textId="77777777" w:rsidR="000041C5" w:rsidRPr="000041C5" w:rsidRDefault="000041C5" w:rsidP="000041C5">
            <w:pPr>
              <w:widowControl/>
              <w:rPr>
                <w:color w:val="auto"/>
                <w:sz w:val="20"/>
                <w:szCs w:val="20"/>
                <w:lang w:eastAsia="zh-CN" w:bidi="ar-SA"/>
              </w:rPr>
            </w:pPr>
          </w:p>
        </w:tc>
      </w:tr>
      <w:tr w:rsidR="000041C5" w:rsidRPr="000041C5" w14:paraId="5AB79F3D"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84AB60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lastRenderedPageBreak/>
              <w:t>213</w:t>
            </w:r>
          </w:p>
        </w:tc>
        <w:tc>
          <w:tcPr>
            <w:tcW w:w="1812" w:type="dxa"/>
            <w:tcBorders>
              <w:top w:val="nil"/>
              <w:left w:val="nil"/>
              <w:bottom w:val="single" w:sz="4" w:space="0" w:color="000000"/>
              <w:right w:val="single" w:sz="4" w:space="0" w:color="000000"/>
            </w:tcBorders>
            <w:shd w:val="clear" w:color="auto" w:fill="auto"/>
            <w:noWrap/>
            <w:vAlign w:val="center"/>
            <w:hideMark/>
          </w:tcPr>
          <w:p w14:paraId="15360B4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农林水支出</w:t>
            </w:r>
          </w:p>
        </w:tc>
        <w:tc>
          <w:tcPr>
            <w:tcW w:w="1547" w:type="dxa"/>
            <w:tcBorders>
              <w:top w:val="nil"/>
              <w:left w:val="nil"/>
              <w:bottom w:val="single" w:sz="4" w:space="0" w:color="000000"/>
              <w:right w:val="single" w:sz="4" w:space="0" w:color="000000"/>
            </w:tcBorders>
            <w:shd w:val="clear" w:color="auto" w:fill="auto"/>
            <w:noWrap/>
            <w:vAlign w:val="center"/>
            <w:hideMark/>
          </w:tcPr>
          <w:p w14:paraId="555B696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49,500.00</w:t>
            </w:r>
          </w:p>
        </w:tc>
        <w:tc>
          <w:tcPr>
            <w:tcW w:w="1547" w:type="dxa"/>
            <w:tcBorders>
              <w:top w:val="nil"/>
              <w:left w:val="nil"/>
              <w:bottom w:val="single" w:sz="4" w:space="0" w:color="000000"/>
              <w:right w:val="single" w:sz="4" w:space="0" w:color="000000"/>
            </w:tcBorders>
            <w:shd w:val="clear" w:color="auto" w:fill="auto"/>
            <w:noWrap/>
            <w:vAlign w:val="center"/>
            <w:hideMark/>
          </w:tcPr>
          <w:p w14:paraId="2EE665C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49,500.00</w:t>
            </w:r>
          </w:p>
        </w:tc>
        <w:tc>
          <w:tcPr>
            <w:tcW w:w="901" w:type="dxa"/>
            <w:tcBorders>
              <w:top w:val="nil"/>
              <w:left w:val="nil"/>
              <w:bottom w:val="single" w:sz="4" w:space="0" w:color="000000"/>
              <w:right w:val="single" w:sz="4" w:space="0" w:color="000000"/>
            </w:tcBorders>
            <w:shd w:val="clear" w:color="auto" w:fill="auto"/>
            <w:noWrap/>
            <w:vAlign w:val="center"/>
            <w:hideMark/>
          </w:tcPr>
          <w:p w14:paraId="57DAB42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7C3EB6A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0CF2072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3C08242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F60AC1D" w14:textId="77777777" w:rsidR="000041C5" w:rsidRPr="000041C5" w:rsidRDefault="000041C5" w:rsidP="000041C5">
            <w:pPr>
              <w:widowControl/>
              <w:rPr>
                <w:color w:val="auto"/>
                <w:sz w:val="20"/>
                <w:szCs w:val="20"/>
                <w:lang w:eastAsia="zh-CN" w:bidi="ar-SA"/>
              </w:rPr>
            </w:pPr>
          </w:p>
        </w:tc>
      </w:tr>
      <w:tr w:rsidR="000041C5" w:rsidRPr="000041C5" w14:paraId="656BB17A"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164C4AC"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21305</w:t>
            </w:r>
          </w:p>
        </w:tc>
        <w:tc>
          <w:tcPr>
            <w:tcW w:w="1812" w:type="dxa"/>
            <w:tcBorders>
              <w:top w:val="nil"/>
              <w:left w:val="nil"/>
              <w:bottom w:val="single" w:sz="4" w:space="0" w:color="000000"/>
              <w:right w:val="single" w:sz="4" w:space="0" w:color="000000"/>
            </w:tcBorders>
            <w:shd w:val="clear" w:color="auto" w:fill="auto"/>
            <w:noWrap/>
            <w:vAlign w:val="center"/>
            <w:hideMark/>
          </w:tcPr>
          <w:p w14:paraId="21D9C856"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扶贫</w:t>
            </w:r>
          </w:p>
        </w:tc>
        <w:tc>
          <w:tcPr>
            <w:tcW w:w="1547" w:type="dxa"/>
            <w:tcBorders>
              <w:top w:val="nil"/>
              <w:left w:val="nil"/>
              <w:bottom w:val="single" w:sz="4" w:space="0" w:color="000000"/>
              <w:right w:val="single" w:sz="4" w:space="0" w:color="000000"/>
            </w:tcBorders>
            <w:shd w:val="clear" w:color="auto" w:fill="auto"/>
            <w:noWrap/>
            <w:vAlign w:val="center"/>
            <w:hideMark/>
          </w:tcPr>
          <w:p w14:paraId="3AE75A8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49,500.00</w:t>
            </w:r>
          </w:p>
        </w:tc>
        <w:tc>
          <w:tcPr>
            <w:tcW w:w="1547" w:type="dxa"/>
            <w:tcBorders>
              <w:top w:val="nil"/>
              <w:left w:val="nil"/>
              <w:bottom w:val="single" w:sz="4" w:space="0" w:color="000000"/>
              <w:right w:val="single" w:sz="4" w:space="0" w:color="000000"/>
            </w:tcBorders>
            <w:shd w:val="clear" w:color="auto" w:fill="auto"/>
            <w:noWrap/>
            <w:vAlign w:val="center"/>
            <w:hideMark/>
          </w:tcPr>
          <w:p w14:paraId="58885A8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49,500.00</w:t>
            </w:r>
          </w:p>
        </w:tc>
        <w:tc>
          <w:tcPr>
            <w:tcW w:w="901" w:type="dxa"/>
            <w:tcBorders>
              <w:top w:val="nil"/>
              <w:left w:val="nil"/>
              <w:bottom w:val="single" w:sz="4" w:space="0" w:color="000000"/>
              <w:right w:val="single" w:sz="4" w:space="0" w:color="000000"/>
            </w:tcBorders>
            <w:shd w:val="clear" w:color="auto" w:fill="auto"/>
            <w:noWrap/>
            <w:vAlign w:val="center"/>
            <w:hideMark/>
          </w:tcPr>
          <w:p w14:paraId="020618C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3EF1706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4F72A8D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7CC332A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77A99D0" w14:textId="77777777" w:rsidR="000041C5" w:rsidRPr="000041C5" w:rsidRDefault="000041C5" w:rsidP="000041C5">
            <w:pPr>
              <w:widowControl/>
              <w:rPr>
                <w:color w:val="auto"/>
                <w:sz w:val="20"/>
                <w:szCs w:val="20"/>
                <w:lang w:eastAsia="zh-CN" w:bidi="ar-SA"/>
              </w:rPr>
            </w:pPr>
          </w:p>
        </w:tc>
      </w:tr>
      <w:tr w:rsidR="000041C5" w:rsidRPr="000041C5" w14:paraId="5C5426E5"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F848B41"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2130501</w:t>
            </w:r>
          </w:p>
        </w:tc>
        <w:tc>
          <w:tcPr>
            <w:tcW w:w="1812" w:type="dxa"/>
            <w:tcBorders>
              <w:top w:val="nil"/>
              <w:left w:val="nil"/>
              <w:bottom w:val="single" w:sz="4" w:space="0" w:color="000000"/>
              <w:right w:val="single" w:sz="4" w:space="0" w:color="000000"/>
            </w:tcBorders>
            <w:shd w:val="clear" w:color="auto" w:fill="auto"/>
            <w:noWrap/>
            <w:vAlign w:val="center"/>
            <w:hideMark/>
          </w:tcPr>
          <w:p w14:paraId="4ADF3912"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行政运行</w:t>
            </w:r>
          </w:p>
        </w:tc>
        <w:tc>
          <w:tcPr>
            <w:tcW w:w="1547" w:type="dxa"/>
            <w:tcBorders>
              <w:top w:val="nil"/>
              <w:left w:val="nil"/>
              <w:bottom w:val="single" w:sz="4" w:space="0" w:color="000000"/>
              <w:right w:val="single" w:sz="4" w:space="0" w:color="000000"/>
            </w:tcBorders>
            <w:shd w:val="clear" w:color="auto" w:fill="auto"/>
            <w:noWrap/>
            <w:vAlign w:val="center"/>
            <w:hideMark/>
          </w:tcPr>
          <w:p w14:paraId="709D362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45,000.00</w:t>
            </w:r>
          </w:p>
        </w:tc>
        <w:tc>
          <w:tcPr>
            <w:tcW w:w="1547" w:type="dxa"/>
            <w:tcBorders>
              <w:top w:val="nil"/>
              <w:left w:val="nil"/>
              <w:bottom w:val="single" w:sz="4" w:space="0" w:color="000000"/>
              <w:right w:val="single" w:sz="4" w:space="0" w:color="000000"/>
            </w:tcBorders>
            <w:shd w:val="clear" w:color="auto" w:fill="auto"/>
            <w:noWrap/>
            <w:vAlign w:val="center"/>
            <w:hideMark/>
          </w:tcPr>
          <w:p w14:paraId="5A32CB4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45,000.00</w:t>
            </w:r>
          </w:p>
        </w:tc>
        <w:tc>
          <w:tcPr>
            <w:tcW w:w="901" w:type="dxa"/>
            <w:tcBorders>
              <w:top w:val="nil"/>
              <w:left w:val="nil"/>
              <w:bottom w:val="single" w:sz="4" w:space="0" w:color="000000"/>
              <w:right w:val="single" w:sz="4" w:space="0" w:color="000000"/>
            </w:tcBorders>
            <w:shd w:val="clear" w:color="auto" w:fill="auto"/>
            <w:noWrap/>
            <w:vAlign w:val="center"/>
            <w:hideMark/>
          </w:tcPr>
          <w:p w14:paraId="69AE736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648F4C1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6866848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3FF783D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589A38D" w14:textId="77777777" w:rsidR="000041C5" w:rsidRPr="000041C5" w:rsidRDefault="000041C5" w:rsidP="000041C5">
            <w:pPr>
              <w:widowControl/>
              <w:rPr>
                <w:color w:val="auto"/>
                <w:sz w:val="20"/>
                <w:szCs w:val="20"/>
                <w:lang w:eastAsia="zh-CN" w:bidi="ar-SA"/>
              </w:rPr>
            </w:pPr>
          </w:p>
        </w:tc>
      </w:tr>
      <w:tr w:rsidR="000041C5" w:rsidRPr="000041C5" w14:paraId="6D453BFE" w14:textId="77777777" w:rsidTr="000041C5">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36514C2"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2130599</w:t>
            </w:r>
          </w:p>
        </w:tc>
        <w:tc>
          <w:tcPr>
            <w:tcW w:w="1812" w:type="dxa"/>
            <w:tcBorders>
              <w:top w:val="nil"/>
              <w:left w:val="nil"/>
              <w:bottom w:val="single" w:sz="4" w:space="0" w:color="000000"/>
              <w:right w:val="single" w:sz="4" w:space="0" w:color="000000"/>
            </w:tcBorders>
            <w:shd w:val="clear" w:color="auto" w:fill="auto"/>
            <w:noWrap/>
            <w:vAlign w:val="center"/>
            <w:hideMark/>
          </w:tcPr>
          <w:p w14:paraId="77DA09B9"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其他扶贫支出</w:t>
            </w:r>
          </w:p>
        </w:tc>
        <w:tc>
          <w:tcPr>
            <w:tcW w:w="1547" w:type="dxa"/>
            <w:tcBorders>
              <w:top w:val="nil"/>
              <w:left w:val="nil"/>
              <w:bottom w:val="single" w:sz="4" w:space="0" w:color="000000"/>
              <w:right w:val="single" w:sz="4" w:space="0" w:color="000000"/>
            </w:tcBorders>
            <w:shd w:val="clear" w:color="auto" w:fill="auto"/>
            <w:noWrap/>
            <w:vAlign w:val="center"/>
            <w:hideMark/>
          </w:tcPr>
          <w:p w14:paraId="02B407B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4,500.00</w:t>
            </w:r>
          </w:p>
        </w:tc>
        <w:tc>
          <w:tcPr>
            <w:tcW w:w="1547" w:type="dxa"/>
            <w:tcBorders>
              <w:top w:val="nil"/>
              <w:left w:val="nil"/>
              <w:bottom w:val="single" w:sz="4" w:space="0" w:color="000000"/>
              <w:right w:val="single" w:sz="4" w:space="0" w:color="000000"/>
            </w:tcBorders>
            <w:shd w:val="clear" w:color="auto" w:fill="auto"/>
            <w:noWrap/>
            <w:vAlign w:val="center"/>
            <w:hideMark/>
          </w:tcPr>
          <w:p w14:paraId="4F9843D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4,500.00</w:t>
            </w:r>
          </w:p>
        </w:tc>
        <w:tc>
          <w:tcPr>
            <w:tcW w:w="901" w:type="dxa"/>
            <w:tcBorders>
              <w:top w:val="nil"/>
              <w:left w:val="nil"/>
              <w:bottom w:val="single" w:sz="4" w:space="0" w:color="000000"/>
              <w:right w:val="single" w:sz="4" w:space="0" w:color="000000"/>
            </w:tcBorders>
            <w:shd w:val="clear" w:color="auto" w:fill="auto"/>
            <w:noWrap/>
            <w:vAlign w:val="center"/>
            <w:hideMark/>
          </w:tcPr>
          <w:p w14:paraId="1F6FFCA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14:paraId="263B95B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14:paraId="56EA5BA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42" w:type="dxa"/>
            <w:tcBorders>
              <w:top w:val="nil"/>
              <w:left w:val="nil"/>
              <w:bottom w:val="single" w:sz="4" w:space="0" w:color="000000"/>
              <w:right w:val="single" w:sz="4" w:space="0" w:color="000000"/>
            </w:tcBorders>
            <w:shd w:val="clear" w:color="auto" w:fill="auto"/>
            <w:noWrap/>
            <w:vAlign w:val="center"/>
            <w:hideMark/>
          </w:tcPr>
          <w:p w14:paraId="77CBD46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1A0B4CE" w14:textId="77777777" w:rsidR="000041C5" w:rsidRPr="000041C5" w:rsidRDefault="000041C5" w:rsidP="000041C5">
            <w:pPr>
              <w:widowControl/>
              <w:rPr>
                <w:color w:val="auto"/>
                <w:sz w:val="20"/>
                <w:szCs w:val="20"/>
                <w:lang w:eastAsia="zh-CN" w:bidi="ar-SA"/>
              </w:rPr>
            </w:pPr>
          </w:p>
        </w:tc>
      </w:tr>
      <w:tr w:rsidR="000041C5" w:rsidRPr="000041C5" w14:paraId="181FE7BD" w14:textId="77777777" w:rsidTr="000041C5">
        <w:trPr>
          <w:trHeight w:val="308"/>
          <w:jc w:val="center"/>
        </w:trPr>
        <w:tc>
          <w:tcPr>
            <w:tcW w:w="10898" w:type="dxa"/>
            <w:gridSpan w:val="10"/>
            <w:tcBorders>
              <w:top w:val="nil"/>
              <w:left w:val="nil"/>
              <w:bottom w:val="nil"/>
              <w:right w:val="nil"/>
            </w:tcBorders>
            <w:shd w:val="clear" w:color="auto" w:fill="auto"/>
            <w:noWrap/>
            <w:vAlign w:val="center"/>
            <w:hideMark/>
          </w:tcPr>
          <w:p w14:paraId="141B747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注：1.本表依据《支出决算表》（财决04表）进行批复。</w:t>
            </w:r>
          </w:p>
        </w:tc>
        <w:tc>
          <w:tcPr>
            <w:tcW w:w="236" w:type="dxa"/>
            <w:vAlign w:val="center"/>
            <w:hideMark/>
          </w:tcPr>
          <w:p w14:paraId="7C4FB000" w14:textId="77777777" w:rsidR="000041C5" w:rsidRPr="000041C5" w:rsidRDefault="000041C5" w:rsidP="000041C5">
            <w:pPr>
              <w:widowControl/>
              <w:rPr>
                <w:color w:val="auto"/>
                <w:sz w:val="20"/>
                <w:szCs w:val="20"/>
                <w:lang w:eastAsia="zh-CN" w:bidi="ar-SA"/>
              </w:rPr>
            </w:pPr>
          </w:p>
        </w:tc>
      </w:tr>
      <w:tr w:rsidR="000041C5" w:rsidRPr="000041C5" w14:paraId="152EF97D" w14:textId="77777777" w:rsidTr="000041C5">
        <w:trPr>
          <w:trHeight w:val="308"/>
          <w:jc w:val="center"/>
        </w:trPr>
        <w:tc>
          <w:tcPr>
            <w:tcW w:w="10898" w:type="dxa"/>
            <w:gridSpan w:val="10"/>
            <w:tcBorders>
              <w:top w:val="nil"/>
              <w:left w:val="nil"/>
              <w:bottom w:val="nil"/>
              <w:right w:val="nil"/>
            </w:tcBorders>
            <w:shd w:val="clear" w:color="auto" w:fill="auto"/>
            <w:noWrap/>
            <w:vAlign w:val="center"/>
            <w:hideMark/>
          </w:tcPr>
          <w:p w14:paraId="1B09FB54"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2.本表含一般公共预算财政拨款、政府性基金预算财政拨款和国有资本经营预算财政拨款。</w:t>
            </w:r>
          </w:p>
        </w:tc>
        <w:tc>
          <w:tcPr>
            <w:tcW w:w="236" w:type="dxa"/>
            <w:vAlign w:val="center"/>
            <w:hideMark/>
          </w:tcPr>
          <w:p w14:paraId="68FB8BCC" w14:textId="77777777" w:rsidR="000041C5" w:rsidRPr="000041C5" w:rsidRDefault="000041C5" w:rsidP="000041C5">
            <w:pPr>
              <w:widowControl/>
              <w:rPr>
                <w:color w:val="auto"/>
                <w:sz w:val="20"/>
                <w:szCs w:val="20"/>
                <w:lang w:eastAsia="zh-CN" w:bidi="ar-SA"/>
              </w:rPr>
            </w:pPr>
          </w:p>
        </w:tc>
      </w:tr>
      <w:tr w:rsidR="000041C5" w:rsidRPr="000041C5" w14:paraId="71C371AE" w14:textId="77777777" w:rsidTr="000041C5">
        <w:trPr>
          <w:trHeight w:val="308"/>
          <w:jc w:val="center"/>
        </w:trPr>
        <w:tc>
          <w:tcPr>
            <w:tcW w:w="10898" w:type="dxa"/>
            <w:gridSpan w:val="10"/>
            <w:tcBorders>
              <w:top w:val="nil"/>
              <w:left w:val="nil"/>
              <w:bottom w:val="nil"/>
              <w:right w:val="nil"/>
            </w:tcBorders>
            <w:shd w:val="clear" w:color="auto" w:fill="auto"/>
            <w:noWrap/>
            <w:vAlign w:val="center"/>
            <w:hideMark/>
          </w:tcPr>
          <w:p w14:paraId="4625E4DC"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3.本表批复到项级科目。</w:t>
            </w:r>
          </w:p>
        </w:tc>
        <w:tc>
          <w:tcPr>
            <w:tcW w:w="236" w:type="dxa"/>
            <w:vAlign w:val="center"/>
            <w:hideMark/>
          </w:tcPr>
          <w:p w14:paraId="36C9AB75" w14:textId="77777777" w:rsidR="000041C5" w:rsidRPr="000041C5" w:rsidRDefault="000041C5" w:rsidP="000041C5">
            <w:pPr>
              <w:widowControl/>
              <w:rPr>
                <w:color w:val="auto"/>
                <w:sz w:val="20"/>
                <w:szCs w:val="20"/>
                <w:lang w:eastAsia="zh-CN" w:bidi="ar-SA"/>
              </w:rPr>
            </w:pPr>
          </w:p>
        </w:tc>
      </w:tr>
      <w:tr w:rsidR="000041C5" w:rsidRPr="000041C5" w14:paraId="5648E7E3" w14:textId="77777777" w:rsidTr="000041C5">
        <w:trPr>
          <w:trHeight w:val="308"/>
          <w:jc w:val="center"/>
        </w:trPr>
        <w:tc>
          <w:tcPr>
            <w:tcW w:w="10898" w:type="dxa"/>
            <w:gridSpan w:val="10"/>
            <w:tcBorders>
              <w:top w:val="nil"/>
              <w:left w:val="nil"/>
              <w:bottom w:val="nil"/>
              <w:right w:val="nil"/>
            </w:tcBorders>
            <w:shd w:val="clear" w:color="auto" w:fill="auto"/>
            <w:noWrap/>
            <w:vAlign w:val="center"/>
            <w:hideMark/>
          </w:tcPr>
          <w:p w14:paraId="71ED19A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4.本表以“万元”为金额单位（保留两位小数）。</w:t>
            </w:r>
          </w:p>
        </w:tc>
        <w:tc>
          <w:tcPr>
            <w:tcW w:w="236" w:type="dxa"/>
            <w:vAlign w:val="center"/>
            <w:hideMark/>
          </w:tcPr>
          <w:p w14:paraId="2FFE9FE5" w14:textId="77777777" w:rsidR="000041C5" w:rsidRPr="000041C5" w:rsidRDefault="000041C5" w:rsidP="000041C5">
            <w:pPr>
              <w:widowControl/>
              <w:rPr>
                <w:color w:val="auto"/>
                <w:sz w:val="20"/>
                <w:szCs w:val="20"/>
                <w:lang w:eastAsia="zh-CN" w:bidi="ar-SA"/>
              </w:rPr>
            </w:pPr>
          </w:p>
        </w:tc>
      </w:tr>
    </w:tbl>
    <w:p w14:paraId="64B57DD7" w14:textId="79A2AA15" w:rsidR="00BE31C1" w:rsidRDefault="00000000">
      <w:pPr>
        <w:pStyle w:val="Bodytext10"/>
        <w:tabs>
          <w:tab w:val="left" w:pos="822"/>
        </w:tabs>
        <w:spacing w:line="360" w:lineRule="auto"/>
        <w:ind w:firstLineChars="200" w:firstLine="640"/>
        <w:rPr>
          <w:rFonts w:ascii="仿宋_GB2312" w:eastAsia="PMingLiU" w:hAnsi="仿宋_GB2312" w:cs="仿宋_GB2312"/>
          <w:sz w:val="32"/>
          <w:szCs w:val="32"/>
        </w:rPr>
      </w:pPr>
      <w:bookmarkStart w:id="6" w:name="bookmark8"/>
      <w:r>
        <w:rPr>
          <w:rFonts w:ascii="仿宋_GB2312" w:eastAsia="仿宋_GB2312" w:hAnsi="仿宋_GB2312" w:cs="仿宋_GB2312" w:hint="eastAsia"/>
          <w:sz w:val="32"/>
          <w:szCs w:val="32"/>
        </w:rPr>
        <w:t>四</w:t>
      </w:r>
      <w:bookmarkEnd w:id="6"/>
      <w:r>
        <w:rPr>
          <w:rFonts w:ascii="仿宋_GB2312" w:eastAsia="仿宋_GB2312" w:hAnsi="仿宋_GB2312" w:cs="仿宋_GB2312" w:hint="eastAsia"/>
          <w:sz w:val="32"/>
          <w:szCs w:val="32"/>
        </w:rPr>
        <w:t>、财政拨款收入支出决算总表</w:t>
      </w:r>
    </w:p>
    <w:tbl>
      <w:tblPr>
        <w:tblW w:w="0" w:type="auto"/>
        <w:jc w:val="center"/>
        <w:tblLayout w:type="fixed"/>
        <w:tblLook w:val="04A0" w:firstRow="1" w:lastRow="0" w:firstColumn="1" w:lastColumn="0" w:noHBand="0" w:noVBand="1"/>
      </w:tblPr>
      <w:tblGrid>
        <w:gridCol w:w="2127"/>
        <w:gridCol w:w="425"/>
        <w:gridCol w:w="1559"/>
        <w:gridCol w:w="1191"/>
        <w:gridCol w:w="377"/>
        <w:gridCol w:w="1267"/>
        <w:gridCol w:w="1276"/>
        <w:gridCol w:w="992"/>
        <w:gridCol w:w="851"/>
        <w:gridCol w:w="236"/>
      </w:tblGrid>
      <w:tr w:rsidR="000041C5" w:rsidRPr="000041C5" w14:paraId="64D85FD4" w14:textId="77777777" w:rsidTr="00412954">
        <w:trPr>
          <w:gridAfter w:val="1"/>
          <w:wAfter w:w="236" w:type="dxa"/>
          <w:trHeight w:val="370"/>
          <w:jc w:val="center"/>
        </w:trPr>
        <w:tc>
          <w:tcPr>
            <w:tcW w:w="10065" w:type="dxa"/>
            <w:gridSpan w:val="9"/>
            <w:tcBorders>
              <w:top w:val="nil"/>
              <w:left w:val="nil"/>
              <w:bottom w:val="nil"/>
              <w:right w:val="nil"/>
            </w:tcBorders>
            <w:shd w:val="clear" w:color="auto" w:fill="auto"/>
            <w:noWrap/>
            <w:vAlign w:val="bottom"/>
            <w:hideMark/>
          </w:tcPr>
          <w:p w14:paraId="08A609F3" w14:textId="77777777" w:rsidR="000041C5" w:rsidRPr="000041C5" w:rsidRDefault="000041C5" w:rsidP="000041C5">
            <w:pPr>
              <w:widowControl/>
              <w:jc w:val="center"/>
              <w:rPr>
                <w:rFonts w:ascii="宋体" w:eastAsia="宋体" w:hAnsi="宋体" w:cs="Arial"/>
                <w:sz w:val="30"/>
                <w:szCs w:val="30"/>
                <w:lang w:eastAsia="zh-CN" w:bidi="ar-SA"/>
              </w:rPr>
            </w:pPr>
            <w:r w:rsidRPr="000041C5">
              <w:rPr>
                <w:rFonts w:ascii="宋体" w:eastAsia="宋体" w:hAnsi="宋体" w:cs="宋体" w:hint="eastAsia"/>
                <w:sz w:val="30"/>
                <w:szCs w:val="30"/>
                <w:lang w:eastAsia="zh-CN" w:bidi="ar-SA"/>
              </w:rPr>
              <w:t>财政拨款收入支出决算批复表</w:t>
            </w:r>
          </w:p>
        </w:tc>
      </w:tr>
      <w:tr w:rsidR="003B3446" w:rsidRPr="000041C5" w14:paraId="3AFB2FEA" w14:textId="77777777" w:rsidTr="00412954">
        <w:trPr>
          <w:gridAfter w:val="1"/>
          <w:wAfter w:w="236" w:type="dxa"/>
          <w:trHeight w:val="260"/>
          <w:jc w:val="center"/>
        </w:trPr>
        <w:tc>
          <w:tcPr>
            <w:tcW w:w="2127" w:type="dxa"/>
            <w:tcBorders>
              <w:top w:val="nil"/>
              <w:left w:val="nil"/>
              <w:bottom w:val="nil"/>
              <w:right w:val="nil"/>
            </w:tcBorders>
            <w:shd w:val="clear" w:color="auto" w:fill="auto"/>
            <w:noWrap/>
            <w:vAlign w:val="bottom"/>
            <w:hideMark/>
          </w:tcPr>
          <w:p w14:paraId="5BE13CD4" w14:textId="77777777" w:rsidR="000041C5" w:rsidRPr="000041C5" w:rsidRDefault="000041C5" w:rsidP="000041C5">
            <w:pPr>
              <w:widowControl/>
              <w:jc w:val="center"/>
              <w:rPr>
                <w:rFonts w:ascii="宋体" w:eastAsia="宋体" w:hAnsi="宋体" w:cs="Arial"/>
                <w:sz w:val="30"/>
                <w:szCs w:val="30"/>
                <w:lang w:eastAsia="zh-CN" w:bidi="ar-SA"/>
              </w:rPr>
            </w:pPr>
          </w:p>
        </w:tc>
        <w:tc>
          <w:tcPr>
            <w:tcW w:w="425" w:type="dxa"/>
            <w:tcBorders>
              <w:top w:val="nil"/>
              <w:left w:val="nil"/>
              <w:bottom w:val="nil"/>
              <w:right w:val="nil"/>
            </w:tcBorders>
            <w:shd w:val="clear" w:color="auto" w:fill="auto"/>
            <w:noWrap/>
            <w:vAlign w:val="bottom"/>
            <w:hideMark/>
          </w:tcPr>
          <w:p w14:paraId="6AE771AC" w14:textId="77777777" w:rsidR="000041C5" w:rsidRPr="000041C5" w:rsidRDefault="000041C5" w:rsidP="000041C5">
            <w:pPr>
              <w:widowControl/>
              <w:rPr>
                <w:color w:val="auto"/>
                <w:sz w:val="20"/>
                <w:szCs w:val="20"/>
                <w:lang w:eastAsia="zh-CN" w:bidi="ar-SA"/>
              </w:rPr>
            </w:pPr>
          </w:p>
        </w:tc>
        <w:tc>
          <w:tcPr>
            <w:tcW w:w="1559" w:type="dxa"/>
            <w:tcBorders>
              <w:top w:val="nil"/>
              <w:left w:val="nil"/>
              <w:bottom w:val="nil"/>
              <w:right w:val="nil"/>
            </w:tcBorders>
            <w:shd w:val="clear" w:color="auto" w:fill="auto"/>
            <w:noWrap/>
            <w:vAlign w:val="bottom"/>
            <w:hideMark/>
          </w:tcPr>
          <w:p w14:paraId="4C00B976" w14:textId="77777777" w:rsidR="000041C5" w:rsidRPr="000041C5" w:rsidRDefault="000041C5" w:rsidP="000041C5">
            <w:pPr>
              <w:widowControl/>
              <w:rPr>
                <w:color w:val="auto"/>
                <w:sz w:val="20"/>
                <w:szCs w:val="20"/>
                <w:lang w:eastAsia="zh-CN" w:bidi="ar-SA"/>
              </w:rPr>
            </w:pPr>
          </w:p>
        </w:tc>
        <w:tc>
          <w:tcPr>
            <w:tcW w:w="1191" w:type="dxa"/>
            <w:tcBorders>
              <w:top w:val="nil"/>
              <w:left w:val="nil"/>
              <w:bottom w:val="nil"/>
              <w:right w:val="nil"/>
            </w:tcBorders>
            <w:shd w:val="clear" w:color="auto" w:fill="auto"/>
            <w:noWrap/>
            <w:vAlign w:val="bottom"/>
            <w:hideMark/>
          </w:tcPr>
          <w:p w14:paraId="52D7C5F3" w14:textId="77777777" w:rsidR="000041C5" w:rsidRPr="000041C5" w:rsidRDefault="000041C5" w:rsidP="000041C5">
            <w:pPr>
              <w:widowControl/>
              <w:rPr>
                <w:color w:val="auto"/>
                <w:sz w:val="20"/>
                <w:szCs w:val="20"/>
                <w:lang w:eastAsia="zh-CN" w:bidi="ar-SA"/>
              </w:rPr>
            </w:pPr>
          </w:p>
        </w:tc>
        <w:tc>
          <w:tcPr>
            <w:tcW w:w="377" w:type="dxa"/>
            <w:tcBorders>
              <w:top w:val="nil"/>
              <w:left w:val="nil"/>
              <w:bottom w:val="nil"/>
              <w:right w:val="nil"/>
            </w:tcBorders>
            <w:shd w:val="clear" w:color="auto" w:fill="auto"/>
            <w:noWrap/>
            <w:vAlign w:val="bottom"/>
            <w:hideMark/>
          </w:tcPr>
          <w:p w14:paraId="3AD1CC33" w14:textId="77777777" w:rsidR="000041C5" w:rsidRPr="000041C5" w:rsidRDefault="000041C5" w:rsidP="000041C5">
            <w:pPr>
              <w:widowControl/>
              <w:rPr>
                <w:color w:val="auto"/>
                <w:sz w:val="20"/>
                <w:szCs w:val="20"/>
                <w:lang w:eastAsia="zh-CN" w:bidi="ar-SA"/>
              </w:rPr>
            </w:pPr>
          </w:p>
        </w:tc>
        <w:tc>
          <w:tcPr>
            <w:tcW w:w="1267" w:type="dxa"/>
            <w:tcBorders>
              <w:top w:val="nil"/>
              <w:left w:val="nil"/>
              <w:bottom w:val="nil"/>
              <w:right w:val="nil"/>
            </w:tcBorders>
            <w:shd w:val="clear" w:color="auto" w:fill="auto"/>
            <w:noWrap/>
            <w:vAlign w:val="bottom"/>
            <w:hideMark/>
          </w:tcPr>
          <w:p w14:paraId="1D93A0F6" w14:textId="77777777" w:rsidR="000041C5" w:rsidRPr="000041C5" w:rsidRDefault="000041C5" w:rsidP="000041C5">
            <w:pPr>
              <w:widowControl/>
              <w:rPr>
                <w:color w:val="auto"/>
                <w:sz w:val="20"/>
                <w:szCs w:val="20"/>
                <w:lang w:eastAsia="zh-CN" w:bidi="ar-SA"/>
              </w:rPr>
            </w:pPr>
          </w:p>
        </w:tc>
        <w:tc>
          <w:tcPr>
            <w:tcW w:w="1276" w:type="dxa"/>
            <w:tcBorders>
              <w:top w:val="nil"/>
              <w:left w:val="nil"/>
              <w:bottom w:val="nil"/>
              <w:right w:val="nil"/>
            </w:tcBorders>
            <w:shd w:val="clear" w:color="auto" w:fill="auto"/>
            <w:noWrap/>
            <w:vAlign w:val="bottom"/>
            <w:hideMark/>
          </w:tcPr>
          <w:p w14:paraId="4392CE71" w14:textId="77777777" w:rsidR="000041C5" w:rsidRPr="000041C5" w:rsidRDefault="000041C5" w:rsidP="000041C5">
            <w:pPr>
              <w:widowControl/>
              <w:rPr>
                <w:color w:val="auto"/>
                <w:sz w:val="20"/>
                <w:szCs w:val="20"/>
                <w:lang w:eastAsia="zh-CN" w:bidi="ar-SA"/>
              </w:rPr>
            </w:pPr>
          </w:p>
        </w:tc>
        <w:tc>
          <w:tcPr>
            <w:tcW w:w="992" w:type="dxa"/>
            <w:tcBorders>
              <w:top w:val="nil"/>
              <w:left w:val="nil"/>
              <w:bottom w:val="nil"/>
              <w:right w:val="nil"/>
            </w:tcBorders>
            <w:shd w:val="clear" w:color="auto" w:fill="auto"/>
            <w:noWrap/>
            <w:vAlign w:val="bottom"/>
            <w:hideMark/>
          </w:tcPr>
          <w:p w14:paraId="72068D0E" w14:textId="77777777" w:rsidR="000041C5" w:rsidRPr="000041C5" w:rsidRDefault="000041C5" w:rsidP="000041C5">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005E4149"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财决批复04表</w:t>
            </w:r>
          </w:p>
        </w:tc>
      </w:tr>
      <w:tr w:rsidR="003B3446" w:rsidRPr="000041C5" w14:paraId="56990E08" w14:textId="77777777" w:rsidTr="00412954">
        <w:trPr>
          <w:gridAfter w:val="1"/>
          <w:wAfter w:w="236" w:type="dxa"/>
          <w:trHeight w:val="260"/>
          <w:jc w:val="center"/>
        </w:trPr>
        <w:tc>
          <w:tcPr>
            <w:tcW w:w="2552" w:type="dxa"/>
            <w:gridSpan w:val="2"/>
            <w:tcBorders>
              <w:top w:val="nil"/>
              <w:left w:val="nil"/>
              <w:bottom w:val="nil"/>
              <w:right w:val="nil"/>
            </w:tcBorders>
            <w:shd w:val="clear" w:color="auto" w:fill="auto"/>
            <w:noWrap/>
            <w:vAlign w:val="bottom"/>
            <w:hideMark/>
          </w:tcPr>
          <w:p w14:paraId="5169E5CC" w14:textId="77777777" w:rsidR="000041C5" w:rsidRPr="000041C5" w:rsidRDefault="000041C5" w:rsidP="000041C5">
            <w:pPr>
              <w:widowControl/>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部门：临夏州东乡族自治县民俗博物馆</w:t>
            </w:r>
          </w:p>
        </w:tc>
        <w:tc>
          <w:tcPr>
            <w:tcW w:w="1559" w:type="dxa"/>
            <w:tcBorders>
              <w:top w:val="nil"/>
              <w:left w:val="nil"/>
              <w:bottom w:val="nil"/>
              <w:right w:val="nil"/>
            </w:tcBorders>
            <w:shd w:val="clear" w:color="auto" w:fill="auto"/>
            <w:noWrap/>
            <w:vAlign w:val="bottom"/>
            <w:hideMark/>
          </w:tcPr>
          <w:p w14:paraId="66A19767" w14:textId="77777777" w:rsidR="000041C5" w:rsidRPr="000041C5" w:rsidRDefault="000041C5" w:rsidP="000041C5">
            <w:pPr>
              <w:widowControl/>
              <w:rPr>
                <w:rFonts w:ascii="宋体" w:eastAsia="宋体" w:hAnsi="宋体" w:cs="Arial"/>
                <w:sz w:val="20"/>
                <w:szCs w:val="20"/>
                <w:lang w:eastAsia="zh-CN" w:bidi="ar-SA"/>
              </w:rPr>
            </w:pPr>
          </w:p>
        </w:tc>
        <w:tc>
          <w:tcPr>
            <w:tcW w:w="1191" w:type="dxa"/>
            <w:tcBorders>
              <w:top w:val="nil"/>
              <w:left w:val="nil"/>
              <w:bottom w:val="nil"/>
              <w:right w:val="nil"/>
            </w:tcBorders>
            <w:shd w:val="clear" w:color="auto" w:fill="auto"/>
            <w:noWrap/>
            <w:vAlign w:val="bottom"/>
            <w:hideMark/>
          </w:tcPr>
          <w:p w14:paraId="603A3185" w14:textId="77777777" w:rsidR="000041C5" w:rsidRPr="000041C5" w:rsidRDefault="000041C5" w:rsidP="000041C5">
            <w:pPr>
              <w:widowControl/>
              <w:rPr>
                <w:color w:val="auto"/>
                <w:sz w:val="20"/>
                <w:szCs w:val="20"/>
                <w:lang w:eastAsia="zh-CN" w:bidi="ar-SA"/>
              </w:rPr>
            </w:pPr>
          </w:p>
        </w:tc>
        <w:tc>
          <w:tcPr>
            <w:tcW w:w="377" w:type="dxa"/>
            <w:tcBorders>
              <w:top w:val="nil"/>
              <w:left w:val="nil"/>
              <w:bottom w:val="nil"/>
              <w:right w:val="nil"/>
            </w:tcBorders>
            <w:shd w:val="clear" w:color="auto" w:fill="auto"/>
            <w:noWrap/>
            <w:vAlign w:val="bottom"/>
            <w:hideMark/>
          </w:tcPr>
          <w:p w14:paraId="338A92C2" w14:textId="77777777" w:rsidR="000041C5" w:rsidRPr="000041C5" w:rsidRDefault="000041C5" w:rsidP="000041C5">
            <w:pPr>
              <w:widowControl/>
              <w:rPr>
                <w:color w:val="auto"/>
                <w:sz w:val="20"/>
                <w:szCs w:val="20"/>
                <w:lang w:eastAsia="zh-CN" w:bidi="ar-SA"/>
              </w:rPr>
            </w:pPr>
          </w:p>
        </w:tc>
        <w:tc>
          <w:tcPr>
            <w:tcW w:w="1267" w:type="dxa"/>
            <w:tcBorders>
              <w:top w:val="nil"/>
              <w:left w:val="nil"/>
              <w:bottom w:val="nil"/>
              <w:right w:val="nil"/>
            </w:tcBorders>
            <w:shd w:val="clear" w:color="auto" w:fill="auto"/>
            <w:noWrap/>
            <w:vAlign w:val="bottom"/>
            <w:hideMark/>
          </w:tcPr>
          <w:p w14:paraId="662CF557" w14:textId="77777777" w:rsidR="000041C5" w:rsidRPr="000041C5" w:rsidRDefault="000041C5" w:rsidP="000041C5">
            <w:pPr>
              <w:widowControl/>
              <w:rPr>
                <w:color w:val="auto"/>
                <w:sz w:val="20"/>
                <w:szCs w:val="20"/>
                <w:lang w:eastAsia="zh-CN" w:bidi="ar-SA"/>
              </w:rPr>
            </w:pPr>
          </w:p>
        </w:tc>
        <w:tc>
          <w:tcPr>
            <w:tcW w:w="1276" w:type="dxa"/>
            <w:tcBorders>
              <w:top w:val="nil"/>
              <w:left w:val="nil"/>
              <w:bottom w:val="nil"/>
              <w:right w:val="nil"/>
            </w:tcBorders>
            <w:shd w:val="clear" w:color="auto" w:fill="auto"/>
            <w:noWrap/>
            <w:vAlign w:val="bottom"/>
            <w:hideMark/>
          </w:tcPr>
          <w:p w14:paraId="65CCF4C7" w14:textId="77777777" w:rsidR="000041C5" w:rsidRPr="000041C5" w:rsidRDefault="000041C5" w:rsidP="000041C5">
            <w:pPr>
              <w:widowControl/>
              <w:rPr>
                <w:color w:val="auto"/>
                <w:sz w:val="20"/>
                <w:szCs w:val="20"/>
                <w:lang w:eastAsia="zh-CN" w:bidi="ar-SA"/>
              </w:rPr>
            </w:pPr>
          </w:p>
        </w:tc>
        <w:tc>
          <w:tcPr>
            <w:tcW w:w="992" w:type="dxa"/>
            <w:tcBorders>
              <w:top w:val="nil"/>
              <w:left w:val="nil"/>
              <w:bottom w:val="nil"/>
              <w:right w:val="nil"/>
            </w:tcBorders>
            <w:shd w:val="clear" w:color="auto" w:fill="auto"/>
            <w:noWrap/>
            <w:vAlign w:val="bottom"/>
            <w:hideMark/>
          </w:tcPr>
          <w:p w14:paraId="02D75EE6" w14:textId="77777777" w:rsidR="000041C5" w:rsidRPr="000041C5" w:rsidRDefault="000041C5" w:rsidP="000041C5">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1B60408C"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金额单位：元</w:t>
            </w:r>
          </w:p>
        </w:tc>
      </w:tr>
      <w:tr w:rsidR="000041C5" w:rsidRPr="000041C5" w14:paraId="2BC8957C" w14:textId="77777777" w:rsidTr="00412954">
        <w:trPr>
          <w:gridAfter w:val="1"/>
          <w:wAfter w:w="236" w:type="dxa"/>
          <w:trHeight w:val="308"/>
          <w:jc w:val="center"/>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48BC2B3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收     入</w:t>
            </w:r>
          </w:p>
        </w:tc>
        <w:tc>
          <w:tcPr>
            <w:tcW w:w="5954"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14:paraId="75D29C71"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支     出</w:t>
            </w:r>
          </w:p>
        </w:tc>
      </w:tr>
      <w:tr w:rsidR="000041C5" w:rsidRPr="000041C5" w14:paraId="4E6DE8DD" w14:textId="77777777" w:rsidTr="00412954">
        <w:trPr>
          <w:gridAfter w:val="1"/>
          <w:wAfter w:w="236" w:type="dxa"/>
          <w:trHeight w:val="293"/>
          <w:jc w:val="center"/>
        </w:trPr>
        <w:tc>
          <w:tcPr>
            <w:tcW w:w="2127" w:type="dxa"/>
            <w:vMerge w:val="restart"/>
            <w:tcBorders>
              <w:top w:val="nil"/>
              <w:left w:val="single" w:sz="4" w:space="0" w:color="000000"/>
              <w:bottom w:val="single" w:sz="4" w:space="0" w:color="000000"/>
              <w:right w:val="single" w:sz="4" w:space="0" w:color="000000"/>
            </w:tcBorders>
            <w:shd w:val="clear" w:color="FFFFFF" w:fill="C0C0C0"/>
            <w:vAlign w:val="center"/>
            <w:hideMark/>
          </w:tcPr>
          <w:p w14:paraId="491B886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项目</w:t>
            </w:r>
          </w:p>
        </w:tc>
        <w:tc>
          <w:tcPr>
            <w:tcW w:w="425" w:type="dxa"/>
            <w:vMerge w:val="restart"/>
            <w:tcBorders>
              <w:top w:val="nil"/>
              <w:left w:val="nil"/>
              <w:bottom w:val="single" w:sz="4" w:space="0" w:color="000000"/>
              <w:right w:val="single" w:sz="4" w:space="0" w:color="000000"/>
            </w:tcBorders>
            <w:shd w:val="clear" w:color="FFFFFF" w:fill="C0C0C0"/>
            <w:vAlign w:val="center"/>
            <w:hideMark/>
          </w:tcPr>
          <w:p w14:paraId="404C561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行次</w:t>
            </w:r>
          </w:p>
        </w:tc>
        <w:tc>
          <w:tcPr>
            <w:tcW w:w="1559" w:type="dxa"/>
            <w:vMerge w:val="restart"/>
            <w:tcBorders>
              <w:top w:val="nil"/>
              <w:left w:val="nil"/>
              <w:bottom w:val="single" w:sz="4" w:space="0" w:color="000000"/>
              <w:right w:val="single" w:sz="4" w:space="0" w:color="000000"/>
            </w:tcBorders>
            <w:shd w:val="clear" w:color="FFFFFF" w:fill="C0C0C0"/>
            <w:vAlign w:val="center"/>
            <w:hideMark/>
          </w:tcPr>
          <w:p w14:paraId="4B8EC00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金额</w:t>
            </w:r>
          </w:p>
        </w:tc>
        <w:tc>
          <w:tcPr>
            <w:tcW w:w="1191" w:type="dxa"/>
            <w:vMerge w:val="restart"/>
            <w:tcBorders>
              <w:top w:val="nil"/>
              <w:left w:val="nil"/>
              <w:bottom w:val="single" w:sz="4" w:space="0" w:color="000000"/>
              <w:right w:val="single" w:sz="4" w:space="0" w:color="000000"/>
            </w:tcBorders>
            <w:shd w:val="clear" w:color="FFFFFF" w:fill="C0C0C0"/>
            <w:vAlign w:val="center"/>
            <w:hideMark/>
          </w:tcPr>
          <w:p w14:paraId="3E6A0EC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项目</w:t>
            </w:r>
          </w:p>
        </w:tc>
        <w:tc>
          <w:tcPr>
            <w:tcW w:w="377" w:type="dxa"/>
            <w:vMerge w:val="restart"/>
            <w:tcBorders>
              <w:top w:val="nil"/>
              <w:left w:val="nil"/>
              <w:bottom w:val="single" w:sz="4" w:space="0" w:color="000000"/>
              <w:right w:val="single" w:sz="4" w:space="0" w:color="000000"/>
            </w:tcBorders>
            <w:shd w:val="clear" w:color="FFFFFF" w:fill="C0C0C0"/>
            <w:vAlign w:val="center"/>
            <w:hideMark/>
          </w:tcPr>
          <w:p w14:paraId="05C4FB2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行次</w:t>
            </w:r>
          </w:p>
        </w:tc>
        <w:tc>
          <w:tcPr>
            <w:tcW w:w="1267" w:type="dxa"/>
            <w:vMerge w:val="restart"/>
            <w:tcBorders>
              <w:top w:val="nil"/>
              <w:left w:val="nil"/>
              <w:bottom w:val="single" w:sz="4" w:space="0" w:color="000000"/>
              <w:right w:val="single" w:sz="4" w:space="0" w:color="000000"/>
            </w:tcBorders>
            <w:shd w:val="clear" w:color="FFFFFF" w:fill="C0C0C0"/>
            <w:noWrap/>
            <w:vAlign w:val="center"/>
            <w:hideMark/>
          </w:tcPr>
          <w:p w14:paraId="70E2BB83"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合计</w:t>
            </w:r>
          </w:p>
        </w:tc>
        <w:tc>
          <w:tcPr>
            <w:tcW w:w="1276" w:type="dxa"/>
            <w:vMerge w:val="restart"/>
            <w:tcBorders>
              <w:top w:val="nil"/>
              <w:left w:val="nil"/>
              <w:bottom w:val="single" w:sz="4" w:space="0" w:color="000000"/>
              <w:right w:val="single" w:sz="4" w:space="0" w:color="000000"/>
            </w:tcBorders>
            <w:shd w:val="clear" w:color="FFFFFF" w:fill="C0C0C0"/>
            <w:vAlign w:val="center"/>
            <w:hideMark/>
          </w:tcPr>
          <w:p w14:paraId="454075F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一般公共预算财政拨款</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14:paraId="54FA7BC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政府性基金预算财政拨款</w:t>
            </w:r>
          </w:p>
        </w:tc>
        <w:tc>
          <w:tcPr>
            <w:tcW w:w="851" w:type="dxa"/>
            <w:vMerge w:val="restart"/>
            <w:tcBorders>
              <w:top w:val="nil"/>
              <w:left w:val="nil"/>
              <w:bottom w:val="single" w:sz="4" w:space="0" w:color="000000"/>
              <w:right w:val="single" w:sz="4" w:space="0" w:color="000000"/>
            </w:tcBorders>
            <w:shd w:val="clear" w:color="FFFFFF" w:fill="C0C0C0"/>
            <w:vAlign w:val="center"/>
            <w:hideMark/>
          </w:tcPr>
          <w:p w14:paraId="286BE64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国有资本经营预算财政拨款</w:t>
            </w:r>
          </w:p>
        </w:tc>
      </w:tr>
      <w:tr w:rsidR="003B3446" w:rsidRPr="000041C5" w14:paraId="5ED86E71" w14:textId="77777777" w:rsidTr="00412954">
        <w:trPr>
          <w:trHeight w:val="615"/>
          <w:jc w:val="center"/>
        </w:trPr>
        <w:tc>
          <w:tcPr>
            <w:tcW w:w="2127" w:type="dxa"/>
            <w:vMerge/>
            <w:tcBorders>
              <w:top w:val="nil"/>
              <w:left w:val="single" w:sz="4" w:space="0" w:color="000000"/>
              <w:bottom w:val="single" w:sz="4" w:space="0" w:color="000000"/>
              <w:right w:val="single" w:sz="4" w:space="0" w:color="000000"/>
            </w:tcBorders>
            <w:vAlign w:val="center"/>
            <w:hideMark/>
          </w:tcPr>
          <w:p w14:paraId="698B5387" w14:textId="77777777" w:rsidR="000041C5" w:rsidRPr="000041C5" w:rsidRDefault="000041C5" w:rsidP="000041C5">
            <w:pPr>
              <w:widowControl/>
              <w:rPr>
                <w:rFonts w:ascii="宋体" w:eastAsia="宋体" w:hAnsi="宋体" w:cs="Arial"/>
                <w:sz w:val="22"/>
                <w:szCs w:val="22"/>
                <w:lang w:eastAsia="zh-CN" w:bidi="ar-SA"/>
              </w:rPr>
            </w:pPr>
          </w:p>
        </w:tc>
        <w:tc>
          <w:tcPr>
            <w:tcW w:w="425" w:type="dxa"/>
            <w:vMerge/>
            <w:tcBorders>
              <w:top w:val="nil"/>
              <w:left w:val="nil"/>
              <w:bottom w:val="single" w:sz="4" w:space="0" w:color="000000"/>
              <w:right w:val="single" w:sz="4" w:space="0" w:color="000000"/>
            </w:tcBorders>
            <w:vAlign w:val="center"/>
            <w:hideMark/>
          </w:tcPr>
          <w:p w14:paraId="21105BCE" w14:textId="77777777" w:rsidR="000041C5" w:rsidRPr="000041C5" w:rsidRDefault="000041C5" w:rsidP="000041C5">
            <w:pPr>
              <w:widowControl/>
              <w:rPr>
                <w:rFonts w:ascii="宋体" w:eastAsia="宋体" w:hAnsi="宋体" w:cs="Arial"/>
                <w:sz w:val="22"/>
                <w:szCs w:val="22"/>
                <w:lang w:eastAsia="zh-CN" w:bidi="ar-SA"/>
              </w:rPr>
            </w:pPr>
          </w:p>
        </w:tc>
        <w:tc>
          <w:tcPr>
            <w:tcW w:w="1559" w:type="dxa"/>
            <w:vMerge/>
            <w:tcBorders>
              <w:top w:val="nil"/>
              <w:left w:val="nil"/>
              <w:bottom w:val="single" w:sz="4" w:space="0" w:color="000000"/>
              <w:right w:val="single" w:sz="4" w:space="0" w:color="000000"/>
            </w:tcBorders>
            <w:vAlign w:val="center"/>
            <w:hideMark/>
          </w:tcPr>
          <w:p w14:paraId="0B9EA7AF" w14:textId="77777777" w:rsidR="000041C5" w:rsidRPr="000041C5" w:rsidRDefault="000041C5" w:rsidP="000041C5">
            <w:pPr>
              <w:widowControl/>
              <w:rPr>
                <w:rFonts w:ascii="宋体" w:eastAsia="宋体" w:hAnsi="宋体" w:cs="Arial"/>
                <w:sz w:val="22"/>
                <w:szCs w:val="22"/>
                <w:lang w:eastAsia="zh-CN" w:bidi="ar-SA"/>
              </w:rPr>
            </w:pPr>
          </w:p>
        </w:tc>
        <w:tc>
          <w:tcPr>
            <w:tcW w:w="1191" w:type="dxa"/>
            <w:vMerge/>
            <w:tcBorders>
              <w:top w:val="nil"/>
              <w:left w:val="nil"/>
              <w:bottom w:val="single" w:sz="4" w:space="0" w:color="000000"/>
              <w:right w:val="single" w:sz="4" w:space="0" w:color="000000"/>
            </w:tcBorders>
            <w:vAlign w:val="center"/>
            <w:hideMark/>
          </w:tcPr>
          <w:p w14:paraId="6093A0BD" w14:textId="77777777" w:rsidR="000041C5" w:rsidRPr="000041C5" w:rsidRDefault="000041C5" w:rsidP="000041C5">
            <w:pPr>
              <w:widowControl/>
              <w:rPr>
                <w:rFonts w:ascii="宋体" w:eastAsia="宋体" w:hAnsi="宋体" w:cs="Arial"/>
                <w:sz w:val="22"/>
                <w:szCs w:val="22"/>
                <w:lang w:eastAsia="zh-CN" w:bidi="ar-SA"/>
              </w:rPr>
            </w:pPr>
          </w:p>
        </w:tc>
        <w:tc>
          <w:tcPr>
            <w:tcW w:w="377" w:type="dxa"/>
            <w:vMerge/>
            <w:tcBorders>
              <w:top w:val="nil"/>
              <w:left w:val="nil"/>
              <w:bottom w:val="single" w:sz="4" w:space="0" w:color="000000"/>
              <w:right w:val="single" w:sz="4" w:space="0" w:color="000000"/>
            </w:tcBorders>
            <w:vAlign w:val="center"/>
            <w:hideMark/>
          </w:tcPr>
          <w:p w14:paraId="1A8A6D65" w14:textId="77777777" w:rsidR="000041C5" w:rsidRPr="000041C5" w:rsidRDefault="000041C5" w:rsidP="000041C5">
            <w:pPr>
              <w:widowControl/>
              <w:rPr>
                <w:rFonts w:ascii="宋体" w:eastAsia="宋体" w:hAnsi="宋体" w:cs="Arial"/>
                <w:sz w:val="22"/>
                <w:szCs w:val="22"/>
                <w:lang w:eastAsia="zh-CN" w:bidi="ar-SA"/>
              </w:rPr>
            </w:pPr>
          </w:p>
        </w:tc>
        <w:tc>
          <w:tcPr>
            <w:tcW w:w="1267" w:type="dxa"/>
            <w:vMerge/>
            <w:tcBorders>
              <w:top w:val="nil"/>
              <w:left w:val="nil"/>
              <w:bottom w:val="single" w:sz="4" w:space="0" w:color="000000"/>
              <w:right w:val="single" w:sz="4" w:space="0" w:color="000000"/>
            </w:tcBorders>
            <w:vAlign w:val="center"/>
            <w:hideMark/>
          </w:tcPr>
          <w:p w14:paraId="4B938366" w14:textId="77777777" w:rsidR="000041C5" w:rsidRPr="000041C5" w:rsidRDefault="000041C5" w:rsidP="000041C5">
            <w:pPr>
              <w:widowControl/>
              <w:rPr>
                <w:rFonts w:ascii="宋体" w:eastAsia="宋体" w:hAnsi="宋体" w:cs="Arial"/>
                <w:sz w:val="22"/>
                <w:szCs w:val="22"/>
                <w:lang w:eastAsia="zh-CN" w:bidi="ar-SA"/>
              </w:rPr>
            </w:pPr>
          </w:p>
        </w:tc>
        <w:tc>
          <w:tcPr>
            <w:tcW w:w="1276" w:type="dxa"/>
            <w:vMerge/>
            <w:tcBorders>
              <w:top w:val="nil"/>
              <w:left w:val="nil"/>
              <w:bottom w:val="single" w:sz="4" w:space="0" w:color="000000"/>
              <w:right w:val="single" w:sz="4" w:space="0" w:color="000000"/>
            </w:tcBorders>
            <w:vAlign w:val="center"/>
            <w:hideMark/>
          </w:tcPr>
          <w:p w14:paraId="7524B35F" w14:textId="77777777" w:rsidR="000041C5" w:rsidRPr="000041C5" w:rsidRDefault="000041C5" w:rsidP="000041C5">
            <w:pPr>
              <w:widowControl/>
              <w:rPr>
                <w:rFonts w:ascii="宋体" w:eastAsia="宋体" w:hAnsi="宋体" w:cs="Arial"/>
                <w:sz w:val="22"/>
                <w:szCs w:val="22"/>
                <w:lang w:eastAsia="zh-CN" w:bidi="ar-SA"/>
              </w:rPr>
            </w:pPr>
          </w:p>
        </w:tc>
        <w:tc>
          <w:tcPr>
            <w:tcW w:w="992" w:type="dxa"/>
            <w:vMerge/>
            <w:tcBorders>
              <w:top w:val="nil"/>
              <w:left w:val="nil"/>
              <w:bottom w:val="single" w:sz="4" w:space="0" w:color="000000"/>
              <w:right w:val="single" w:sz="4" w:space="0" w:color="000000"/>
            </w:tcBorders>
            <w:vAlign w:val="center"/>
            <w:hideMark/>
          </w:tcPr>
          <w:p w14:paraId="1C02431E" w14:textId="77777777" w:rsidR="000041C5" w:rsidRPr="000041C5" w:rsidRDefault="000041C5" w:rsidP="000041C5">
            <w:pPr>
              <w:widowControl/>
              <w:rPr>
                <w:rFonts w:ascii="宋体" w:eastAsia="宋体" w:hAnsi="宋体" w:cs="Arial"/>
                <w:sz w:val="22"/>
                <w:szCs w:val="22"/>
                <w:lang w:eastAsia="zh-CN" w:bidi="ar-SA"/>
              </w:rPr>
            </w:pPr>
          </w:p>
        </w:tc>
        <w:tc>
          <w:tcPr>
            <w:tcW w:w="851" w:type="dxa"/>
            <w:vMerge/>
            <w:tcBorders>
              <w:top w:val="nil"/>
              <w:left w:val="nil"/>
              <w:bottom w:val="single" w:sz="4" w:space="0" w:color="000000"/>
              <w:right w:val="single" w:sz="4" w:space="0" w:color="000000"/>
            </w:tcBorders>
            <w:vAlign w:val="center"/>
            <w:hideMark/>
          </w:tcPr>
          <w:p w14:paraId="1DD59644" w14:textId="77777777" w:rsidR="000041C5" w:rsidRPr="000041C5" w:rsidRDefault="000041C5" w:rsidP="000041C5">
            <w:pPr>
              <w:widowControl/>
              <w:rPr>
                <w:rFonts w:ascii="宋体" w:eastAsia="宋体" w:hAnsi="宋体" w:cs="Arial"/>
                <w:sz w:val="22"/>
                <w:szCs w:val="22"/>
                <w:lang w:eastAsia="zh-CN" w:bidi="ar-SA"/>
              </w:rPr>
            </w:pPr>
          </w:p>
        </w:tc>
        <w:tc>
          <w:tcPr>
            <w:tcW w:w="236" w:type="dxa"/>
            <w:tcBorders>
              <w:top w:val="nil"/>
              <w:left w:val="nil"/>
              <w:bottom w:val="nil"/>
              <w:right w:val="nil"/>
            </w:tcBorders>
            <w:shd w:val="clear" w:color="auto" w:fill="auto"/>
            <w:noWrap/>
            <w:vAlign w:val="bottom"/>
            <w:hideMark/>
          </w:tcPr>
          <w:p w14:paraId="25F2634E" w14:textId="77777777" w:rsidR="000041C5" w:rsidRPr="000041C5" w:rsidRDefault="000041C5" w:rsidP="000041C5">
            <w:pPr>
              <w:widowControl/>
              <w:jc w:val="center"/>
              <w:rPr>
                <w:rFonts w:ascii="宋体" w:eastAsia="宋体" w:hAnsi="宋体" w:cs="Arial"/>
                <w:sz w:val="22"/>
                <w:szCs w:val="22"/>
                <w:lang w:eastAsia="zh-CN" w:bidi="ar-SA"/>
              </w:rPr>
            </w:pPr>
          </w:p>
        </w:tc>
      </w:tr>
      <w:tr w:rsidR="000041C5" w:rsidRPr="000041C5" w14:paraId="3B79866E"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011CD5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栏次</w:t>
            </w:r>
          </w:p>
        </w:tc>
        <w:tc>
          <w:tcPr>
            <w:tcW w:w="425" w:type="dxa"/>
            <w:tcBorders>
              <w:top w:val="nil"/>
              <w:left w:val="nil"/>
              <w:bottom w:val="single" w:sz="4" w:space="0" w:color="000000"/>
              <w:right w:val="single" w:sz="4" w:space="0" w:color="000000"/>
            </w:tcBorders>
            <w:shd w:val="clear" w:color="FFFFFF" w:fill="C0C0C0"/>
            <w:noWrap/>
            <w:vAlign w:val="center"/>
            <w:hideMark/>
          </w:tcPr>
          <w:p w14:paraId="35FFC98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14:paraId="30E396C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w:t>
            </w:r>
          </w:p>
        </w:tc>
        <w:tc>
          <w:tcPr>
            <w:tcW w:w="1191" w:type="dxa"/>
            <w:tcBorders>
              <w:top w:val="nil"/>
              <w:left w:val="nil"/>
              <w:bottom w:val="single" w:sz="4" w:space="0" w:color="000000"/>
              <w:right w:val="single" w:sz="4" w:space="0" w:color="000000"/>
            </w:tcBorders>
            <w:shd w:val="clear" w:color="FFFFFF" w:fill="C0C0C0"/>
            <w:noWrap/>
            <w:vAlign w:val="center"/>
            <w:hideMark/>
          </w:tcPr>
          <w:p w14:paraId="261C8D3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栏次</w:t>
            </w:r>
          </w:p>
        </w:tc>
        <w:tc>
          <w:tcPr>
            <w:tcW w:w="377" w:type="dxa"/>
            <w:tcBorders>
              <w:top w:val="nil"/>
              <w:left w:val="nil"/>
              <w:bottom w:val="single" w:sz="4" w:space="0" w:color="000000"/>
              <w:right w:val="single" w:sz="4" w:space="0" w:color="000000"/>
            </w:tcBorders>
            <w:shd w:val="clear" w:color="FFFFFF" w:fill="C0C0C0"/>
            <w:noWrap/>
            <w:vAlign w:val="center"/>
            <w:hideMark/>
          </w:tcPr>
          <w:p w14:paraId="3061410E"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67" w:type="dxa"/>
            <w:tcBorders>
              <w:top w:val="nil"/>
              <w:left w:val="nil"/>
              <w:bottom w:val="single" w:sz="4" w:space="0" w:color="000000"/>
              <w:right w:val="single" w:sz="4" w:space="0" w:color="000000"/>
            </w:tcBorders>
            <w:shd w:val="clear" w:color="FFFFFF" w:fill="C0C0C0"/>
            <w:noWrap/>
            <w:vAlign w:val="center"/>
            <w:hideMark/>
          </w:tcPr>
          <w:p w14:paraId="1E098F0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w:t>
            </w:r>
          </w:p>
        </w:tc>
        <w:tc>
          <w:tcPr>
            <w:tcW w:w="1276" w:type="dxa"/>
            <w:tcBorders>
              <w:top w:val="nil"/>
              <w:left w:val="nil"/>
              <w:bottom w:val="single" w:sz="4" w:space="0" w:color="000000"/>
              <w:right w:val="single" w:sz="4" w:space="0" w:color="000000"/>
            </w:tcBorders>
            <w:shd w:val="clear" w:color="FFFFFF" w:fill="C0C0C0"/>
            <w:noWrap/>
            <w:vAlign w:val="center"/>
            <w:hideMark/>
          </w:tcPr>
          <w:p w14:paraId="6FC0CA5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w:t>
            </w:r>
          </w:p>
        </w:tc>
        <w:tc>
          <w:tcPr>
            <w:tcW w:w="992" w:type="dxa"/>
            <w:tcBorders>
              <w:top w:val="nil"/>
              <w:left w:val="nil"/>
              <w:bottom w:val="single" w:sz="4" w:space="0" w:color="000000"/>
              <w:right w:val="single" w:sz="4" w:space="0" w:color="000000"/>
            </w:tcBorders>
            <w:shd w:val="clear" w:color="FFFFFF" w:fill="C0C0C0"/>
            <w:noWrap/>
            <w:vAlign w:val="center"/>
            <w:hideMark/>
          </w:tcPr>
          <w:p w14:paraId="521E9044"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w:t>
            </w:r>
          </w:p>
        </w:tc>
        <w:tc>
          <w:tcPr>
            <w:tcW w:w="851" w:type="dxa"/>
            <w:tcBorders>
              <w:top w:val="nil"/>
              <w:left w:val="nil"/>
              <w:bottom w:val="single" w:sz="4" w:space="0" w:color="000000"/>
              <w:right w:val="single" w:sz="4" w:space="0" w:color="000000"/>
            </w:tcBorders>
            <w:shd w:val="clear" w:color="FFFFFF" w:fill="C0C0C0"/>
            <w:noWrap/>
            <w:vAlign w:val="center"/>
            <w:hideMark/>
          </w:tcPr>
          <w:p w14:paraId="799170DE"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w:t>
            </w:r>
          </w:p>
        </w:tc>
        <w:tc>
          <w:tcPr>
            <w:tcW w:w="236" w:type="dxa"/>
            <w:vAlign w:val="center"/>
            <w:hideMark/>
          </w:tcPr>
          <w:p w14:paraId="5BA3F1A1" w14:textId="77777777" w:rsidR="000041C5" w:rsidRPr="000041C5" w:rsidRDefault="000041C5" w:rsidP="000041C5">
            <w:pPr>
              <w:widowControl/>
              <w:rPr>
                <w:color w:val="auto"/>
                <w:sz w:val="20"/>
                <w:szCs w:val="20"/>
                <w:lang w:eastAsia="zh-CN" w:bidi="ar-SA"/>
              </w:rPr>
            </w:pPr>
          </w:p>
        </w:tc>
      </w:tr>
      <w:tr w:rsidR="003B3446" w:rsidRPr="000041C5" w14:paraId="3AAC4E6D"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4026F4B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一、一般公共预算财政拨款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14:paraId="3187DB24"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w:t>
            </w:r>
          </w:p>
        </w:tc>
        <w:tc>
          <w:tcPr>
            <w:tcW w:w="1559" w:type="dxa"/>
            <w:tcBorders>
              <w:top w:val="nil"/>
              <w:left w:val="nil"/>
              <w:bottom w:val="single" w:sz="4" w:space="0" w:color="000000"/>
              <w:right w:val="single" w:sz="4" w:space="0" w:color="000000"/>
            </w:tcBorders>
            <w:shd w:val="clear" w:color="auto" w:fill="auto"/>
            <w:noWrap/>
            <w:vAlign w:val="center"/>
            <w:hideMark/>
          </w:tcPr>
          <w:p w14:paraId="43EEBDC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1191" w:type="dxa"/>
            <w:tcBorders>
              <w:top w:val="nil"/>
              <w:left w:val="nil"/>
              <w:bottom w:val="single" w:sz="4" w:space="0" w:color="000000"/>
              <w:right w:val="single" w:sz="4" w:space="0" w:color="000000"/>
            </w:tcBorders>
            <w:shd w:val="clear" w:color="FFFFFF" w:fill="C0C0C0"/>
            <w:noWrap/>
            <w:vAlign w:val="center"/>
            <w:hideMark/>
          </w:tcPr>
          <w:p w14:paraId="38F47DD9"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一、一般公共服务支出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168CCAE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33</w:t>
            </w:r>
          </w:p>
        </w:tc>
        <w:tc>
          <w:tcPr>
            <w:tcW w:w="1267" w:type="dxa"/>
            <w:tcBorders>
              <w:top w:val="nil"/>
              <w:left w:val="nil"/>
              <w:bottom w:val="single" w:sz="4" w:space="0" w:color="000000"/>
              <w:right w:val="single" w:sz="4" w:space="0" w:color="000000"/>
            </w:tcBorders>
            <w:shd w:val="clear" w:color="auto" w:fill="auto"/>
            <w:noWrap/>
            <w:vAlign w:val="center"/>
            <w:hideMark/>
          </w:tcPr>
          <w:p w14:paraId="32507D9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1276" w:type="dxa"/>
            <w:tcBorders>
              <w:top w:val="nil"/>
              <w:left w:val="nil"/>
              <w:bottom w:val="single" w:sz="4" w:space="0" w:color="000000"/>
              <w:right w:val="single" w:sz="4" w:space="0" w:color="000000"/>
            </w:tcBorders>
            <w:shd w:val="clear" w:color="auto" w:fill="auto"/>
            <w:noWrap/>
            <w:vAlign w:val="center"/>
            <w:hideMark/>
          </w:tcPr>
          <w:p w14:paraId="54EF183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10,917.00</w:t>
            </w:r>
          </w:p>
        </w:tc>
        <w:tc>
          <w:tcPr>
            <w:tcW w:w="992" w:type="dxa"/>
            <w:tcBorders>
              <w:top w:val="nil"/>
              <w:left w:val="nil"/>
              <w:bottom w:val="single" w:sz="4" w:space="0" w:color="000000"/>
              <w:right w:val="single" w:sz="4" w:space="0" w:color="000000"/>
            </w:tcBorders>
            <w:shd w:val="clear" w:color="auto" w:fill="auto"/>
            <w:noWrap/>
            <w:vAlign w:val="center"/>
            <w:hideMark/>
          </w:tcPr>
          <w:p w14:paraId="7380FAA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361DB2F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C685C5E" w14:textId="77777777" w:rsidR="000041C5" w:rsidRPr="000041C5" w:rsidRDefault="000041C5" w:rsidP="000041C5">
            <w:pPr>
              <w:widowControl/>
              <w:rPr>
                <w:color w:val="auto"/>
                <w:sz w:val="20"/>
                <w:szCs w:val="20"/>
                <w:lang w:eastAsia="zh-CN" w:bidi="ar-SA"/>
              </w:rPr>
            </w:pPr>
          </w:p>
        </w:tc>
      </w:tr>
      <w:tr w:rsidR="003B3446" w:rsidRPr="000041C5" w14:paraId="10E3D7CE"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7F4981F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二、政府性基金预算财政拨款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14:paraId="420CB14F"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w:t>
            </w:r>
          </w:p>
        </w:tc>
        <w:tc>
          <w:tcPr>
            <w:tcW w:w="1559" w:type="dxa"/>
            <w:tcBorders>
              <w:top w:val="nil"/>
              <w:left w:val="nil"/>
              <w:bottom w:val="single" w:sz="4" w:space="0" w:color="000000"/>
              <w:right w:val="single" w:sz="4" w:space="0" w:color="000000"/>
            </w:tcBorders>
            <w:shd w:val="clear" w:color="auto" w:fill="auto"/>
            <w:noWrap/>
            <w:vAlign w:val="center"/>
            <w:hideMark/>
          </w:tcPr>
          <w:p w14:paraId="7BFAFAD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6675ED7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二、外交支出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55239C4F"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34</w:t>
            </w:r>
          </w:p>
        </w:tc>
        <w:tc>
          <w:tcPr>
            <w:tcW w:w="1267" w:type="dxa"/>
            <w:tcBorders>
              <w:top w:val="nil"/>
              <w:left w:val="nil"/>
              <w:bottom w:val="single" w:sz="4" w:space="0" w:color="000000"/>
              <w:right w:val="single" w:sz="4" w:space="0" w:color="000000"/>
            </w:tcBorders>
            <w:shd w:val="clear" w:color="auto" w:fill="auto"/>
            <w:noWrap/>
            <w:vAlign w:val="center"/>
            <w:hideMark/>
          </w:tcPr>
          <w:p w14:paraId="523077B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286E5CD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CED3D8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245E93E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B5CC44E" w14:textId="77777777" w:rsidR="000041C5" w:rsidRPr="000041C5" w:rsidRDefault="000041C5" w:rsidP="000041C5">
            <w:pPr>
              <w:widowControl/>
              <w:rPr>
                <w:color w:val="auto"/>
                <w:sz w:val="20"/>
                <w:szCs w:val="20"/>
                <w:lang w:eastAsia="zh-CN" w:bidi="ar-SA"/>
              </w:rPr>
            </w:pPr>
          </w:p>
        </w:tc>
      </w:tr>
      <w:tr w:rsidR="003B3446" w:rsidRPr="000041C5" w14:paraId="5B8299C4"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0FDAA9C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三、国有资本经营财政拨款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14:paraId="52B08DD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w:t>
            </w:r>
          </w:p>
        </w:tc>
        <w:tc>
          <w:tcPr>
            <w:tcW w:w="1559" w:type="dxa"/>
            <w:tcBorders>
              <w:top w:val="nil"/>
              <w:left w:val="nil"/>
              <w:bottom w:val="single" w:sz="4" w:space="0" w:color="000000"/>
              <w:right w:val="single" w:sz="4" w:space="0" w:color="000000"/>
            </w:tcBorders>
            <w:shd w:val="clear" w:color="auto" w:fill="auto"/>
            <w:noWrap/>
            <w:vAlign w:val="center"/>
            <w:hideMark/>
          </w:tcPr>
          <w:p w14:paraId="5A3D3FD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7AC664A1"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三、国防支出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280F72AB"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35</w:t>
            </w:r>
          </w:p>
        </w:tc>
        <w:tc>
          <w:tcPr>
            <w:tcW w:w="1267" w:type="dxa"/>
            <w:tcBorders>
              <w:top w:val="nil"/>
              <w:left w:val="nil"/>
              <w:bottom w:val="single" w:sz="4" w:space="0" w:color="000000"/>
              <w:right w:val="single" w:sz="4" w:space="0" w:color="000000"/>
            </w:tcBorders>
            <w:shd w:val="clear" w:color="auto" w:fill="auto"/>
            <w:noWrap/>
            <w:vAlign w:val="center"/>
            <w:hideMark/>
          </w:tcPr>
          <w:p w14:paraId="73AEDF7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16BFADC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527B55B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094D2F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486EBE2D" w14:textId="77777777" w:rsidR="000041C5" w:rsidRPr="000041C5" w:rsidRDefault="000041C5" w:rsidP="000041C5">
            <w:pPr>
              <w:widowControl/>
              <w:rPr>
                <w:color w:val="auto"/>
                <w:sz w:val="20"/>
                <w:szCs w:val="20"/>
                <w:lang w:eastAsia="zh-CN" w:bidi="ar-SA"/>
              </w:rPr>
            </w:pPr>
          </w:p>
        </w:tc>
      </w:tr>
      <w:tr w:rsidR="003B3446" w:rsidRPr="000041C5" w14:paraId="7785C291"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C51D0B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29C1C904"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w:t>
            </w:r>
          </w:p>
        </w:tc>
        <w:tc>
          <w:tcPr>
            <w:tcW w:w="1559" w:type="dxa"/>
            <w:tcBorders>
              <w:top w:val="nil"/>
              <w:left w:val="nil"/>
              <w:bottom w:val="single" w:sz="4" w:space="0" w:color="000000"/>
              <w:right w:val="single" w:sz="4" w:space="0" w:color="000000"/>
            </w:tcBorders>
            <w:shd w:val="clear" w:color="auto" w:fill="auto"/>
            <w:noWrap/>
            <w:vAlign w:val="center"/>
            <w:hideMark/>
          </w:tcPr>
          <w:p w14:paraId="0A49569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3A8B211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四、公共安全支出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06823BF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36</w:t>
            </w:r>
          </w:p>
        </w:tc>
        <w:tc>
          <w:tcPr>
            <w:tcW w:w="1267" w:type="dxa"/>
            <w:tcBorders>
              <w:top w:val="nil"/>
              <w:left w:val="nil"/>
              <w:bottom w:val="single" w:sz="4" w:space="0" w:color="000000"/>
              <w:right w:val="single" w:sz="4" w:space="0" w:color="000000"/>
            </w:tcBorders>
            <w:shd w:val="clear" w:color="auto" w:fill="auto"/>
            <w:noWrap/>
            <w:vAlign w:val="center"/>
            <w:hideMark/>
          </w:tcPr>
          <w:p w14:paraId="4D4331D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25DB1CE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61EFCA8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4739F21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508392A" w14:textId="77777777" w:rsidR="000041C5" w:rsidRPr="000041C5" w:rsidRDefault="000041C5" w:rsidP="000041C5">
            <w:pPr>
              <w:widowControl/>
              <w:rPr>
                <w:color w:val="auto"/>
                <w:sz w:val="20"/>
                <w:szCs w:val="20"/>
                <w:lang w:eastAsia="zh-CN" w:bidi="ar-SA"/>
              </w:rPr>
            </w:pPr>
          </w:p>
        </w:tc>
      </w:tr>
      <w:tr w:rsidR="003B3446" w:rsidRPr="000041C5" w14:paraId="0F652A15"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61862B5C"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733A5DD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w:t>
            </w:r>
          </w:p>
        </w:tc>
        <w:tc>
          <w:tcPr>
            <w:tcW w:w="1559" w:type="dxa"/>
            <w:tcBorders>
              <w:top w:val="nil"/>
              <w:left w:val="nil"/>
              <w:bottom w:val="single" w:sz="4" w:space="0" w:color="000000"/>
              <w:right w:val="single" w:sz="4" w:space="0" w:color="000000"/>
            </w:tcBorders>
            <w:shd w:val="clear" w:color="auto" w:fill="auto"/>
            <w:noWrap/>
            <w:vAlign w:val="center"/>
            <w:hideMark/>
          </w:tcPr>
          <w:p w14:paraId="212EA66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15B3426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五、教育支出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1906E94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37</w:t>
            </w:r>
          </w:p>
        </w:tc>
        <w:tc>
          <w:tcPr>
            <w:tcW w:w="1267" w:type="dxa"/>
            <w:tcBorders>
              <w:top w:val="nil"/>
              <w:left w:val="nil"/>
              <w:bottom w:val="single" w:sz="4" w:space="0" w:color="000000"/>
              <w:right w:val="single" w:sz="4" w:space="0" w:color="000000"/>
            </w:tcBorders>
            <w:shd w:val="clear" w:color="auto" w:fill="auto"/>
            <w:noWrap/>
            <w:vAlign w:val="center"/>
            <w:hideMark/>
          </w:tcPr>
          <w:p w14:paraId="392FC7F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79174F0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0E3ED85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1BFF637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F98AE58" w14:textId="77777777" w:rsidR="000041C5" w:rsidRPr="000041C5" w:rsidRDefault="000041C5" w:rsidP="000041C5">
            <w:pPr>
              <w:widowControl/>
              <w:rPr>
                <w:color w:val="auto"/>
                <w:sz w:val="20"/>
                <w:szCs w:val="20"/>
                <w:lang w:eastAsia="zh-CN" w:bidi="ar-SA"/>
              </w:rPr>
            </w:pPr>
          </w:p>
        </w:tc>
      </w:tr>
      <w:tr w:rsidR="003B3446" w:rsidRPr="000041C5" w14:paraId="0DCBDB44"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70C1F60"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671C851B"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w:t>
            </w:r>
          </w:p>
        </w:tc>
        <w:tc>
          <w:tcPr>
            <w:tcW w:w="1559" w:type="dxa"/>
            <w:tcBorders>
              <w:top w:val="nil"/>
              <w:left w:val="nil"/>
              <w:bottom w:val="single" w:sz="4" w:space="0" w:color="000000"/>
              <w:right w:val="single" w:sz="4" w:space="0" w:color="000000"/>
            </w:tcBorders>
            <w:shd w:val="clear" w:color="auto" w:fill="auto"/>
            <w:noWrap/>
            <w:vAlign w:val="center"/>
            <w:hideMark/>
          </w:tcPr>
          <w:p w14:paraId="4C2B57D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35D5B6B0"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六、科学技术支出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62CE40C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38</w:t>
            </w:r>
          </w:p>
        </w:tc>
        <w:tc>
          <w:tcPr>
            <w:tcW w:w="1267" w:type="dxa"/>
            <w:tcBorders>
              <w:top w:val="nil"/>
              <w:left w:val="nil"/>
              <w:bottom w:val="single" w:sz="4" w:space="0" w:color="000000"/>
              <w:right w:val="single" w:sz="4" w:space="0" w:color="000000"/>
            </w:tcBorders>
            <w:shd w:val="clear" w:color="auto" w:fill="auto"/>
            <w:noWrap/>
            <w:vAlign w:val="center"/>
            <w:hideMark/>
          </w:tcPr>
          <w:p w14:paraId="1D97C6A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62AD66A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31493C3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198C2E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3C791FF5" w14:textId="77777777" w:rsidR="000041C5" w:rsidRPr="000041C5" w:rsidRDefault="000041C5" w:rsidP="000041C5">
            <w:pPr>
              <w:widowControl/>
              <w:rPr>
                <w:color w:val="auto"/>
                <w:sz w:val="20"/>
                <w:szCs w:val="20"/>
                <w:lang w:eastAsia="zh-CN" w:bidi="ar-SA"/>
              </w:rPr>
            </w:pPr>
          </w:p>
        </w:tc>
      </w:tr>
      <w:tr w:rsidR="003B3446" w:rsidRPr="000041C5" w14:paraId="03D7FFC4"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60A76A56"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11A74CA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7</w:t>
            </w:r>
          </w:p>
        </w:tc>
        <w:tc>
          <w:tcPr>
            <w:tcW w:w="1559" w:type="dxa"/>
            <w:tcBorders>
              <w:top w:val="nil"/>
              <w:left w:val="nil"/>
              <w:bottom w:val="single" w:sz="4" w:space="0" w:color="000000"/>
              <w:right w:val="single" w:sz="4" w:space="0" w:color="000000"/>
            </w:tcBorders>
            <w:shd w:val="clear" w:color="auto" w:fill="auto"/>
            <w:noWrap/>
            <w:vAlign w:val="center"/>
            <w:hideMark/>
          </w:tcPr>
          <w:p w14:paraId="5A3422E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1D2B7393"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七、文化旅游体育与传媒支出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26FD93B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39</w:t>
            </w:r>
          </w:p>
        </w:tc>
        <w:tc>
          <w:tcPr>
            <w:tcW w:w="1267" w:type="dxa"/>
            <w:tcBorders>
              <w:top w:val="nil"/>
              <w:left w:val="nil"/>
              <w:bottom w:val="single" w:sz="4" w:space="0" w:color="000000"/>
              <w:right w:val="single" w:sz="4" w:space="0" w:color="000000"/>
            </w:tcBorders>
            <w:shd w:val="clear" w:color="auto" w:fill="auto"/>
            <w:noWrap/>
            <w:vAlign w:val="center"/>
            <w:hideMark/>
          </w:tcPr>
          <w:p w14:paraId="691887A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1,437,326.55</w:t>
            </w:r>
          </w:p>
        </w:tc>
        <w:tc>
          <w:tcPr>
            <w:tcW w:w="1276" w:type="dxa"/>
            <w:tcBorders>
              <w:top w:val="nil"/>
              <w:left w:val="nil"/>
              <w:bottom w:val="single" w:sz="4" w:space="0" w:color="000000"/>
              <w:right w:val="single" w:sz="4" w:space="0" w:color="000000"/>
            </w:tcBorders>
            <w:shd w:val="clear" w:color="auto" w:fill="auto"/>
            <w:noWrap/>
            <w:vAlign w:val="center"/>
            <w:hideMark/>
          </w:tcPr>
          <w:p w14:paraId="6D18158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1,437,326.55</w:t>
            </w:r>
          </w:p>
        </w:tc>
        <w:tc>
          <w:tcPr>
            <w:tcW w:w="992" w:type="dxa"/>
            <w:tcBorders>
              <w:top w:val="nil"/>
              <w:left w:val="nil"/>
              <w:bottom w:val="single" w:sz="4" w:space="0" w:color="000000"/>
              <w:right w:val="single" w:sz="4" w:space="0" w:color="000000"/>
            </w:tcBorders>
            <w:shd w:val="clear" w:color="auto" w:fill="auto"/>
            <w:noWrap/>
            <w:vAlign w:val="center"/>
            <w:hideMark/>
          </w:tcPr>
          <w:p w14:paraId="4FFE1D4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2B5185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87461C7" w14:textId="77777777" w:rsidR="000041C5" w:rsidRPr="000041C5" w:rsidRDefault="000041C5" w:rsidP="000041C5">
            <w:pPr>
              <w:widowControl/>
              <w:rPr>
                <w:color w:val="auto"/>
                <w:sz w:val="20"/>
                <w:szCs w:val="20"/>
                <w:lang w:eastAsia="zh-CN" w:bidi="ar-SA"/>
              </w:rPr>
            </w:pPr>
          </w:p>
        </w:tc>
      </w:tr>
      <w:tr w:rsidR="003B3446" w:rsidRPr="000041C5" w14:paraId="65336A3D"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107BA7F8"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72E79D8C"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8</w:t>
            </w:r>
          </w:p>
        </w:tc>
        <w:tc>
          <w:tcPr>
            <w:tcW w:w="1559" w:type="dxa"/>
            <w:tcBorders>
              <w:top w:val="nil"/>
              <w:left w:val="nil"/>
              <w:bottom w:val="single" w:sz="4" w:space="0" w:color="000000"/>
              <w:right w:val="single" w:sz="4" w:space="0" w:color="000000"/>
            </w:tcBorders>
            <w:shd w:val="clear" w:color="auto" w:fill="auto"/>
            <w:noWrap/>
            <w:vAlign w:val="center"/>
            <w:hideMark/>
          </w:tcPr>
          <w:p w14:paraId="3A93F68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964630A"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八、社会保障和就业支出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7B386EF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40</w:t>
            </w:r>
          </w:p>
        </w:tc>
        <w:tc>
          <w:tcPr>
            <w:tcW w:w="1267" w:type="dxa"/>
            <w:tcBorders>
              <w:top w:val="nil"/>
              <w:left w:val="nil"/>
              <w:bottom w:val="single" w:sz="4" w:space="0" w:color="000000"/>
              <w:right w:val="single" w:sz="4" w:space="0" w:color="000000"/>
            </w:tcBorders>
            <w:shd w:val="clear" w:color="auto" w:fill="auto"/>
            <w:noWrap/>
            <w:vAlign w:val="center"/>
            <w:hideMark/>
          </w:tcPr>
          <w:p w14:paraId="3F05EEF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1276" w:type="dxa"/>
            <w:tcBorders>
              <w:top w:val="nil"/>
              <w:left w:val="nil"/>
              <w:bottom w:val="single" w:sz="4" w:space="0" w:color="000000"/>
              <w:right w:val="single" w:sz="4" w:space="0" w:color="000000"/>
            </w:tcBorders>
            <w:shd w:val="clear" w:color="auto" w:fill="auto"/>
            <w:noWrap/>
            <w:vAlign w:val="center"/>
            <w:hideMark/>
          </w:tcPr>
          <w:p w14:paraId="61AE6A7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158,310.44</w:t>
            </w:r>
          </w:p>
        </w:tc>
        <w:tc>
          <w:tcPr>
            <w:tcW w:w="992" w:type="dxa"/>
            <w:tcBorders>
              <w:top w:val="nil"/>
              <w:left w:val="nil"/>
              <w:bottom w:val="single" w:sz="4" w:space="0" w:color="000000"/>
              <w:right w:val="single" w:sz="4" w:space="0" w:color="000000"/>
            </w:tcBorders>
            <w:shd w:val="clear" w:color="auto" w:fill="auto"/>
            <w:noWrap/>
            <w:vAlign w:val="center"/>
            <w:hideMark/>
          </w:tcPr>
          <w:p w14:paraId="7B36B85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7D4B818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4B60039" w14:textId="77777777" w:rsidR="000041C5" w:rsidRPr="000041C5" w:rsidRDefault="000041C5" w:rsidP="000041C5">
            <w:pPr>
              <w:widowControl/>
              <w:rPr>
                <w:color w:val="auto"/>
                <w:sz w:val="20"/>
                <w:szCs w:val="20"/>
                <w:lang w:eastAsia="zh-CN" w:bidi="ar-SA"/>
              </w:rPr>
            </w:pPr>
          </w:p>
        </w:tc>
      </w:tr>
      <w:tr w:rsidR="003B3446" w:rsidRPr="000041C5" w14:paraId="59937D15"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007F96B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39C54A7D"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9</w:t>
            </w:r>
          </w:p>
        </w:tc>
        <w:tc>
          <w:tcPr>
            <w:tcW w:w="1559" w:type="dxa"/>
            <w:tcBorders>
              <w:top w:val="nil"/>
              <w:left w:val="nil"/>
              <w:bottom w:val="single" w:sz="4" w:space="0" w:color="000000"/>
              <w:right w:val="single" w:sz="4" w:space="0" w:color="000000"/>
            </w:tcBorders>
            <w:shd w:val="clear" w:color="auto" w:fill="auto"/>
            <w:noWrap/>
            <w:vAlign w:val="center"/>
            <w:hideMark/>
          </w:tcPr>
          <w:p w14:paraId="60C761B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BFDB480"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九、卫生健康支出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2F0283B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41</w:t>
            </w:r>
          </w:p>
        </w:tc>
        <w:tc>
          <w:tcPr>
            <w:tcW w:w="1267" w:type="dxa"/>
            <w:tcBorders>
              <w:top w:val="nil"/>
              <w:left w:val="nil"/>
              <w:bottom w:val="single" w:sz="4" w:space="0" w:color="000000"/>
              <w:right w:val="single" w:sz="4" w:space="0" w:color="000000"/>
            </w:tcBorders>
            <w:shd w:val="clear" w:color="auto" w:fill="auto"/>
            <w:noWrap/>
            <w:vAlign w:val="center"/>
            <w:hideMark/>
          </w:tcPr>
          <w:p w14:paraId="0E83EEE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1276" w:type="dxa"/>
            <w:tcBorders>
              <w:top w:val="nil"/>
              <w:left w:val="nil"/>
              <w:bottom w:val="single" w:sz="4" w:space="0" w:color="000000"/>
              <w:right w:val="single" w:sz="4" w:space="0" w:color="000000"/>
            </w:tcBorders>
            <w:shd w:val="clear" w:color="auto" w:fill="auto"/>
            <w:noWrap/>
            <w:vAlign w:val="center"/>
            <w:hideMark/>
          </w:tcPr>
          <w:p w14:paraId="7671E61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65,413.86</w:t>
            </w:r>
          </w:p>
        </w:tc>
        <w:tc>
          <w:tcPr>
            <w:tcW w:w="992" w:type="dxa"/>
            <w:tcBorders>
              <w:top w:val="nil"/>
              <w:left w:val="nil"/>
              <w:bottom w:val="single" w:sz="4" w:space="0" w:color="000000"/>
              <w:right w:val="single" w:sz="4" w:space="0" w:color="000000"/>
            </w:tcBorders>
            <w:shd w:val="clear" w:color="auto" w:fill="auto"/>
            <w:noWrap/>
            <w:vAlign w:val="center"/>
            <w:hideMark/>
          </w:tcPr>
          <w:p w14:paraId="0A94109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D4C3DD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0EDB05C" w14:textId="77777777" w:rsidR="000041C5" w:rsidRPr="000041C5" w:rsidRDefault="000041C5" w:rsidP="000041C5">
            <w:pPr>
              <w:widowControl/>
              <w:rPr>
                <w:color w:val="auto"/>
                <w:sz w:val="20"/>
                <w:szCs w:val="20"/>
                <w:lang w:eastAsia="zh-CN" w:bidi="ar-SA"/>
              </w:rPr>
            </w:pPr>
          </w:p>
        </w:tc>
      </w:tr>
      <w:tr w:rsidR="003B3446" w:rsidRPr="000041C5" w14:paraId="62F49EDD"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0A32694C"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lastRenderedPageBreak/>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4AFE33D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10</w:t>
            </w:r>
          </w:p>
        </w:tc>
        <w:tc>
          <w:tcPr>
            <w:tcW w:w="1559" w:type="dxa"/>
            <w:tcBorders>
              <w:top w:val="nil"/>
              <w:left w:val="nil"/>
              <w:bottom w:val="single" w:sz="4" w:space="0" w:color="000000"/>
              <w:right w:val="single" w:sz="4" w:space="0" w:color="000000"/>
            </w:tcBorders>
            <w:shd w:val="clear" w:color="auto" w:fill="auto"/>
            <w:noWrap/>
            <w:vAlign w:val="center"/>
            <w:hideMark/>
          </w:tcPr>
          <w:p w14:paraId="1517B7E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49F6782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十、节能环保支出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0F6D21BB"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42</w:t>
            </w:r>
          </w:p>
        </w:tc>
        <w:tc>
          <w:tcPr>
            <w:tcW w:w="1267" w:type="dxa"/>
            <w:tcBorders>
              <w:top w:val="nil"/>
              <w:left w:val="nil"/>
              <w:bottom w:val="single" w:sz="4" w:space="0" w:color="000000"/>
              <w:right w:val="single" w:sz="4" w:space="0" w:color="000000"/>
            </w:tcBorders>
            <w:shd w:val="clear" w:color="auto" w:fill="auto"/>
            <w:noWrap/>
            <w:vAlign w:val="center"/>
            <w:hideMark/>
          </w:tcPr>
          <w:p w14:paraId="68B3AC1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4FDCFDA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6BFC356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459997A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305C60A6" w14:textId="77777777" w:rsidR="000041C5" w:rsidRPr="000041C5" w:rsidRDefault="000041C5" w:rsidP="000041C5">
            <w:pPr>
              <w:widowControl/>
              <w:rPr>
                <w:color w:val="auto"/>
                <w:sz w:val="20"/>
                <w:szCs w:val="20"/>
                <w:lang w:eastAsia="zh-CN" w:bidi="ar-SA"/>
              </w:rPr>
            </w:pPr>
          </w:p>
        </w:tc>
      </w:tr>
      <w:tr w:rsidR="003B3446" w:rsidRPr="000041C5" w14:paraId="3708B9C4"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5D7F66F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7B9DF40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11</w:t>
            </w:r>
          </w:p>
        </w:tc>
        <w:tc>
          <w:tcPr>
            <w:tcW w:w="1559" w:type="dxa"/>
            <w:tcBorders>
              <w:top w:val="nil"/>
              <w:left w:val="nil"/>
              <w:bottom w:val="single" w:sz="4" w:space="0" w:color="000000"/>
              <w:right w:val="single" w:sz="4" w:space="0" w:color="000000"/>
            </w:tcBorders>
            <w:shd w:val="clear" w:color="auto" w:fill="auto"/>
            <w:noWrap/>
            <w:vAlign w:val="center"/>
            <w:hideMark/>
          </w:tcPr>
          <w:p w14:paraId="75A7E31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44C00A3A"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十一、城乡社区支出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16552C5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43</w:t>
            </w:r>
          </w:p>
        </w:tc>
        <w:tc>
          <w:tcPr>
            <w:tcW w:w="1267" w:type="dxa"/>
            <w:tcBorders>
              <w:top w:val="nil"/>
              <w:left w:val="nil"/>
              <w:bottom w:val="single" w:sz="4" w:space="0" w:color="000000"/>
              <w:right w:val="single" w:sz="4" w:space="0" w:color="000000"/>
            </w:tcBorders>
            <w:shd w:val="clear" w:color="auto" w:fill="auto"/>
            <w:noWrap/>
            <w:vAlign w:val="center"/>
            <w:hideMark/>
          </w:tcPr>
          <w:p w14:paraId="5C91B95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5D8085B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695A28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5588FCF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035D8D77" w14:textId="77777777" w:rsidR="000041C5" w:rsidRPr="000041C5" w:rsidRDefault="000041C5" w:rsidP="000041C5">
            <w:pPr>
              <w:widowControl/>
              <w:rPr>
                <w:color w:val="auto"/>
                <w:sz w:val="20"/>
                <w:szCs w:val="20"/>
                <w:lang w:eastAsia="zh-CN" w:bidi="ar-SA"/>
              </w:rPr>
            </w:pPr>
          </w:p>
        </w:tc>
      </w:tr>
      <w:tr w:rsidR="003B3446" w:rsidRPr="000041C5" w14:paraId="681FC5E1"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64CB5C22"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689A6C93"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12</w:t>
            </w:r>
          </w:p>
        </w:tc>
        <w:tc>
          <w:tcPr>
            <w:tcW w:w="1559" w:type="dxa"/>
            <w:tcBorders>
              <w:top w:val="nil"/>
              <w:left w:val="nil"/>
              <w:bottom w:val="single" w:sz="4" w:space="0" w:color="000000"/>
              <w:right w:val="single" w:sz="4" w:space="0" w:color="000000"/>
            </w:tcBorders>
            <w:shd w:val="clear" w:color="auto" w:fill="auto"/>
            <w:noWrap/>
            <w:vAlign w:val="center"/>
            <w:hideMark/>
          </w:tcPr>
          <w:p w14:paraId="074436A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EF1195A"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十二、农林水支出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6266817D"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44</w:t>
            </w:r>
          </w:p>
        </w:tc>
        <w:tc>
          <w:tcPr>
            <w:tcW w:w="1267" w:type="dxa"/>
            <w:tcBorders>
              <w:top w:val="nil"/>
              <w:left w:val="nil"/>
              <w:bottom w:val="single" w:sz="4" w:space="0" w:color="000000"/>
              <w:right w:val="single" w:sz="4" w:space="0" w:color="000000"/>
            </w:tcBorders>
            <w:shd w:val="clear" w:color="auto" w:fill="auto"/>
            <w:noWrap/>
            <w:vAlign w:val="center"/>
            <w:hideMark/>
          </w:tcPr>
          <w:p w14:paraId="1182728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49,500.00</w:t>
            </w:r>
          </w:p>
        </w:tc>
        <w:tc>
          <w:tcPr>
            <w:tcW w:w="1276" w:type="dxa"/>
            <w:tcBorders>
              <w:top w:val="nil"/>
              <w:left w:val="nil"/>
              <w:bottom w:val="single" w:sz="4" w:space="0" w:color="000000"/>
              <w:right w:val="single" w:sz="4" w:space="0" w:color="000000"/>
            </w:tcBorders>
            <w:shd w:val="clear" w:color="auto" w:fill="auto"/>
            <w:noWrap/>
            <w:vAlign w:val="center"/>
            <w:hideMark/>
          </w:tcPr>
          <w:p w14:paraId="5471526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49,500.00</w:t>
            </w:r>
          </w:p>
        </w:tc>
        <w:tc>
          <w:tcPr>
            <w:tcW w:w="992" w:type="dxa"/>
            <w:tcBorders>
              <w:top w:val="nil"/>
              <w:left w:val="nil"/>
              <w:bottom w:val="single" w:sz="4" w:space="0" w:color="000000"/>
              <w:right w:val="single" w:sz="4" w:space="0" w:color="000000"/>
            </w:tcBorders>
            <w:shd w:val="clear" w:color="auto" w:fill="auto"/>
            <w:noWrap/>
            <w:vAlign w:val="center"/>
            <w:hideMark/>
          </w:tcPr>
          <w:p w14:paraId="1A7328B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4EECB7A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A4EB26C" w14:textId="77777777" w:rsidR="000041C5" w:rsidRPr="000041C5" w:rsidRDefault="000041C5" w:rsidP="000041C5">
            <w:pPr>
              <w:widowControl/>
              <w:rPr>
                <w:color w:val="auto"/>
                <w:sz w:val="20"/>
                <w:szCs w:val="20"/>
                <w:lang w:eastAsia="zh-CN" w:bidi="ar-SA"/>
              </w:rPr>
            </w:pPr>
          </w:p>
        </w:tc>
      </w:tr>
      <w:tr w:rsidR="003B3446" w:rsidRPr="000041C5" w14:paraId="10E8B8F0"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25F7311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1724005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13</w:t>
            </w:r>
          </w:p>
        </w:tc>
        <w:tc>
          <w:tcPr>
            <w:tcW w:w="1559" w:type="dxa"/>
            <w:tcBorders>
              <w:top w:val="nil"/>
              <w:left w:val="nil"/>
              <w:bottom w:val="single" w:sz="4" w:space="0" w:color="000000"/>
              <w:right w:val="single" w:sz="4" w:space="0" w:color="000000"/>
            </w:tcBorders>
            <w:shd w:val="clear" w:color="auto" w:fill="auto"/>
            <w:noWrap/>
            <w:vAlign w:val="center"/>
            <w:hideMark/>
          </w:tcPr>
          <w:p w14:paraId="5B2E35D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16D54FD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十三、交通运输支出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10644B1D"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45</w:t>
            </w:r>
          </w:p>
        </w:tc>
        <w:tc>
          <w:tcPr>
            <w:tcW w:w="1267" w:type="dxa"/>
            <w:tcBorders>
              <w:top w:val="nil"/>
              <w:left w:val="nil"/>
              <w:bottom w:val="single" w:sz="4" w:space="0" w:color="000000"/>
              <w:right w:val="single" w:sz="4" w:space="0" w:color="000000"/>
            </w:tcBorders>
            <w:shd w:val="clear" w:color="auto" w:fill="auto"/>
            <w:noWrap/>
            <w:vAlign w:val="center"/>
            <w:hideMark/>
          </w:tcPr>
          <w:p w14:paraId="72A25BD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59AB46A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1AC2BAB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3B81682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E85750F" w14:textId="77777777" w:rsidR="000041C5" w:rsidRPr="000041C5" w:rsidRDefault="000041C5" w:rsidP="000041C5">
            <w:pPr>
              <w:widowControl/>
              <w:rPr>
                <w:color w:val="auto"/>
                <w:sz w:val="20"/>
                <w:szCs w:val="20"/>
                <w:lang w:eastAsia="zh-CN" w:bidi="ar-SA"/>
              </w:rPr>
            </w:pPr>
          </w:p>
        </w:tc>
      </w:tr>
      <w:tr w:rsidR="003B3446" w:rsidRPr="000041C5" w14:paraId="0305D59C"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4B0B85A9"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1413804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14</w:t>
            </w:r>
          </w:p>
        </w:tc>
        <w:tc>
          <w:tcPr>
            <w:tcW w:w="1559" w:type="dxa"/>
            <w:tcBorders>
              <w:top w:val="nil"/>
              <w:left w:val="nil"/>
              <w:bottom w:val="single" w:sz="4" w:space="0" w:color="000000"/>
              <w:right w:val="single" w:sz="4" w:space="0" w:color="000000"/>
            </w:tcBorders>
            <w:shd w:val="clear" w:color="auto" w:fill="auto"/>
            <w:noWrap/>
            <w:vAlign w:val="center"/>
            <w:hideMark/>
          </w:tcPr>
          <w:p w14:paraId="4B2C31F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7986210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十四、资源勘探工业信息等支出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29AE084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46</w:t>
            </w:r>
          </w:p>
        </w:tc>
        <w:tc>
          <w:tcPr>
            <w:tcW w:w="1267" w:type="dxa"/>
            <w:tcBorders>
              <w:top w:val="nil"/>
              <w:left w:val="nil"/>
              <w:bottom w:val="single" w:sz="4" w:space="0" w:color="000000"/>
              <w:right w:val="single" w:sz="4" w:space="0" w:color="000000"/>
            </w:tcBorders>
            <w:shd w:val="clear" w:color="auto" w:fill="auto"/>
            <w:noWrap/>
            <w:vAlign w:val="center"/>
            <w:hideMark/>
          </w:tcPr>
          <w:p w14:paraId="147F38B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6FAFD0E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46EDCA2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2B71998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401BBBF1" w14:textId="77777777" w:rsidR="000041C5" w:rsidRPr="000041C5" w:rsidRDefault="000041C5" w:rsidP="000041C5">
            <w:pPr>
              <w:widowControl/>
              <w:rPr>
                <w:color w:val="auto"/>
                <w:sz w:val="20"/>
                <w:szCs w:val="20"/>
                <w:lang w:eastAsia="zh-CN" w:bidi="ar-SA"/>
              </w:rPr>
            </w:pPr>
          </w:p>
        </w:tc>
      </w:tr>
      <w:tr w:rsidR="003B3446" w:rsidRPr="000041C5" w14:paraId="4B286598"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11E078F9"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6B8D9DE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15</w:t>
            </w:r>
          </w:p>
        </w:tc>
        <w:tc>
          <w:tcPr>
            <w:tcW w:w="1559" w:type="dxa"/>
            <w:tcBorders>
              <w:top w:val="nil"/>
              <w:left w:val="nil"/>
              <w:bottom w:val="single" w:sz="4" w:space="0" w:color="000000"/>
              <w:right w:val="single" w:sz="4" w:space="0" w:color="000000"/>
            </w:tcBorders>
            <w:shd w:val="clear" w:color="auto" w:fill="auto"/>
            <w:noWrap/>
            <w:vAlign w:val="center"/>
            <w:hideMark/>
          </w:tcPr>
          <w:p w14:paraId="32EEC52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0D0DA80F"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十五、商业服务业等支出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5FF500D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47</w:t>
            </w:r>
          </w:p>
        </w:tc>
        <w:tc>
          <w:tcPr>
            <w:tcW w:w="1267" w:type="dxa"/>
            <w:tcBorders>
              <w:top w:val="nil"/>
              <w:left w:val="nil"/>
              <w:bottom w:val="single" w:sz="4" w:space="0" w:color="000000"/>
              <w:right w:val="single" w:sz="4" w:space="0" w:color="000000"/>
            </w:tcBorders>
            <w:shd w:val="clear" w:color="auto" w:fill="auto"/>
            <w:noWrap/>
            <w:vAlign w:val="center"/>
            <w:hideMark/>
          </w:tcPr>
          <w:p w14:paraId="552E3D8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69FC375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0BE30A4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200CFB5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D12F406" w14:textId="77777777" w:rsidR="000041C5" w:rsidRPr="000041C5" w:rsidRDefault="000041C5" w:rsidP="000041C5">
            <w:pPr>
              <w:widowControl/>
              <w:rPr>
                <w:color w:val="auto"/>
                <w:sz w:val="20"/>
                <w:szCs w:val="20"/>
                <w:lang w:eastAsia="zh-CN" w:bidi="ar-SA"/>
              </w:rPr>
            </w:pPr>
          </w:p>
        </w:tc>
      </w:tr>
      <w:tr w:rsidR="003B3446" w:rsidRPr="000041C5" w14:paraId="367A598E"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67CE42C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6EE4758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16</w:t>
            </w:r>
          </w:p>
        </w:tc>
        <w:tc>
          <w:tcPr>
            <w:tcW w:w="1559" w:type="dxa"/>
            <w:tcBorders>
              <w:top w:val="nil"/>
              <w:left w:val="nil"/>
              <w:bottom w:val="single" w:sz="4" w:space="0" w:color="000000"/>
              <w:right w:val="single" w:sz="4" w:space="0" w:color="000000"/>
            </w:tcBorders>
            <w:shd w:val="clear" w:color="auto" w:fill="auto"/>
            <w:noWrap/>
            <w:vAlign w:val="center"/>
            <w:hideMark/>
          </w:tcPr>
          <w:p w14:paraId="4D7CABF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42DDA49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十六、金融支出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4C00968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48</w:t>
            </w:r>
          </w:p>
        </w:tc>
        <w:tc>
          <w:tcPr>
            <w:tcW w:w="1267" w:type="dxa"/>
            <w:tcBorders>
              <w:top w:val="nil"/>
              <w:left w:val="nil"/>
              <w:bottom w:val="single" w:sz="4" w:space="0" w:color="000000"/>
              <w:right w:val="single" w:sz="4" w:space="0" w:color="000000"/>
            </w:tcBorders>
            <w:shd w:val="clear" w:color="auto" w:fill="auto"/>
            <w:noWrap/>
            <w:vAlign w:val="center"/>
            <w:hideMark/>
          </w:tcPr>
          <w:p w14:paraId="4D9C09D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76336C6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DD294B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029F2C1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F6AFD0B" w14:textId="77777777" w:rsidR="000041C5" w:rsidRPr="000041C5" w:rsidRDefault="000041C5" w:rsidP="000041C5">
            <w:pPr>
              <w:widowControl/>
              <w:rPr>
                <w:color w:val="auto"/>
                <w:sz w:val="20"/>
                <w:szCs w:val="20"/>
                <w:lang w:eastAsia="zh-CN" w:bidi="ar-SA"/>
              </w:rPr>
            </w:pPr>
          </w:p>
        </w:tc>
      </w:tr>
      <w:tr w:rsidR="003B3446" w:rsidRPr="000041C5" w14:paraId="79394C50"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0ECA5CC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0456F181"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w:t>
            </w:r>
          </w:p>
        </w:tc>
        <w:tc>
          <w:tcPr>
            <w:tcW w:w="1559" w:type="dxa"/>
            <w:tcBorders>
              <w:top w:val="nil"/>
              <w:left w:val="nil"/>
              <w:bottom w:val="single" w:sz="4" w:space="0" w:color="000000"/>
              <w:right w:val="single" w:sz="4" w:space="0" w:color="000000"/>
            </w:tcBorders>
            <w:shd w:val="clear" w:color="auto" w:fill="auto"/>
            <w:noWrap/>
            <w:vAlign w:val="center"/>
            <w:hideMark/>
          </w:tcPr>
          <w:p w14:paraId="167B8AD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1C8A8E63"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十七、援助其他地区支出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0A85207E"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49</w:t>
            </w:r>
          </w:p>
        </w:tc>
        <w:tc>
          <w:tcPr>
            <w:tcW w:w="1267" w:type="dxa"/>
            <w:tcBorders>
              <w:top w:val="nil"/>
              <w:left w:val="nil"/>
              <w:bottom w:val="single" w:sz="4" w:space="0" w:color="000000"/>
              <w:right w:val="single" w:sz="4" w:space="0" w:color="000000"/>
            </w:tcBorders>
            <w:shd w:val="clear" w:color="auto" w:fill="auto"/>
            <w:noWrap/>
            <w:vAlign w:val="center"/>
            <w:hideMark/>
          </w:tcPr>
          <w:p w14:paraId="303C41E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12B9741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6FA683A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215381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6316B562" w14:textId="77777777" w:rsidR="000041C5" w:rsidRPr="000041C5" w:rsidRDefault="000041C5" w:rsidP="000041C5">
            <w:pPr>
              <w:widowControl/>
              <w:rPr>
                <w:color w:val="auto"/>
                <w:sz w:val="20"/>
                <w:szCs w:val="20"/>
                <w:lang w:eastAsia="zh-CN" w:bidi="ar-SA"/>
              </w:rPr>
            </w:pPr>
          </w:p>
        </w:tc>
      </w:tr>
      <w:tr w:rsidR="003B3446" w:rsidRPr="000041C5" w14:paraId="29CA861E"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26317F7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53F4C3F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18</w:t>
            </w:r>
          </w:p>
        </w:tc>
        <w:tc>
          <w:tcPr>
            <w:tcW w:w="1559" w:type="dxa"/>
            <w:tcBorders>
              <w:top w:val="nil"/>
              <w:left w:val="nil"/>
              <w:bottom w:val="single" w:sz="4" w:space="0" w:color="000000"/>
              <w:right w:val="single" w:sz="4" w:space="0" w:color="000000"/>
            </w:tcBorders>
            <w:shd w:val="clear" w:color="auto" w:fill="auto"/>
            <w:noWrap/>
            <w:vAlign w:val="center"/>
            <w:hideMark/>
          </w:tcPr>
          <w:p w14:paraId="700DACB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7A8FE11"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十八、自然资源海洋气象等支出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0927B48F"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50</w:t>
            </w:r>
          </w:p>
        </w:tc>
        <w:tc>
          <w:tcPr>
            <w:tcW w:w="1267" w:type="dxa"/>
            <w:tcBorders>
              <w:top w:val="nil"/>
              <w:left w:val="nil"/>
              <w:bottom w:val="single" w:sz="4" w:space="0" w:color="000000"/>
              <w:right w:val="single" w:sz="4" w:space="0" w:color="000000"/>
            </w:tcBorders>
            <w:shd w:val="clear" w:color="auto" w:fill="auto"/>
            <w:noWrap/>
            <w:vAlign w:val="center"/>
            <w:hideMark/>
          </w:tcPr>
          <w:p w14:paraId="5346986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5650B78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719E6EC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60D420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5AAF01E" w14:textId="77777777" w:rsidR="000041C5" w:rsidRPr="000041C5" w:rsidRDefault="000041C5" w:rsidP="000041C5">
            <w:pPr>
              <w:widowControl/>
              <w:rPr>
                <w:color w:val="auto"/>
                <w:sz w:val="20"/>
                <w:szCs w:val="20"/>
                <w:lang w:eastAsia="zh-CN" w:bidi="ar-SA"/>
              </w:rPr>
            </w:pPr>
          </w:p>
        </w:tc>
      </w:tr>
      <w:tr w:rsidR="003B3446" w:rsidRPr="000041C5" w14:paraId="0B5C35D9"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5987F0D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4F2FF81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19</w:t>
            </w:r>
          </w:p>
        </w:tc>
        <w:tc>
          <w:tcPr>
            <w:tcW w:w="1559" w:type="dxa"/>
            <w:tcBorders>
              <w:top w:val="nil"/>
              <w:left w:val="nil"/>
              <w:bottom w:val="single" w:sz="4" w:space="0" w:color="000000"/>
              <w:right w:val="single" w:sz="4" w:space="0" w:color="000000"/>
            </w:tcBorders>
            <w:shd w:val="clear" w:color="auto" w:fill="auto"/>
            <w:noWrap/>
            <w:vAlign w:val="center"/>
            <w:hideMark/>
          </w:tcPr>
          <w:p w14:paraId="7E4D983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01D48A16"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十九、住房保障支出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51C2324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51</w:t>
            </w:r>
          </w:p>
        </w:tc>
        <w:tc>
          <w:tcPr>
            <w:tcW w:w="1267" w:type="dxa"/>
            <w:tcBorders>
              <w:top w:val="nil"/>
              <w:left w:val="nil"/>
              <w:bottom w:val="single" w:sz="4" w:space="0" w:color="000000"/>
              <w:right w:val="single" w:sz="4" w:space="0" w:color="000000"/>
            </w:tcBorders>
            <w:shd w:val="clear" w:color="auto" w:fill="auto"/>
            <w:noWrap/>
            <w:vAlign w:val="center"/>
            <w:hideMark/>
          </w:tcPr>
          <w:p w14:paraId="220EAD4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281B2A9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353E48A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317658C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437CA64" w14:textId="77777777" w:rsidR="000041C5" w:rsidRPr="000041C5" w:rsidRDefault="000041C5" w:rsidP="000041C5">
            <w:pPr>
              <w:widowControl/>
              <w:rPr>
                <w:color w:val="auto"/>
                <w:sz w:val="20"/>
                <w:szCs w:val="20"/>
                <w:lang w:eastAsia="zh-CN" w:bidi="ar-SA"/>
              </w:rPr>
            </w:pPr>
          </w:p>
        </w:tc>
      </w:tr>
      <w:tr w:rsidR="003B3446" w:rsidRPr="000041C5" w14:paraId="5A42A553"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6B8A7F4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3B42930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20</w:t>
            </w:r>
          </w:p>
        </w:tc>
        <w:tc>
          <w:tcPr>
            <w:tcW w:w="1559" w:type="dxa"/>
            <w:tcBorders>
              <w:top w:val="nil"/>
              <w:left w:val="nil"/>
              <w:bottom w:val="single" w:sz="4" w:space="0" w:color="000000"/>
              <w:right w:val="single" w:sz="4" w:space="0" w:color="000000"/>
            </w:tcBorders>
            <w:shd w:val="clear" w:color="auto" w:fill="auto"/>
            <w:noWrap/>
            <w:vAlign w:val="center"/>
            <w:hideMark/>
          </w:tcPr>
          <w:p w14:paraId="040F364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6A3221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二十、粮油物资储备支出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4B60427F"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52</w:t>
            </w:r>
          </w:p>
        </w:tc>
        <w:tc>
          <w:tcPr>
            <w:tcW w:w="1267" w:type="dxa"/>
            <w:tcBorders>
              <w:top w:val="nil"/>
              <w:left w:val="nil"/>
              <w:bottom w:val="single" w:sz="4" w:space="0" w:color="000000"/>
              <w:right w:val="single" w:sz="4" w:space="0" w:color="000000"/>
            </w:tcBorders>
            <w:shd w:val="clear" w:color="auto" w:fill="auto"/>
            <w:noWrap/>
            <w:vAlign w:val="center"/>
            <w:hideMark/>
          </w:tcPr>
          <w:p w14:paraId="46E3D01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2CB1CC0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3BEE118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3724073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7C36B820" w14:textId="77777777" w:rsidR="000041C5" w:rsidRPr="000041C5" w:rsidRDefault="000041C5" w:rsidP="000041C5">
            <w:pPr>
              <w:widowControl/>
              <w:rPr>
                <w:color w:val="auto"/>
                <w:sz w:val="20"/>
                <w:szCs w:val="20"/>
                <w:lang w:eastAsia="zh-CN" w:bidi="ar-SA"/>
              </w:rPr>
            </w:pPr>
          </w:p>
        </w:tc>
      </w:tr>
      <w:tr w:rsidR="003B3446" w:rsidRPr="000041C5" w14:paraId="6558F33F"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49CD4B2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63C9D80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21</w:t>
            </w:r>
          </w:p>
        </w:tc>
        <w:tc>
          <w:tcPr>
            <w:tcW w:w="1559" w:type="dxa"/>
            <w:tcBorders>
              <w:top w:val="nil"/>
              <w:left w:val="nil"/>
              <w:bottom w:val="single" w:sz="4" w:space="0" w:color="000000"/>
              <w:right w:val="single" w:sz="4" w:space="0" w:color="000000"/>
            </w:tcBorders>
            <w:shd w:val="clear" w:color="auto" w:fill="auto"/>
            <w:noWrap/>
            <w:vAlign w:val="center"/>
            <w:hideMark/>
          </w:tcPr>
          <w:p w14:paraId="5170BCB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6D037E5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二十一、国有资本经营预算支出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3A1361C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53</w:t>
            </w:r>
          </w:p>
        </w:tc>
        <w:tc>
          <w:tcPr>
            <w:tcW w:w="1267" w:type="dxa"/>
            <w:tcBorders>
              <w:top w:val="nil"/>
              <w:left w:val="nil"/>
              <w:bottom w:val="single" w:sz="4" w:space="0" w:color="000000"/>
              <w:right w:val="single" w:sz="4" w:space="0" w:color="000000"/>
            </w:tcBorders>
            <w:shd w:val="clear" w:color="auto" w:fill="auto"/>
            <w:noWrap/>
            <w:vAlign w:val="center"/>
            <w:hideMark/>
          </w:tcPr>
          <w:p w14:paraId="149A8E0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08472C4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D7AB78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57DF62B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FDA50C2" w14:textId="77777777" w:rsidR="000041C5" w:rsidRPr="000041C5" w:rsidRDefault="000041C5" w:rsidP="000041C5">
            <w:pPr>
              <w:widowControl/>
              <w:rPr>
                <w:color w:val="auto"/>
                <w:sz w:val="20"/>
                <w:szCs w:val="20"/>
                <w:lang w:eastAsia="zh-CN" w:bidi="ar-SA"/>
              </w:rPr>
            </w:pPr>
          </w:p>
        </w:tc>
      </w:tr>
      <w:tr w:rsidR="003B3446" w:rsidRPr="000041C5" w14:paraId="01E48EAC"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2078B0C0"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512168B3"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22</w:t>
            </w:r>
          </w:p>
        </w:tc>
        <w:tc>
          <w:tcPr>
            <w:tcW w:w="1559" w:type="dxa"/>
            <w:tcBorders>
              <w:top w:val="nil"/>
              <w:left w:val="nil"/>
              <w:bottom w:val="single" w:sz="4" w:space="0" w:color="000000"/>
              <w:right w:val="single" w:sz="4" w:space="0" w:color="000000"/>
            </w:tcBorders>
            <w:shd w:val="clear" w:color="auto" w:fill="auto"/>
            <w:noWrap/>
            <w:vAlign w:val="center"/>
            <w:hideMark/>
          </w:tcPr>
          <w:p w14:paraId="09BA88A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419182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二十二、灾害防治及应急管理支出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61C1685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54</w:t>
            </w:r>
          </w:p>
        </w:tc>
        <w:tc>
          <w:tcPr>
            <w:tcW w:w="1267" w:type="dxa"/>
            <w:tcBorders>
              <w:top w:val="nil"/>
              <w:left w:val="nil"/>
              <w:bottom w:val="single" w:sz="4" w:space="0" w:color="000000"/>
              <w:right w:val="single" w:sz="4" w:space="0" w:color="000000"/>
            </w:tcBorders>
            <w:shd w:val="clear" w:color="auto" w:fill="auto"/>
            <w:noWrap/>
            <w:vAlign w:val="center"/>
            <w:hideMark/>
          </w:tcPr>
          <w:p w14:paraId="53CBA97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4731235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43262DD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2AB8FAB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5769952" w14:textId="77777777" w:rsidR="000041C5" w:rsidRPr="000041C5" w:rsidRDefault="000041C5" w:rsidP="000041C5">
            <w:pPr>
              <w:widowControl/>
              <w:rPr>
                <w:color w:val="auto"/>
                <w:sz w:val="20"/>
                <w:szCs w:val="20"/>
                <w:lang w:eastAsia="zh-CN" w:bidi="ar-SA"/>
              </w:rPr>
            </w:pPr>
          </w:p>
        </w:tc>
      </w:tr>
      <w:tr w:rsidR="003B3446" w:rsidRPr="000041C5" w14:paraId="68EBEBAA"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842129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59CFBD84"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23</w:t>
            </w:r>
          </w:p>
        </w:tc>
        <w:tc>
          <w:tcPr>
            <w:tcW w:w="1559" w:type="dxa"/>
            <w:tcBorders>
              <w:top w:val="nil"/>
              <w:left w:val="nil"/>
              <w:bottom w:val="single" w:sz="4" w:space="0" w:color="000000"/>
              <w:right w:val="single" w:sz="4" w:space="0" w:color="000000"/>
            </w:tcBorders>
            <w:shd w:val="clear" w:color="auto" w:fill="auto"/>
            <w:noWrap/>
            <w:vAlign w:val="center"/>
            <w:hideMark/>
          </w:tcPr>
          <w:p w14:paraId="11A6443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32932AC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二十三、其他支出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52DDBEE2"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55</w:t>
            </w:r>
          </w:p>
        </w:tc>
        <w:tc>
          <w:tcPr>
            <w:tcW w:w="1267" w:type="dxa"/>
            <w:tcBorders>
              <w:top w:val="nil"/>
              <w:left w:val="nil"/>
              <w:bottom w:val="single" w:sz="4" w:space="0" w:color="000000"/>
              <w:right w:val="single" w:sz="4" w:space="0" w:color="000000"/>
            </w:tcBorders>
            <w:shd w:val="clear" w:color="auto" w:fill="auto"/>
            <w:noWrap/>
            <w:vAlign w:val="center"/>
            <w:hideMark/>
          </w:tcPr>
          <w:p w14:paraId="1FF0B7B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70C502F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510F472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522A38A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38CB4391" w14:textId="77777777" w:rsidR="000041C5" w:rsidRPr="000041C5" w:rsidRDefault="000041C5" w:rsidP="000041C5">
            <w:pPr>
              <w:widowControl/>
              <w:rPr>
                <w:color w:val="auto"/>
                <w:sz w:val="20"/>
                <w:szCs w:val="20"/>
                <w:lang w:eastAsia="zh-CN" w:bidi="ar-SA"/>
              </w:rPr>
            </w:pPr>
          </w:p>
        </w:tc>
      </w:tr>
      <w:tr w:rsidR="003B3446" w:rsidRPr="000041C5" w14:paraId="00D98C11"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DBCB85E" w14:textId="77777777" w:rsidR="000041C5" w:rsidRPr="000041C5" w:rsidRDefault="000041C5" w:rsidP="000041C5">
            <w:pPr>
              <w:widowControl/>
              <w:jc w:val="center"/>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0BF9BF4D"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24</w:t>
            </w:r>
          </w:p>
        </w:tc>
        <w:tc>
          <w:tcPr>
            <w:tcW w:w="1559" w:type="dxa"/>
            <w:tcBorders>
              <w:top w:val="nil"/>
              <w:left w:val="nil"/>
              <w:bottom w:val="single" w:sz="4" w:space="0" w:color="000000"/>
              <w:right w:val="single" w:sz="4" w:space="0" w:color="000000"/>
            </w:tcBorders>
            <w:shd w:val="clear" w:color="auto" w:fill="auto"/>
            <w:noWrap/>
            <w:vAlign w:val="center"/>
            <w:hideMark/>
          </w:tcPr>
          <w:p w14:paraId="072C959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4736033"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二十四、债务还本支出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693E740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56</w:t>
            </w:r>
          </w:p>
        </w:tc>
        <w:tc>
          <w:tcPr>
            <w:tcW w:w="1267" w:type="dxa"/>
            <w:tcBorders>
              <w:top w:val="nil"/>
              <w:left w:val="nil"/>
              <w:bottom w:val="single" w:sz="4" w:space="0" w:color="000000"/>
              <w:right w:val="single" w:sz="4" w:space="0" w:color="000000"/>
            </w:tcBorders>
            <w:shd w:val="clear" w:color="auto" w:fill="auto"/>
            <w:noWrap/>
            <w:vAlign w:val="center"/>
            <w:hideMark/>
          </w:tcPr>
          <w:p w14:paraId="1BF5C87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3F17951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06BF0E0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A8A4D1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56BBE1FD" w14:textId="77777777" w:rsidR="000041C5" w:rsidRPr="000041C5" w:rsidRDefault="000041C5" w:rsidP="000041C5">
            <w:pPr>
              <w:widowControl/>
              <w:rPr>
                <w:color w:val="auto"/>
                <w:sz w:val="20"/>
                <w:szCs w:val="20"/>
                <w:lang w:eastAsia="zh-CN" w:bidi="ar-SA"/>
              </w:rPr>
            </w:pPr>
          </w:p>
        </w:tc>
      </w:tr>
      <w:tr w:rsidR="003B3446" w:rsidRPr="000041C5" w14:paraId="4A898ABA"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4DF23E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6F70D91D"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25</w:t>
            </w:r>
          </w:p>
        </w:tc>
        <w:tc>
          <w:tcPr>
            <w:tcW w:w="1559" w:type="dxa"/>
            <w:tcBorders>
              <w:top w:val="nil"/>
              <w:left w:val="nil"/>
              <w:bottom w:val="single" w:sz="4" w:space="0" w:color="000000"/>
              <w:right w:val="single" w:sz="4" w:space="0" w:color="000000"/>
            </w:tcBorders>
            <w:shd w:val="clear" w:color="auto" w:fill="auto"/>
            <w:noWrap/>
            <w:vAlign w:val="center"/>
            <w:hideMark/>
          </w:tcPr>
          <w:p w14:paraId="5746197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374BF06E"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二十五、债务付息支出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77536BA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57</w:t>
            </w:r>
          </w:p>
        </w:tc>
        <w:tc>
          <w:tcPr>
            <w:tcW w:w="1267" w:type="dxa"/>
            <w:tcBorders>
              <w:top w:val="nil"/>
              <w:left w:val="nil"/>
              <w:bottom w:val="single" w:sz="4" w:space="0" w:color="000000"/>
              <w:right w:val="single" w:sz="4" w:space="0" w:color="000000"/>
            </w:tcBorders>
            <w:shd w:val="clear" w:color="auto" w:fill="auto"/>
            <w:noWrap/>
            <w:vAlign w:val="center"/>
            <w:hideMark/>
          </w:tcPr>
          <w:p w14:paraId="5655A84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2F25981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504789B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37AD42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7A2A79A4" w14:textId="77777777" w:rsidR="000041C5" w:rsidRPr="000041C5" w:rsidRDefault="000041C5" w:rsidP="000041C5">
            <w:pPr>
              <w:widowControl/>
              <w:rPr>
                <w:color w:val="auto"/>
                <w:sz w:val="20"/>
                <w:szCs w:val="20"/>
                <w:lang w:eastAsia="zh-CN" w:bidi="ar-SA"/>
              </w:rPr>
            </w:pPr>
          </w:p>
        </w:tc>
      </w:tr>
      <w:tr w:rsidR="003B3446" w:rsidRPr="000041C5" w14:paraId="0C8DCA83"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199BEF0B"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lastRenderedPageBreak/>
              <w:t xml:space="preserve">　</w:t>
            </w:r>
          </w:p>
        </w:tc>
        <w:tc>
          <w:tcPr>
            <w:tcW w:w="425" w:type="dxa"/>
            <w:tcBorders>
              <w:top w:val="nil"/>
              <w:left w:val="nil"/>
              <w:bottom w:val="single" w:sz="4" w:space="0" w:color="000000"/>
              <w:right w:val="single" w:sz="4" w:space="0" w:color="000000"/>
            </w:tcBorders>
            <w:shd w:val="clear" w:color="FFFFFF" w:fill="C0C0C0"/>
            <w:noWrap/>
            <w:vAlign w:val="center"/>
            <w:hideMark/>
          </w:tcPr>
          <w:p w14:paraId="0E2E3AF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26</w:t>
            </w:r>
          </w:p>
        </w:tc>
        <w:tc>
          <w:tcPr>
            <w:tcW w:w="1559" w:type="dxa"/>
            <w:tcBorders>
              <w:top w:val="nil"/>
              <w:left w:val="nil"/>
              <w:bottom w:val="single" w:sz="4" w:space="0" w:color="000000"/>
              <w:right w:val="single" w:sz="4" w:space="0" w:color="000000"/>
            </w:tcBorders>
            <w:shd w:val="clear" w:color="auto" w:fill="auto"/>
            <w:noWrap/>
            <w:vAlign w:val="center"/>
            <w:hideMark/>
          </w:tcPr>
          <w:p w14:paraId="1E97B6AC"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3D47A1C7"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二十六、抗疫特别国债安排的支出</w:t>
            </w:r>
          </w:p>
        </w:tc>
        <w:tc>
          <w:tcPr>
            <w:tcW w:w="377" w:type="dxa"/>
            <w:tcBorders>
              <w:top w:val="nil"/>
              <w:left w:val="nil"/>
              <w:bottom w:val="single" w:sz="4" w:space="0" w:color="000000"/>
              <w:right w:val="single" w:sz="4" w:space="0" w:color="000000"/>
            </w:tcBorders>
            <w:shd w:val="clear" w:color="FFFFFF" w:fill="C0C0C0"/>
            <w:noWrap/>
            <w:vAlign w:val="center"/>
            <w:hideMark/>
          </w:tcPr>
          <w:p w14:paraId="0016191A"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58</w:t>
            </w:r>
          </w:p>
        </w:tc>
        <w:tc>
          <w:tcPr>
            <w:tcW w:w="1267" w:type="dxa"/>
            <w:tcBorders>
              <w:top w:val="nil"/>
              <w:left w:val="nil"/>
              <w:bottom w:val="single" w:sz="4" w:space="0" w:color="000000"/>
              <w:right w:val="single" w:sz="4" w:space="0" w:color="000000"/>
            </w:tcBorders>
            <w:shd w:val="clear" w:color="auto" w:fill="auto"/>
            <w:noWrap/>
            <w:vAlign w:val="center"/>
            <w:hideMark/>
          </w:tcPr>
          <w:p w14:paraId="6ACDAAB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6F1A6DF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63F99B9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79D290E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1E0DA55E" w14:textId="77777777" w:rsidR="000041C5" w:rsidRPr="000041C5" w:rsidRDefault="000041C5" w:rsidP="000041C5">
            <w:pPr>
              <w:widowControl/>
              <w:rPr>
                <w:color w:val="auto"/>
                <w:sz w:val="20"/>
                <w:szCs w:val="20"/>
                <w:lang w:eastAsia="zh-CN" w:bidi="ar-SA"/>
              </w:rPr>
            </w:pPr>
          </w:p>
        </w:tc>
      </w:tr>
      <w:tr w:rsidR="003B3446" w:rsidRPr="000041C5" w14:paraId="6DD02B4E"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369EC261" w14:textId="77777777" w:rsidR="000041C5" w:rsidRPr="000041C5" w:rsidRDefault="000041C5" w:rsidP="000041C5">
            <w:pPr>
              <w:widowControl/>
              <w:jc w:val="center"/>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本年收入合计</w:t>
            </w:r>
          </w:p>
        </w:tc>
        <w:tc>
          <w:tcPr>
            <w:tcW w:w="425" w:type="dxa"/>
            <w:tcBorders>
              <w:top w:val="nil"/>
              <w:left w:val="nil"/>
              <w:bottom w:val="single" w:sz="4" w:space="0" w:color="000000"/>
              <w:right w:val="single" w:sz="4" w:space="0" w:color="000000"/>
            </w:tcBorders>
            <w:shd w:val="clear" w:color="FFFFFF" w:fill="C0C0C0"/>
            <w:noWrap/>
            <w:vAlign w:val="center"/>
            <w:hideMark/>
          </w:tcPr>
          <w:p w14:paraId="0393E553"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27</w:t>
            </w:r>
          </w:p>
        </w:tc>
        <w:tc>
          <w:tcPr>
            <w:tcW w:w="1559" w:type="dxa"/>
            <w:tcBorders>
              <w:top w:val="nil"/>
              <w:left w:val="nil"/>
              <w:bottom w:val="single" w:sz="4" w:space="0" w:color="000000"/>
              <w:right w:val="single" w:sz="4" w:space="0" w:color="000000"/>
            </w:tcBorders>
            <w:shd w:val="clear" w:color="auto" w:fill="auto"/>
            <w:noWrap/>
            <w:vAlign w:val="center"/>
            <w:hideMark/>
          </w:tcPr>
          <w:p w14:paraId="5BD14BB6"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1191" w:type="dxa"/>
            <w:tcBorders>
              <w:top w:val="nil"/>
              <w:left w:val="nil"/>
              <w:bottom w:val="single" w:sz="4" w:space="0" w:color="000000"/>
              <w:right w:val="single" w:sz="4" w:space="0" w:color="000000"/>
            </w:tcBorders>
            <w:shd w:val="clear" w:color="FFFFFF" w:fill="C0C0C0"/>
            <w:noWrap/>
            <w:vAlign w:val="center"/>
            <w:hideMark/>
          </w:tcPr>
          <w:p w14:paraId="0752658E" w14:textId="77777777" w:rsidR="000041C5" w:rsidRPr="000041C5" w:rsidRDefault="000041C5" w:rsidP="000041C5">
            <w:pPr>
              <w:widowControl/>
              <w:jc w:val="center"/>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本年支出合计</w:t>
            </w:r>
          </w:p>
        </w:tc>
        <w:tc>
          <w:tcPr>
            <w:tcW w:w="377" w:type="dxa"/>
            <w:tcBorders>
              <w:top w:val="nil"/>
              <w:left w:val="nil"/>
              <w:bottom w:val="single" w:sz="4" w:space="0" w:color="000000"/>
              <w:right w:val="single" w:sz="4" w:space="0" w:color="000000"/>
            </w:tcBorders>
            <w:shd w:val="clear" w:color="FFFFFF" w:fill="C0C0C0"/>
            <w:noWrap/>
            <w:vAlign w:val="center"/>
            <w:hideMark/>
          </w:tcPr>
          <w:p w14:paraId="7F0EA34B"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59</w:t>
            </w:r>
          </w:p>
        </w:tc>
        <w:tc>
          <w:tcPr>
            <w:tcW w:w="1267" w:type="dxa"/>
            <w:tcBorders>
              <w:top w:val="nil"/>
              <w:left w:val="nil"/>
              <w:bottom w:val="single" w:sz="4" w:space="0" w:color="000000"/>
              <w:right w:val="single" w:sz="4" w:space="0" w:color="000000"/>
            </w:tcBorders>
            <w:shd w:val="clear" w:color="auto" w:fill="auto"/>
            <w:noWrap/>
            <w:vAlign w:val="center"/>
            <w:hideMark/>
          </w:tcPr>
          <w:p w14:paraId="6F9B629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1276" w:type="dxa"/>
            <w:tcBorders>
              <w:top w:val="nil"/>
              <w:left w:val="nil"/>
              <w:bottom w:val="single" w:sz="4" w:space="0" w:color="000000"/>
              <w:right w:val="single" w:sz="4" w:space="0" w:color="000000"/>
            </w:tcBorders>
            <w:shd w:val="clear" w:color="auto" w:fill="auto"/>
            <w:noWrap/>
            <w:vAlign w:val="center"/>
            <w:hideMark/>
          </w:tcPr>
          <w:p w14:paraId="3723104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992" w:type="dxa"/>
            <w:tcBorders>
              <w:top w:val="nil"/>
              <w:left w:val="nil"/>
              <w:bottom w:val="single" w:sz="4" w:space="0" w:color="000000"/>
              <w:right w:val="single" w:sz="4" w:space="0" w:color="000000"/>
            </w:tcBorders>
            <w:shd w:val="clear" w:color="auto" w:fill="auto"/>
            <w:noWrap/>
            <w:vAlign w:val="center"/>
            <w:hideMark/>
          </w:tcPr>
          <w:p w14:paraId="5735502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3350135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20325DC" w14:textId="77777777" w:rsidR="000041C5" w:rsidRPr="000041C5" w:rsidRDefault="000041C5" w:rsidP="000041C5">
            <w:pPr>
              <w:widowControl/>
              <w:rPr>
                <w:color w:val="auto"/>
                <w:sz w:val="20"/>
                <w:szCs w:val="20"/>
                <w:lang w:eastAsia="zh-CN" w:bidi="ar-SA"/>
              </w:rPr>
            </w:pPr>
          </w:p>
        </w:tc>
      </w:tr>
      <w:tr w:rsidR="003B3446" w:rsidRPr="000041C5" w14:paraId="05E7E2B5"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661A4CFD"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年初财政拨款结转和结余</w:t>
            </w:r>
          </w:p>
        </w:tc>
        <w:tc>
          <w:tcPr>
            <w:tcW w:w="425" w:type="dxa"/>
            <w:tcBorders>
              <w:top w:val="nil"/>
              <w:left w:val="nil"/>
              <w:bottom w:val="single" w:sz="4" w:space="0" w:color="000000"/>
              <w:right w:val="single" w:sz="4" w:space="0" w:color="000000"/>
            </w:tcBorders>
            <w:shd w:val="clear" w:color="FFFFFF" w:fill="C0C0C0"/>
            <w:noWrap/>
            <w:vAlign w:val="center"/>
            <w:hideMark/>
          </w:tcPr>
          <w:p w14:paraId="1A08774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28</w:t>
            </w:r>
          </w:p>
        </w:tc>
        <w:tc>
          <w:tcPr>
            <w:tcW w:w="1559" w:type="dxa"/>
            <w:tcBorders>
              <w:top w:val="nil"/>
              <w:left w:val="nil"/>
              <w:bottom w:val="single" w:sz="4" w:space="0" w:color="000000"/>
              <w:right w:val="single" w:sz="4" w:space="0" w:color="000000"/>
            </w:tcBorders>
            <w:shd w:val="clear" w:color="auto" w:fill="auto"/>
            <w:noWrap/>
            <w:vAlign w:val="center"/>
            <w:hideMark/>
          </w:tcPr>
          <w:p w14:paraId="51D4B1D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67B65C4A"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年末财政拨款结转和结余</w:t>
            </w:r>
          </w:p>
        </w:tc>
        <w:tc>
          <w:tcPr>
            <w:tcW w:w="377" w:type="dxa"/>
            <w:tcBorders>
              <w:top w:val="nil"/>
              <w:left w:val="nil"/>
              <w:bottom w:val="single" w:sz="4" w:space="0" w:color="000000"/>
              <w:right w:val="single" w:sz="4" w:space="0" w:color="000000"/>
            </w:tcBorders>
            <w:shd w:val="clear" w:color="FFFFFF" w:fill="C0C0C0"/>
            <w:noWrap/>
            <w:vAlign w:val="center"/>
            <w:hideMark/>
          </w:tcPr>
          <w:p w14:paraId="59FF7A04"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60</w:t>
            </w:r>
          </w:p>
        </w:tc>
        <w:tc>
          <w:tcPr>
            <w:tcW w:w="1267" w:type="dxa"/>
            <w:tcBorders>
              <w:top w:val="nil"/>
              <w:left w:val="nil"/>
              <w:bottom w:val="single" w:sz="4" w:space="0" w:color="000000"/>
              <w:right w:val="single" w:sz="4" w:space="0" w:color="000000"/>
            </w:tcBorders>
            <w:shd w:val="clear" w:color="auto" w:fill="auto"/>
            <w:noWrap/>
            <w:vAlign w:val="center"/>
            <w:hideMark/>
          </w:tcPr>
          <w:p w14:paraId="38F8E45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3F5BAA61"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3AA4127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43666203"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49CAD8B1" w14:textId="77777777" w:rsidR="000041C5" w:rsidRPr="000041C5" w:rsidRDefault="000041C5" w:rsidP="000041C5">
            <w:pPr>
              <w:widowControl/>
              <w:rPr>
                <w:color w:val="auto"/>
                <w:sz w:val="20"/>
                <w:szCs w:val="20"/>
                <w:lang w:eastAsia="zh-CN" w:bidi="ar-SA"/>
              </w:rPr>
            </w:pPr>
          </w:p>
        </w:tc>
      </w:tr>
      <w:tr w:rsidR="003B3446" w:rsidRPr="000041C5" w14:paraId="5896864A"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2BF0FC84"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一般公共预算财政拨款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14:paraId="571427B9"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29</w:t>
            </w:r>
          </w:p>
        </w:tc>
        <w:tc>
          <w:tcPr>
            <w:tcW w:w="1559" w:type="dxa"/>
            <w:tcBorders>
              <w:top w:val="nil"/>
              <w:left w:val="nil"/>
              <w:bottom w:val="single" w:sz="4" w:space="0" w:color="000000"/>
              <w:right w:val="single" w:sz="4" w:space="0" w:color="000000"/>
            </w:tcBorders>
            <w:shd w:val="clear" w:color="auto" w:fill="auto"/>
            <w:noWrap/>
            <w:vAlign w:val="center"/>
            <w:hideMark/>
          </w:tcPr>
          <w:p w14:paraId="3B44C0E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57A8DF1E" w14:textId="77777777" w:rsidR="000041C5" w:rsidRPr="000041C5" w:rsidRDefault="000041C5" w:rsidP="000041C5">
            <w:pPr>
              <w:widowControl/>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377" w:type="dxa"/>
            <w:tcBorders>
              <w:top w:val="nil"/>
              <w:left w:val="nil"/>
              <w:bottom w:val="single" w:sz="4" w:space="0" w:color="000000"/>
              <w:right w:val="single" w:sz="4" w:space="0" w:color="000000"/>
            </w:tcBorders>
            <w:shd w:val="clear" w:color="FFFFFF" w:fill="C0C0C0"/>
            <w:noWrap/>
            <w:vAlign w:val="center"/>
            <w:hideMark/>
          </w:tcPr>
          <w:p w14:paraId="04845825"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61</w:t>
            </w:r>
          </w:p>
        </w:tc>
        <w:tc>
          <w:tcPr>
            <w:tcW w:w="1267" w:type="dxa"/>
            <w:tcBorders>
              <w:top w:val="nil"/>
              <w:left w:val="nil"/>
              <w:bottom w:val="single" w:sz="4" w:space="0" w:color="000000"/>
              <w:right w:val="single" w:sz="4" w:space="0" w:color="000000"/>
            </w:tcBorders>
            <w:shd w:val="clear" w:color="auto" w:fill="auto"/>
            <w:noWrap/>
            <w:vAlign w:val="center"/>
            <w:hideMark/>
          </w:tcPr>
          <w:p w14:paraId="6436398A"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0F4A4285"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EE6A48F"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143DD49"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038D2379" w14:textId="77777777" w:rsidR="000041C5" w:rsidRPr="000041C5" w:rsidRDefault="000041C5" w:rsidP="000041C5">
            <w:pPr>
              <w:widowControl/>
              <w:rPr>
                <w:color w:val="auto"/>
                <w:sz w:val="20"/>
                <w:szCs w:val="20"/>
                <w:lang w:eastAsia="zh-CN" w:bidi="ar-SA"/>
              </w:rPr>
            </w:pPr>
          </w:p>
        </w:tc>
      </w:tr>
      <w:tr w:rsidR="003B3446" w:rsidRPr="000041C5" w14:paraId="3117E061"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21AA9A9A"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政府性基金预算财政拨款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14:paraId="28F9D7FE"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30</w:t>
            </w:r>
          </w:p>
        </w:tc>
        <w:tc>
          <w:tcPr>
            <w:tcW w:w="1559" w:type="dxa"/>
            <w:tcBorders>
              <w:top w:val="nil"/>
              <w:left w:val="nil"/>
              <w:bottom w:val="single" w:sz="4" w:space="0" w:color="000000"/>
              <w:right w:val="single" w:sz="4" w:space="0" w:color="000000"/>
            </w:tcBorders>
            <w:shd w:val="clear" w:color="auto" w:fill="auto"/>
            <w:noWrap/>
            <w:vAlign w:val="center"/>
            <w:hideMark/>
          </w:tcPr>
          <w:p w14:paraId="13E00125"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1398A210" w14:textId="77777777" w:rsidR="000041C5" w:rsidRPr="000041C5" w:rsidRDefault="000041C5" w:rsidP="000041C5">
            <w:pPr>
              <w:widowControl/>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377" w:type="dxa"/>
            <w:tcBorders>
              <w:top w:val="nil"/>
              <w:left w:val="nil"/>
              <w:bottom w:val="single" w:sz="4" w:space="0" w:color="000000"/>
              <w:right w:val="single" w:sz="4" w:space="0" w:color="000000"/>
            </w:tcBorders>
            <w:shd w:val="clear" w:color="FFFFFF" w:fill="C0C0C0"/>
            <w:noWrap/>
            <w:vAlign w:val="center"/>
            <w:hideMark/>
          </w:tcPr>
          <w:p w14:paraId="618E0D70"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62</w:t>
            </w:r>
          </w:p>
        </w:tc>
        <w:tc>
          <w:tcPr>
            <w:tcW w:w="1267" w:type="dxa"/>
            <w:tcBorders>
              <w:top w:val="nil"/>
              <w:left w:val="nil"/>
              <w:bottom w:val="single" w:sz="4" w:space="0" w:color="000000"/>
              <w:right w:val="single" w:sz="4" w:space="0" w:color="000000"/>
            </w:tcBorders>
            <w:shd w:val="clear" w:color="auto" w:fill="auto"/>
            <w:noWrap/>
            <w:vAlign w:val="center"/>
            <w:hideMark/>
          </w:tcPr>
          <w:p w14:paraId="21A6626C"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071A8FD2"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210C22D0" w14:textId="77777777" w:rsidR="000041C5" w:rsidRPr="000041C5" w:rsidRDefault="000041C5" w:rsidP="000041C5">
            <w:pPr>
              <w:widowControl/>
              <w:jc w:val="right"/>
              <w:rPr>
                <w:rFonts w:ascii="宋体" w:eastAsia="宋体" w:hAnsi="宋体" w:cs="Arial"/>
                <w:sz w:val="20"/>
                <w:szCs w:val="20"/>
                <w:lang w:eastAsia="zh-CN" w:bidi="ar-SA"/>
              </w:rPr>
            </w:pPr>
            <w:r w:rsidRPr="000041C5">
              <w:rPr>
                <w:rFonts w:ascii="宋体" w:eastAsia="宋体" w:hAnsi="宋体" w:cs="Arial" w:hint="eastAsia"/>
                <w:sz w:val="20"/>
                <w:szCs w:val="20"/>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69A04FE4"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4625BEDC" w14:textId="77777777" w:rsidR="000041C5" w:rsidRPr="000041C5" w:rsidRDefault="000041C5" w:rsidP="000041C5">
            <w:pPr>
              <w:widowControl/>
              <w:rPr>
                <w:color w:val="auto"/>
                <w:sz w:val="20"/>
                <w:szCs w:val="20"/>
                <w:lang w:eastAsia="zh-CN" w:bidi="ar-SA"/>
              </w:rPr>
            </w:pPr>
          </w:p>
        </w:tc>
      </w:tr>
      <w:tr w:rsidR="003B3446" w:rsidRPr="000041C5" w14:paraId="4316C158"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7C07B6A3"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国有资本经营预算财政拨款</w:t>
            </w:r>
          </w:p>
        </w:tc>
        <w:tc>
          <w:tcPr>
            <w:tcW w:w="425" w:type="dxa"/>
            <w:tcBorders>
              <w:top w:val="nil"/>
              <w:left w:val="nil"/>
              <w:bottom w:val="single" w:sz="4" w:space="0" w:color="000000"/>
              <w:right w:val="single" w:sz="4" w:space="0" w:color="000000"/>
            </w:tcBorders>
            <w:shd w:val="clear" w:color="FFFFFF" w:fill="C0C0C0"/>
            <w:noWrap/>
            <w:vAlign w:val="center"/>
            <w:hideMark/>
          </w:tcPr>
          <w:p w14:paraId="4EF67D68"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31</w:t>
            </w:r>
          </w:p>
        </w:tc>
        <w:tc>
          <w:tcPr>
            <w:tcW w:w="1559" w:type="dxa"/>
            <w:tcBorders>
              <w:top w:val="nil"/>
              <w:left w:val="nil"/>
              <w:bottom w:val="single" w:sz="4" w:space="0" w:color="000000"/>
              <w:right w:val="single" w:sz="4" w:space="0" w:color="000000"/>
            </w:tcBorders>
            <w:shd w:val="clear" w:color="auto" w:fill="auto"/>
            <w:noWrap/>
            <w:vAlign w:val="center"/>
            <w:hideMark/>
          </w:tcPr>
          <w:p w14:paraId="6135D1BA"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191" w:type="dxa"/>
            <w:tcBorders>
              <w:top w:val="nil"/>
              <w:left w:val="nil"/>
              <w:bottom w:val="single" w:sz="4" w:space="0" w:color="000000"/>
              <w:right w:val="single" w:sz="4" w:space="0" w:color="000000"/>
            </w:tcBorders>
            <w:shd w:val="clear" w:color="FFFFFF" w:fill="C0C0C0"/>
            <w:noWrap/>
            <w:vAlign w:val="center"/>
            <w:hideMark/>
          </w:tcPr>
          <w:p w14:paraId="68BBA954"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377" w:type="dxa"/>
            <w:tcBorders>
              <w:top w:val="nil"/>
              <w:left w:val="nil"/>
              <w:bottom w:val="single" w:sz="4" w:space="0" w:color="000000"/>
              <w:right w:val="single" w:sz="4" w:space="0" w:color="000000"/>
            </w:tcBorders>
            <w:shd w:val="clear" w:color="FFFFFF" w:fill="C0C0C0"/>
            <w:noWrap/>
            <w:vAlign w:val="center"/>
            <w:hideMark/>
          </w:tcPr>
          <w:p w14:paraId="025BF6C7"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63</w:t>
            </w:r>
          </w:p>
        </w:tc>
        <w:tc>
          <w:tcPr>
            <w:tcW w:w="1267" w:type="dxa"/>
            <w:tcBorders>
              <w:top w:val="nil"/>
              <w:left w:val="nil"/>
              <w:bottom w:val="single" w:sz="4" w:space="0" w:color="000000"/>
              <w:right w:val="single" w:sz="4" w:space="0" w:color="000000"/>
            </w:tcBorders>
            <w:shd w:val="clear" w:color="auto" w:fill="auto"/>
            <w:noWrap/>
            <w:vAlign w:val="center"/>
            <w:hideMark/>
          </w:tcPr>
          <w:p w14:paraId="1D16DC0E"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14:paraId="1104BB9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14:paraId="7D9C4FD0"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70AEC9DB"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7C82DAF4" w14:textId="77777777" w:rsidR="000041C5" w:rsidRPr="000041C5" w:rsidRDefault="000041C5" w:rsidP="000041C5">
            <w:pPr>
              <w:widowControl/>
              <w:rPr>
                <w:color w:val="auto"/>
                <w:sz w:val="20"/>
                <w:szCs w:val="20"/>
                <w:lang w:eastAsia="zh-CN" w:bidi="ar-SA"/>
              </w:rPr>
            </w:pPr>
          </w:p>
        </w:tc>
      </w:tr>
      <w:tr w:rsidR="003B3446" w:rsidRPr="000041C5" w14:paraId="6993FB86" w14:textId="77777777" w:rsidTr="00412954">
        <w:trPr>
          <w:trHeight w:val="308"/>
          <w:jc w:val="center"/>
        </w:trPr>
        <w:tc>
          <w:tcPr>
            <w:tcW w:w="2127" w:type="dxa"/>
            <w:tcBorders>
              <w:top w:val="nil"/>
              <w:left w:val="single" w:sz="4" w:space="0" w:color="000000"/>
              <w:bottom w:val="single" w:sz="4" w:space="0" w:color="000000"/>
              <w:right w:val="single" w:sz="4" w:space="0" w:color="000000"/>
            </w:tcBorders>
            <w:shd w:val="clear" w:color="FFFFFF" w:fill="C0C0C0"/>
            <w:noWrap/>
            <w:vAlign w:val="center"/>
            <w:hideMark/>
          </w:tcPr>
          <w:p w14:paraId="5B042CCD" w14:textId="77777777" w:rsidR="000041C5" w:rsidRPr="000041C5" w:rsidRDefault="000041C5" w:rsidP="000041C5">
            <w:pPr>
              <w:widowControl/>
              <w:jc w:val="center"/>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总计</w:t>
            </w:r>
          </w:p>
        </w:tc>
        <w:tc>
          <w:tcPr>
            <w:tcW w:w="425" w:type="dxa"/>
            <w:tcBorders>
              <w:top w:val="nil"/>
              <w:left w:val="nil"/>
              <w:bottom w:val="single" w:sz="4" w:space="0" w:color="000000"/>
              <w:right w:val="single" w:sz="4" w:space="0" w:color="000000"/>
            </w:tcBorders>
            <w:shd w:val="clear" w:color="FFFFFF" w:fill="C0C0C0"/>
            <w:noWrap/>
            <w:vAlign w:val="center"/>
            <w:hideMark/>
          </w:tcPr>
          <w:p w14:paraId="4A379A8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32</w:t>
            </w:r>
          </w:p>
        </w:tc>
        <w:tc>
          <w:tcPr>
            <w:tcW w:w="1559" w:type="dxa"/>
            <w:tcBorders>
              <w:top w:val="nil"/>
              <w:left w:val="nil"/>
              <w:bottom w:val="single" w:sz="4" w:space="0" w:color="000000"/>
              <w:right w:val="single" w:sz="4" w:space="0" w:color="000000"/>
            </w:tcBorders>
            <w:shd w:val="clear" w:color="auto" w:fill="auto"/>
            <w:noWrap/>
            <w:vAlign w:val="center"/>
            <w:hideMark/>
          </w:tcPr>
          <w:p w14:paraId="522FEFA7"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1191" w:type="dxa"/>
            <w:tcBorders>
              <w:top w:val="nil"/>
              <w:left w:val="nil"/>
              <w:bottom w:val="single" w:sz="4" w:space="0" w:color="000000"/>
              <w:right w:val="single" w:sz="4" w:space="0" w:color="000000"/>
            </w:tcBorders>
            <w:shd w:val="clear" w:color="FFFFFF" w:fill="C0C0C0"/>
            <w:noWrap/>
            <w:vAlign w:val="center"/>
            <w:hideMark/>
          </w:tcPr>
          <w:p w14:paraId="1409C5DE" w14:textId="77777777" w:rsidR="000041C5" w:rsidRPr="000041C5" w:rsidRDefault="000041C5" w:rsidP="000041C5">
            <w:pPr>
              <w:widowControl/>
              <w:jc w:val="center"/>
              <w:rPr>
                <w:rFonts w:ascii="宋体" w:eastAsia="宋体" w:hAnsi="宋体" w:cs="Arial"/>
                <w:b/>
                <w:bCs/>
                <w:sz w:val="22"/>
                <w:szCs w:val="22"/>
                <w:lang w:eastAsia="zh-CN" w:bidi="ar-SA"/>
              </w:rPr>
            </w:pPr>
            <w:r w:rsidRPr="000041C5">
              <w:rPr>
                <w:rFonts w:ascii="宋体" w:eastAsia="宋体" w:hAnsi="宋体" w:cs="Arial" w:hint="eastAsia"/>
                <w:b/>
                <w:bCs/>
                <w:sz w:val="22"/>
                <w:szCs w:val="22"/>
                <w:lang w:eastAsia="zh-CN" w:bidi="ar-SA"/>
              </w:rPr>
              <w:t>总计</w:t>
            </w:r>
          </w:p>
        </w:tc>
        <w:tc>
          <w:tcPr>
            <w:tcW w:w="377" w:type="dxa"/>
            <w:tcBorders>
              <w:top w:val="nil"/>
              <w:left w:val="nil"/>
              <w:bottom w:val="single" w:sz="4" w:space="0" w:color="000000"/>
              <w:right w:val="single" w:sz="4" w:space="0" w:color="000000"/>
            </w:tcBorders>
            <w:shd w:val="clear" w:color="FFFFFF" w:fill="C0C0C0"/>
            <w:noWrap/>
            <w:vAlign w:val="center"/>
            <w:hideMark/>
          </w:tcPr>
          <w:p w14:paraId="55F89436" w14:textId="77777777" w:rsidR="000041C5" w:rsidRPr="000041C5" w:rsidRDefault="000041C5" w:rsidP="000041C5">
            <w:pPr>
              <w:widowControl/>
              <w:jc w:val="center"/>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64</w:t>
            </w:r>
          </w:p>
        </w:tc>
        <w:tc>
          <w:tcPr>
            <w:tcW w:w="1267" w:type="dxa"/>
            <w:tcBorders>
              <w:top w:val="nil"/>
              <w:left w:val="nil"/>
              <w:bottom w:val="single" w:sz="4" w:space="0" w:color="000000"/>
              <w:right w:val="single" w:sz="4" w:space="0" w:color="000000"/>
            </w:tcBorders>
            <w:shd w:val="clear" w:color="auto" w:fill="auto"/>
            <w:noWrap/>
            <w:vAlign w:val="center"/>
            <w:hideMark/>
          </w:tcPr>
          <w:p w14:paraId="3C5ACF28"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1276" w:type="dxa"/>
            <w:tcBorders>
              <w:top w:val="nil"/>
              <w:left w:val="nil"/>
              <w:bottom w:val="single" w:sz="4" w:space="0" w:color="000000"/>
              <w:right w:val="single" w:sz="4" w:space="0" w:color="000000"/>
            </w:tcBorders>
            <w:shd w:val="clear" w:color="auto" w:fill="auto"/>
            <w:noWrap/>
            <w:vAlign w:val="center"/>
            <w:hideMark/>
          </w:tcPr>
          <w:p w14:paraId="02CA0ED2"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1,721,467.85</w:t>
            </w:r>
          </w:p>
        </w:tc>
        <w:tc>
          <w:tcPr>
            <w:tcW w:w="992" w:type="dxa"/>
            <w:tcBorders>
              <w:top w:val="nil"/>
              <w:left w:val="nil"/>
              <w:bottom w:val="single" w:sz="4" w:space="0" w:color="000000"/>
              <w:right w:val="single" w:sz="4" w:space="0" w:color="000000"/>
            </w:tcBorders>
            <w:shd w:val="clear" w:color="auto" w:fill="auto"/>
            <w:noWrap/>
            <w:vAlign w:val="center"/>
            <w:hideMark/>
          </w:tcPr>
          <w:p w14:paraId="1CA7473D"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5864A46F" w14:textId="77777777" w:rsidR="000041C5" w:rsidRPr="000041C5" w:rsidRDefault="000041C5" w:rsidP="000041C5">
            <w:pPr>
              <w:widowControl/>
              <w:jc w:val="right"/>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w:t>
            </w:r>
          </w:p>
        </w:tc>
        <w:tc>
          <w:tcPr>
            <w:tcW w:w="236" w:type="dxa"/>
            <w:vAlign w:val="center"/>
            <w:hideMark/>
          </w:tcPr>
          <w:p w14:paraId="28052CCA" w14:textId="77777777" w:rsidR="000041C5" w:rsidRPr="000041C5" w:rsidRDefault="000041C5" w:rsidP="000041C5">
            <w:pPr>
              <w:widowControl/>
              <w:rPr>
                <w:color w:val="auto"/>
                <w:sz w:val="20"/>
                <w:szCs w:val="20"/>
                <w:lang w:eastAsia="zh-CN" w:bidi="ar-SA"/>
              </w:rPr>
            </w:pPr>
          </w:p>
        </w:tc>
      </w:tr>
      <w:tr w:rsidR="000041C5" w:rsidRPr="000041C5" w14:paraId="511459E3" w14:textId="77777777" w:rsidTr="00412954">
        <w:trPr>
          <w:trHeight w:val="308"/>
          <w:jc w:val="center"/>
        </w:trPr>
        <w:tc>
          <w:tcPr>
            <w:tcW w:w="9214" w:type="dxa"/>
            <w:gridSpan w:val="8"/>
            <w:tcBorders>
              <w:top w:val="nil"/>
              <w:left w:val="nil"/>
              <w:bottom w:val="nil"/>
              <w:right w:val="nil"/>
            </w:tcBorders>
            <w:shd w:val="clear" w:color="auto" w:fill="auto"/>
            <w:noWrap/>
            <w:vAlign w:val="center"/>
            <w:hideMark/>
          </w:tcPr>
          <w:p w14:paraId="6D254215"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注：1.本表依据《财政拨款收入支出决算总表》（财决01-1表）进行批复。</w:t>
            </w:r>
          </w:p>
        </w:tc>
        <w:tc>
          <w:tcPr>
            <w:tcW w:w="851" w:type="dxa"/>
            <w:tcBorders>
              <w:top w:val="nil"/>
              <w:left w:val="nil"/>
              <w:bottom w:val="nil"/>
              <w:right w:val="nil"/>
            </w:tcBorders>
            <w:shd w:val="clear" w:color="auto" w:fill="auto"/>
            <w:noWrap/>
            <w:vAlign w:val="center"/>
            <w:hideMark/>
          </w:tcPr>
          <w:p w14:paraId="496509E1" w14:textId="77777777" w:rsidR="000041C5" w:rsidRPr="000041C5" w:rsidRDefault="000041C5" w:rsidP="000041C5">
            <w:pPr>
              <w:widowControl/>
              <w:rPr>
                <w:rFonts w:ascii="宋体" w:eastAsia="宋体" w:hAnsi="宋体" w:cs="Arial"/>
                <w:sz w:val="22"/>
                <w:szCs w:val="22"/>
                <w:lang w:eastAsia="zh-CN" w:bidi="ar-SA"/>
              </w:rPr>
            </w:pPr>
          </w:p>
        </w:tc>
        <w:tc>
          <w:tcPr>
            <w:tcW w:w="236" w:type="dxa"/>
            <w:vAlign w:val="center"/>
            <w:hideMark/>
          </w:tcPr>
          <w:p w14:paraId="4438C618" w14:textId="77777777" w:rsidR="000041C5" w:rsidRPr="000041C5" w:rsidRDefault="000041C5" w:rsidP="000041C5">
            <w:pPr>
              <w:widowControl/>
              <w:rPr>
                <w:color w:val="auto"/>
                <w:sz w:val="20"/>
                <w:szCs w:val="20"/>
                <w:lang w:eastAsia="zh-CN" w:bidi="ar-SA"/>
              </w:rPr>
            </w:pPr>
          </w:p>
        </w:tc>
      </w:tr>
      <w:tr w:rsidR="000041C5" w:rsidRPr="000041C5" w14:paraId="7845CC9A" w14:textId="77777777" w:rsidTr="00412954">
        <w:trPr>
          <w:trHeight w:val="308"/>
          <w:jc w:val="center"/>
        </w:trPr>
        <w:tc>
          <w:tcPr>
            <w:tcW w:w="9214" w:type="dxa"/>
            <w:gridSpan w:val="8"/>
            <w:tcBorders>
              <w:top w:val="nil"/>
              <w:left w:val="nil"/>
              <w:bottom w:val="nil"/>
              <w:right w:val="nil"/>
            </w:tcBorders>
            <w:shd w:val="clear" w:color="auto" w:fill="auto"/>
            <w:noWrap/>
            <w:vAlign w:val="center"/>
            <w:hideMark/>
          </w:tcPr>
          <w:p w14:paraId="14C94B22" w14:textId="77777777" w:rsidR="000041C5" w:rsidRPr="000041C5" w:rsidRDefault="000041C5" w:rsidP="000041C5">
            <w:pPr>
              <w:widowControl/>
              <w:rPr>
                <w:rFonts w:ascii="宋体" w:eastAsia="宋体" w:hAnsi="宋体" w:cs="Arial"/>
                <w:sz w:val="22"/>
                <w:szCs w:val="22"/>
                <w:lang w:eastAsia="zh-CN" w:bidi="ar-SA"/>
              </w:rPr>
            </w:pPr>
            <w:r w:rsidRPr="000041C5">
              <w:rPr>
                <w:rFonts w:ascii="宋体" w:eastAsia="宋体" w:hAnsi="宋体" w:cs="Arial" w:hint="eastAsia"/>
                <w:sz w:val="22"/>
                <w:szCs w:val="22"/>
                <w:lang w:eastAsia="zh-CN" w:bidi="ar-SA"/>
              </w:rPr>
              <w:t xml:space="preserve">    2.本表以“万元”为金额单位（保留两位小数）。</w:t>
            </w:r>
          </w:p>
        </w:tc>
        <w:tc>
          <w:tcPr>
            <w:tcW w:w="851" w:type="dxa"/>
            <w:tcBorders>
              <w:top w:val="nil"/>
              <w:left w:val="nil"/>
              <w:bottom w:val="nil"/>
              <w:right w:val="nil"/>
            </w:tcBorders>
            <w:shd w:val="clear" w:color="auto" w:fill="auto"/>
            <w:noWrap/>
            <w:vAlign w:val="center"/>
            <w:hideMark/>
          </w:tcPr>
          <w:p w14:paraId="09541FE3" w14:textId="77777777" w:rsidR="000041C5" w:rsidRPr="000041C5" w:rsidRDefault="000041C5" w:rsidP="000041C5">
            <w:pPr>
              <w:widowControl/>
              <w:rPr>
                <w:rFonts w:ascii="宋体" w:eastAsia="宋体" w:hAnsi="宋体" w:cs="Arial"/>
                <w:sz w:val="22"/>
                <w:szCs w:val="22"/>
                <w:lang w:eastAsia="zh-CN" w:bidi="ar-SA"/>
              </w:rPr>
            </w:pPr>
          </w:p>
        </w:tc>
        <w:tc>
          <w:tcPr>
            <w:tcW w:w="236" w:type="dxa"/>
            <w:vAlign w:val="center"/>
            <w:hideMark/>
          </w:tcPr>
          <w:p w14:paraId="7B57F458" w14:textId="77777777" w:rsidR="000041C5" w:rsidRPr="000041C5" w:rsidRDefault="000041C5" w:rsidP="000041C5">
            <w:pPr>
              <w:widowControl/>
              <w:rPr>
                <w:color w:val="auto"/>
                <w:sz w:val="20"/>
                <w:szCs w:val="20"/>
                <w:lang w:eastAsia="zh-CN" w:bidi="ar-SA"/>
              </w:rPr>
            </w:pPr>
          </w:p>
        </w:tc>
      </w:tr>
    </w:tbl>
    <w:p w14:paraId="21A993B5" w14:textId="1F2FF92D" w:rsidR="00BE31C1" w:rsidRDefault="00000000">
      <w:pPr>
        <w:pStyle w:val="Bodytext10"/>
        <w:tabs>
          <w:tab w:val="left" w:pos="822"/>
        </w:tabs>
        <w:spacing w:line="360" w:lineRule="auto"/>
        <w:ind w:firstLineChars="200" w:firstLine="640"/>
        <w:rPr>
          <w:rFonts w:ascii="仿宋_GB2312" w:eastAsia="PMingLiU" w:hAnsi="仿宋_GB2312" w:cs="仿宋_GB2312"/>
          <w:sz w:val="32"/>
          <w:szCs w:val="32"/>
        </w:rPr>
      </w:pPr>
      <w:bookmarkStart w:id="7" w:name="bookmark9"/>
      <w:r>
        <w:rPr>
          <w:rFonts w:ascii="仿宋_GB2312" w:eastAsia="仿宋_GB2312" w:hAnsi="仿宋_GB2312" w:cs="仿宋_GB2312" w:hint="eastAsia"/>
          <w:sz w:val="32"/>
          <w:szCs w:val="32"/>
        </w:rPr>
        <w:t>五</w:t>
      </w:r>
      <w:bookmarkEnd w:id="7"/>
      <w:r>
        <w:rPr>
          <w:rFonts w:ascii="仿宋_GB2312" w:eastAsia="仿宋_GB2312" w:hAnsi="仿宋_GB2312" w:cs="仿宋_GB2312" w:hint="eastAsia"/>
          <w:sz w:val="32"/>
          <w:szCs w:val="32"/>
        </w:rPr>
        <w:t>、一般公共预算财政拨款支出决算表</w:t>
      </w:r>
    </w:p>
    <w:tbl>
      <w:tblPr>
        <w:tblW w:w="9878" w:type="dxa"/>
        <w:jc w:val="center"/>
        <w:tblLayout w:type="fixed"/>
        <w:tblLook w:val="04A0" w:firstRow="1" w:lastRow="0" w:firstColumn="1" w:lastColumn="0" w:noHBand="0" w:noVBand="1"/>
      </w:tblPr>
      <w:tblGrid>
        <w:gridCol w:w="284"/>
        <w:gridCol w:w="142"/>
        <w:gridCol w:w="283"/>
        <w:gridCol w:w="142"/>
        <w:gridCol w:w="142"/>
        <w:gridCol w:w="283"/>
        <w:gridCol w:w="992"/>
        <w:gridCol w:w="426"/>
        <w:gridCol w:w="283"/>
        <w:gridCol w:w="425"/>
        <w:gridCol w:w="1134"/>
        <w:gridCol w:w="664"/>
        <w:gridCol w:w="294"/>
        <w:gridCol w:w="688"/>
        <w:gridCol w:w="1048"/>
        <w:gridCol w:w="283"/>
        <w:gridCol w:w="284"/>
        <w:gridCol w:w="283"/>
        <w:gridCol w:w="286"/>
        <w:gridCol w:w="1132"/>
        <w:gridCol w:w="144"/>
        <w:gridCol w:w="92"/>
        <w:gridCol w:w="144"/>
      </w:tblGrid>
      <w:tr w:rsidR="006405CE" w:rsidRPr="006405CE" w14:paraId="56EDC9EC" w14:textId="77777777" w:rsidTr="00412954">
        <w:trPr>
          <w:gridAfter w:val="3"/>
          <w:wAfter w:w="380" w:type="dxa"/>
          <w:trHeight w:val="370"/>
          <w:jc w:val="center"/>
        </w:trPr>
        <w:tc>
          <w:tcPr>
            <w:tcW w:w="9498" w:type="dxa"/>
            <w:gridSpan w:val="20"/>
            <w:tcBorders>
              <w:top w:val="nil"/>
              <w:left w:val="nil"/>
              <w:bottom w:val="nil"/>
              <w:right w:val="nil"/>
            </w:tcBorders>
            <w:shd w:val="clear" w:color="auto" w:fill="auto"/>
            <w:noWrap/>
            <w:vAlign w:val="bottom"/>
            <w:hideMark/>
          </w:tcPr>
          <w:p w14:paraId="62544BD3" w14:textId="77777777" w:rsidR="006405CE" w:rsidRPr="006405CE" w:rsidRDefault="006405CE" w:rsidP="006405CE">
            <w:pPr>
              <w:widowControl/>
              <w:jc w:val="center"/>
              <w:rPr>
                <w:rFonts w:ascii="宋体" w:eastAsia="宋体" w:hAnsi="宋体" w:cs="Arial"/>
                <w:sz w:val="30"/>
                <w:szCs w:val="30"/>
                <w:lang w:eastAsia="zh-CN" w:bidi="ar-SA"/>
              </w:rPr>
            </w:pPr>
            <w:r w:rsidRPr="006405CE">
              <w:rPr>
                <w:rFonts w:ascii="宋体" w:eastAsia="宋体" w:hAnsi="宋体" w:cs="宋体" w:hint="eastAsia"/>
                <w:sz w:val="30"/>
                <w:szCs w:val="30"/>
                <w:lang w:eastAsia="zh-CN" w:bidi="ar-SA"/>
              </w:rPr>
              <w:t>一般公共预算财政拨款收入支出决算批复表</w:t>
            </w:r>
          </w:p>
        </w:tc>
      </w:tr>
      <w:tr w:rsidR="00412954" w:rsidRPr="006405CE" w14:paraId="376E71C7" w14:textId="77777777" w:rsidTr="00412954">
        <w:trPr>
          <w:gridAfter w:val="2"/>
          <w:wAfter w:w="236" w:type="dxa"/>
          <w:trHeight w:val="260"/>
          <w:jc w:val="center"/>
        </w:trPr>
        <w:tc>
          <w:tcPr>
            <w:tcW w:w="426" w:type="dxa"/>
            <w:gridSpan w:val="2"/>
            <w:tcBorders>
              <w:top w:val="nil"/>
              <w:left w:val="nil"/>
              <w:bottom w:val="nil"/>
              <w:right w:val="nil"/>
            </w:tcBorders>
            <w:shd w:val="clear" w:color="auto" w:fill="auto"/>
            <w:noWrap/>
            <w:vAlign w:val="bottom"/>
            <w:hideMark/>
          </w:tcPr>
          <w:p w14:paraId="7B684EA1" w14:textId="77777777" w:rsidR="006405CE" w:rsidRPr="006405CE" w:rsidRDefault="006405CE" w:rsidP="006405CE">
            <w:pPr>
              <w:widowControl/>
              <w:jc w:val="center"/>
              <w:rPr>
                <w:rFonts w:ascii="宋体" w:eastAsia="宋体" w:hAnsi="宋体" w:cs="Arial"/>
                <w:sz w:val="30"/>
                <w:szCs w:val="30"/>
                <w:lang w:eastAsia="zh-CN" w:bidi="ar-SA"/>
              </w:rPr>
            </w:pPr>
          </w:p>
        </w:tc>
        <w:tc>
          <w:tcPr>
            <w:tcW w:w="425" w:type="dxa"/>
            <w:gridSpan w:val="2"/>
            <w:tcBorders>
              <w:top w:val="nil"/>
              <w:left w:val="nil"/>
              <w:bottom w:val="nil"/>
              <w:right w:val="nil"/>
            </w:tcBorders>
            <w:shd w:val="clear" w:color="auto" w:fill="auto"/>
            <w:noWrap/>
            <w:vAlign w:val="bottom"/>
            <w:hideMark/>
          </w:tcPr>
          <w:p w14:paraId="6B9D65E8" w14:textId="77777777" w:rsidR="006405CE" w:rsidRPr="006405CE" w:rsidRDefault="006405CE" w:rsidP="006405CE">
            <w:pPr>
              <w:widowControl/>
              <w:rPr>
                <w:color w:val="auto"/>
                <w:sz w:val="20"/>
                <w:szCs w:val="20"/>
                <w:lang w:eastAsia="zh-CN" w:bidi="ar-SA"/>
              </w:rPr>
            </w:pPr>
          </w:p>
        </w:tc>
        <w:tc>
          <w:tcPr>
            <w:tcW w:w="425" w:type="dxa"/>
            <w:gridSpan w:val="2"/>
            <w:tcBorders>
              <w:top w:val="nil"/>
              <w:left w:val="nil"/>
              <w:bottom w:val="nil"/>
              <w:right w:val="nil"/>
            </w:tcBorders>
            <w:shd w:val="clear" w:color="auto" w:fill="auto"/>
            <w:noWrap/>
            <w:vAlign w:val="bottom"/>
            <w:hideMark/>
          </w:tcPr>
          <w:p w14:paraId="105B5305" w14:textId="77777777" w:rsidR="006405CE" w:rsidRPr="006405CE" w:rsidRDefault="006405CE" w:rsidP="006405CE">
            <w:pPr>
              <w:widowControl/>
              <w:rPr>
                <w:color w:val="auto"/>
                <w:sz w:val="20"/>
                <w:szCs w:val="20"/>
                <w:lang w:eastAsia="zh-CN" w:bidi="ar-SA"/>
              </w:rPr>
            </w:pPr>
          </w:p>
        </w:tc>
        <w:tc>
          <w:tcPr>
            <w:tcW w:w="992" w:type="dxa"/>
            <w:tcBorders>
              <w:top w:val="nil"/>
              <w:left w:val="nil"/>
              <w:bottom w:val="nil"/>
              <w:right w:val="nil"/>
            </w:tcBorders>
            <w:shd w:val="clear" w:color="auto" w:fill="auto"/>
            <w:noWrap/>
            <w:vAlign w:val="bottom"/>
            <w:hideMark/>
          </w:tcPr>
          <w:p w14:paraId="1A8CA349" w14:textId="77777777" w:rsidR="006405CE" w:rsidRPr="006405CE" w:rsidRDefault="006405CE" w:rsidP="006405CE">
            <w:pPr>
              <w:widowControl/>
              <w:rPr>
                <w:color w:val="auto"/>
                <w:sz w:val="20"/>
                <w:szCs w:val="20"/>
                <w:lang w:eastAsia="zh-CN" w:bidi="ar-SA"/>
              </w:rPr>
            </w:pPr>
          </w:p>
        </w:tc>
        <w:tc>
          <w:tcPr>
            <w:tcW w:w="426" w:type="dxa"/>
            <w:tcBorders>
              <w:top w:val="nil"/>
              <w:left w:val="nil"/>
              <w:bottom w:val="nil"/>
              <w:right w:val="nil"/>
            </w:tcBorders>
            <w:shd w:val="clear" w:color="auto" w:fill="auto"/>
            <w:noWrap/>
            <w:vAlign w:val="bottom"/>
            <w:hideMark/>
          </w:tcPr>
          <w:p w14:paraId="2060F167" w14:textId="77777777" w:rsidR="006405CE" w:rsidRPr="006405CE" w:rsidRDefault="006405CE" w:rsidP="006405CE">
            <w:pPr>
              <w:widowControl/>
              <w:rPr>
                <w:color w:val="auto"/>
                <w:sz w:val="20"/>
                <w:szCs w:val="20"/>
                <w:lang w:eastAsia="zh-CN" w:bidi="ar-SA"/>
              </w:rPr>
            </w:pPr>
          </w:p>
        </w:tc>
        <w:tc>
          <w:tcPr>
            <w:tcW w:w="283" w:type="dxa"/>
            <w:tcBorders>
              <w:top w:val="nil"/>
              <w:left w:val="nil"/>
              <w:bottom w:val="nil"/>
              <w:right w:val="nil"/>
            </w:tcBorders>
            <w:shd w:val="clear" w:color="auto" w:fill="auto"/>
            <w:noWrap/>
            <w:vAlign w:val="bottom"/>
            <w:hideMark/>
          </w:tcPr>
          <w:p w14:paraId="4219B3A4" w14:textId="77777777" w:rsidR="006405CE" w:rsidRPr="006405CE" w:rsidRDefault="006405CE" w:rsidP="006405CE">
            <w:pPr>
              <w:widowControl/>
              <w:rPr>
                <w:color w:val="auto"/>
                <w:sz w:val="20"/>
                <w:szCs w:val="20"/>
                <w:lang w:eastAsia="zh-CN" w:bidi="ar-SA"/>
              </w:rPr>
            </w:pPr>
          </w:p>
        </w:tc>
        <w:tc>
          <w:tcPr>
            <w:tcW w:w="425" w:type="dxa"/>
            <w:tcBorders>
              <w:top w:val="nil"/>
              <w:left w:val="nil"/>
              <w:bottom w:val="nil"/>
              <w:right w:val="nil"/>
            </w:tcBorders>
            <w:shd w:val="clear" w:color="auto" w:fill="auto"/>
            <w:noWrap/>
            <w:vAlign w:val="bottom"/>
            <w:hideMark/>
          </w:tcPr>
          <w:p w14:paraId="6F0D6F65" w14:textId="77777777" w:rsidR="006405CE" w:rsidRPr="006405CE" w:rsidRDefault="006405CE" w:rsidP="006405CE">
            <w:pPr>
              <w:widowControl/>
              <w:rPr>
                <w:color w:val="auto"/>
                <w:sz w:val="20"/>
                <w:szCs w:val="20"/>
                <w:lang w:eastAsia="zh-CN" w:bidi="ar-SA"/>
              </w:rPr>
            </w:pPr>
          </w:p>
        </w:tc>
        <w:tc>
          <w:tcPr>
            <w:tcW w:w="1134" w:type="dxa"/>
            <w:tcBorders>
              <w:top w:val="nil"/>
              <w:left w:val="nil"/>
              <w:bottom w:val="nil"/>
              <w:right w:val="nil"/>
            </w:tcBorders>
            <w:shd w:val="clear" w:color="auto" w:fill="auto"/>
            <w:noWrap/>
            <w:vAlign w:val="bottom"/>
            <w:hideMark/>
          </w:tcPr>
          <w:p w14:paraId="71776735" w14:textId="77777777" w:rsidR="006405CE" w:rsidRPr="006405CE" w:rsidRDefault="006405CE" w:rsidP="006405CE">
            <w:pPr>
              <w:widowControl/>
              <w:rPr>
                <w:color w:val="auto"/>
                <w:sz w:val="20"/>
                <w:szCs w:val="20"/>
                <w:lang w:eastAsia="zh-CN" w:bidi="ar-SA"/>
              </w:rPr>
            </w:pPr>
          </w:p>
        </w:tc>
        <w:tc>
          <w:tcPr>
            <w:tcW w:w="664" w:type="dxa"/>
            <w:tcBorders>
              <w:top w:val="nil"/>
              <w:left w:val="nil"/>
              <w:bottom w:val="nil"/>
              <w:right w:val="nil"/>
            </w:tcBorders>
            <w:shd w:val="clear" w:color="auto" w:fill="auto"/>
            <w:noWrap/>
            <w:vAlign w:val="bottom"/>
            <w:hideMark/>
          </w:tcPr>
          <w:p w14:paraId="0CBF3D4A" w14:textId="77777777" w:rsidR="006405CE" w:rsidRPr="006405CE" w:rsidRDefault="006405CE" w:rsidP="006405CE">
            <w:pPr>
              <w:widowControl/>
              <w:rPr>
                <w:color w:val="auto"/>
                <w:sz w:val="20"/>
                <w:szCs w:val="20"/>
                <w:lang w:eastAsia="zh-CN" w:bidi="ar-SA"/>
              </w:rPr>
            </w:pPr>
          </w:p>
        </w:tc>
        <w:tc>
          <w:tcPr>
            <w:tcW w:w="294" w:type="dxa"/>
            <w:tcBorders>
              <w:top w:val="nil"/>
              <w:left w:val="nil"/>
              <w:bottom w:val="nil"/>
              <w:right w:val="nil"/>
            </w:tcBorders>
            <w:shd w:val="clear" w:color="auto" w:fill="auto"/>
            <w:noWrap/>
            <w:vAlign w:val="bottom"/>
            <w:hideMark/>
          </w:tcPr>
          <w:p w14:paraId="1F9EFC0D" w14:textId="77777777" w:rsidR="006405CE" w:rsidRPr="006405CE" w:rsidRDefault="006405CE" w:rsidP="006405CE">
            <w:pPr>
              <w:widowControl/>
              <w:rPr>
                <w:color w:val="auto"/>
                <w:sz w:val="20"/>
                <w:szCs w:val="20"/>
                <w:lang w:eastAsia="zh-CN" w:bidi="ar-SA"/>
              </w:rPr>
            </w:pPr>
          </w:p>
        </w:tc>
        <w:tc>
          <w:tcPr>
            <w:tcW w:w="688" w:type="dxa"/>
            <w:tcBorders>
              <w:top w:val="nil"/>
              <w:left w:val="nil"/>
              <w:bottom w:val="nil"/>
              <w:right w:val="nil"/>
            </w:tcBorders>
            <w:shd w:val="clear" w:color="auto" w:fill="auto"/>
            <w:noWrap/>
            <w:vAlign w:val="bottom"/>
            <w:hideMark/>
          </w:tcPr>
          <w:p w14:paraId="31385318" w14:textId="77777777" w:rsidR="006405CE" w:rsidRPr="006405CE" w:rsidRDefault="006405CE" w:rsidP="006405CE">
            <w:pPr>
              <w:widowControl/>
              <w:rPr>
                <w:color w:val="auto"/>
                <w:sz w:val="20"/>
                <w:szCs w:val="20"/>
                <w:lang w:eastAsia="zh-CN" w:bidi="ar-SA"/>
              </w:rPr>
            </w:pPr>
          </w:p>
        </w:tc>
        <w:tc>
          <w:tcPr>
            <w:tcW w:w="1048" w:type="dxa"/>
            <w:tcBorders>
              <w:top w:val="nil"/>
              <w:left w:val="nil"/>
              <w:bottom w:val="nil"/>
              <w:right w:val="nil"/>
            </w:tcBorders>
            <w:shd w:val="clear" w:color="auto" w:fill="auto"/>
            <w:noWrap/>
            <w:vAlign w:val="bottom"/>
            <w:hideMark/>
          </w:tcPr>
          <w:p w14:paraId="58D8876D" w14:textId="77777777" w:rsidR="006405CE" w:rsidRPr="006405CE" w:rsidRDefault="006405CE" w:rsidP="006405CE">
            <w:pPr>
              <w:widowControl/>
              <w:rPr>
                <w:color w:val="auto"/>
                <w:sz w:val="20"/>
                <w:szCs w:val="20"/>
                <w:lang w:eastAsia="zh-CN" w:bidi="ar-SA"/>
              </w:rPr>
            </w:pPr>
          </w:p>
        </w:tc>
        <w:tc>
          <w:tcPr>
            <w:tcW w:w="283" w:type="dxa"/>
            <w:tcBorders>
              <w:top w:val="nil"/>
              <w:left w:val="nil"/>
              <w:bottom w:val="nil"/>
              <w:right w:val="nil"/>
            </w:tcBorders>
            <w:shd w:val="clear" w:color="auto" w:fill="auto"/>
            <w:noWrap/>
            <w:vAlign w:val="bottom"/>
            <w:hideMark/>
          </w:tcPr>
          <w:p w14:paraId="05D033EC" w14:textId="77777777" w:rsidR="006405CE" w:rsidRPr="006405CE" w:rsidRDefault="006405CE" w:rsidP="006405CE">
            <w:pPr>
              <w:widowControl/>
              <w:rPr>
                <w:color w:val="auto"/>
                <w:sz w:val="20"/>
                <w:szCs w:val="20"/>
                <w:lang w:eastAsia="zh-CN" w:bidi="ar-SA"/>
              </w:rPr>
            </w:pPr>
          </w:p>
        </w:tc>
        <w:tc>
          <w:tcPr>
            <w:tcW w:w="284" w:type="dxa"/>
            <w:tcBorders>
              <w:top w:val="nil"/>
              <w:left w:val="nil"/>
              <w:bottom w:val="nil"/>
              <w:right w:val="nil"/>
            </w:tcBorders>
            <w:shd w:val="clear" w:color="auto" w:fill="auto"/>
            <w:noWrap/>
            <w:vAlign w:val="bottom"/>
            <w:hideMark/>
          </w:tcPr>
          <w:p w14:paraId="1F64979D" w14:textId="77777777" w:rsidR="006405CE" w:rsidRPr="006405CE" w:rsidRDefault="006405CE" w:rsidP="006405CE">
            <w:pPr>
              <w:widowControl/>
              <w:rPr>
                <w:color w:val="auto"/>
                <w:sz w:val="20"/>
                <w:szCs w:val="20"/>
                <w:lang w:eastAsia="zh-CN" w:bidi="ar-SA"/>
              </w:rPr>
            </w:pPr>
          </w:p>
        </w:tc>
        <w:tc>
          <w:tcPr>
            <w:tcW w:w="283" w:type="dxa"/>
            <w:tcBorders>
              <w:top w:val="nil"/>
              <w:left w:val="nil"/>
              <w:bottom w:val="nil"/>
              <w:right w:val="nil"/>
            </w:tcBorders>
            <w:shd w:val="clear" w:color="auto" w:fill="auto"/>
            <w:noWrap/>
            <w:vAlign w:val="bottom"/>
            <w:hideMark/>
          </w:tcPr>
          <w:p w14:paraId="71192252" w14:textId="77777777" w:rsidR="006405CE" w:rsidRPr="006405CE" w:rsidRDefault="006405CE" w:rsidP="006405CE">
            <w:pPr>
              <w:widowControl/>
              <w:rPr>
                <w:color w:val="auto"/>
                <w:sz w:val="20"/>
                <w:szCs w:val="20"/>
                <w:lang w:eastAsia="zh-CN" w:bidi="ar-SA"/>
              </w:rPr>
            </w:pPr>
          </w:p>
        </w:tc>
        <w:tc>
          <w:tcPr>
            <w:tcW w:w="286" w:type="dxa"/>
            <w:tcBorders>
              <w:top w:val="nil"/>
              <w:left w:val="nil"/>
              <w:bottom w:val="nil"/>
              <w:right w:val="nil"/>
            </w:tcBorders>
            <w:shd w:val="clear" w:color="auto" w:fill="auto"/>
            <w:noWrap/>
            <w:vAlign w:val="bottom"/>
            <w:hideMark/>
          </w:tcPr>
          <w:p w14:paraId="6C469E25" w14:textId="77777777" w:rsidR="006405CE" w:rsidRPr="006405CE" w:rsidRDefault="006405CE" w:rsidP="006405CE">
            <w:pPr>
              <w:widowControl/>
              <w:rPr>
                <w:color w:val="auto"/>
                <w:sz w:val="20"/>
                <w:szCs w:val="20"/>
                <w:lang w:eastAsia="zh-CN" w:bidi="ar-SA"/>
              </w:rPr>
            </w:pPr>
          </w:p>
        </w:tc>
        <w:tc>
          <w:tcPr>
            <w:tcW w:w="1276" w:type="dxa"/>
            <w:gridSpan w:val="2"/>
            <w:tcBorders>
              <w:top w:val="nil"/>
              <w:left w:val="nil"/>
              <w:bottom w:val="nil"/>
              <w:right w:val="nil"/>
            </w:tcBorders>
            <w:shd w:val="clear" w:color="auto" w:fill="auto"/>
            <w:noWrap/>
            <w:vAlign w:val="bottom"/>
            <w:hideMark/>
          </w:tcPr>
          <w:p w14:paraId="6C2DE31B" w14:textId="77777777" w:rsidR="006405CE" w:rsidRPr="006405CE" w:rsidRDefault="006405CE" w:rsidP="006405CE">
            <w:pPr>
              <w:widowControl/>
              <w:jc w:val="right"/>
              <w:rPr>
                <w:rFonts w:ascii="宋体" w:eastAsia="宋体" w:hAnsi="宋体" w:cs="Arial"/>
                <w:sz w:val="20"/>
                <w:szCs w:val="20"/>
                <w:lang w:eastAsia="zh-CN" w:bidi="ar-SA"/>
              </w:rPr>
            </w:pPr>
            <w:r w:rsidRPr="006405CE">
              <w:rPr>
                <w:rFonts w:ascii="宋体" w:eastAsia="宋体" w:hAnsi="宋体" w:cs="Arial" w:hint="eastAsia"/>
                <w:sz w:val="20"/>
                <w:szCs w:val="20"/>
                <w:lang w:eastAsia="zh-CN" w:bidi="ar-SA"/>
              </w:rPr>
              <w:t>财决批复05表</w:t>
            </w:r>
          </w:p>
        </w:tc>
      </w:tr>
      <w:tr w:rsidR="006405CE" w:rsidRPr="006405CE" w14:paraId="40064635" w14:textId="77777777" w:rsidTr="00412954">
        <w:trPr>
          <w:gridAfter w:val="2"/>
          <w:wAfter w:w="236" w:type="dxa"/>
          <w:trHeight w:val="260"/>
          <w:jc w:val="center"/>
        </w:trPr>
        <w:tc>
          <w:tcPr>
            <w:tcW w:w="2977" w:type="dxa"/>
            <w:gridSpan w:val="9"/>
            <w:tcBorders>
              <w:top w:val="nil"/>
              <w:left w:val="nil"/>
              <w:bottom w:val="nil"/>
              <w:right w:val="nil"/>
            </w:tcBorders>
            <w:shd w:val="clear" w:color="auto" w:fill="auto"/>
            <w:noWrap/>
            <w:vAlign w:val="bottom"/>
            <w:hideMark/>
          </w:tcPr>
          <w:p w14:paraId="230FB995" w14:textId="77777777" w:rsidR="006405CE" w:rsidRPr="006405CE" w:rsidRDefault="006405CE" w:rsidP="006405CE">
            <w:pPr>
              <w:widowControl/>
              <w:rPr>
                <w:rFonts w:ascii="宋体" w:eastAsia="宋体" w:hAnsi="宋体" w:cs="Arial"/>
                <w:sz w:val="20"/>
                <w:szCs w:val="20"/>
                <w:lang w:eastAsia="zh-CN" w:bidi="ar-SA"/>
              </w:rPr>
            </w:pPr>
            <w:r w:rsidRPr="006405CE">
              <w:rPr>
                <w:rFonts w:ascii="宋体" w:eastAsia="宋体" w:hAnsi="宋体" w:cs="Arial" w:hint="eastAsia"/>
                <w:sz w:val="20"/>
                <w:szCs w:val="20"/>
                <w:lang w:eastAsia="zh-CN" w:bidi="ar-SA"/>
              </w:rPr>
              <w:t>部门：临夏州东乡族自治县民俗博物馆</w:t>
            </w:r>
          </w:p>
        </w:tc>
        <w:tc>
          <w:tcPr>
            <w:tcW w:w="425" w:type="dxa"/>
            <w:tcBorders>
              <w:top w:val="nil"/>
              <w:left w:val="nil"/>
              <w:bottom w:val="nil"/>
              <w:right w:val="nil"/>
            </w:tcBorders>
            <w:shd w:val="clear" w:color="auto" w:fill="auto"/>
            <w:noWrap/>
            <w:vAlign w:val="bottom"/>
            <w:hideMark/>
          </w:tcPr>
          <w:p w14:paraId="2D4F5E40" w14:textId="77777777" w:rsidR="006405CE" w:rsidRPr="006405CE" w:rsidRDefault="006405CE" w:rsidP="006405CE">
            <w:pPr>
              <w:widowControl/>
              <w:rPr>
                <w:rFonts w:ascii="宋体" w:eastAsia="宋体" w:hAnsi="宋体" w:cs="Arial"/>
                <w:sz w:val="20"/>
                <w:szCs w:val="20"/>
                <w:lang w:eastAsia="zh-CN" w:bidi="ar-SA"/>
              </w:rPr>
            </w:pPr>
          </w:p>
        </w:tc>
        <w:tc>
          <w:tcPr>
            <w:tcW w:w="1134" w:type="dxa"/>
            <w:tcBorders>
              <w:top w:val="nil"/>
              <w:left w:val="nil"/>
              <w:bottom w:val="nil"/>
              <w:right w:val="nil"/>
            </w:tcBorders>
            <w:shd w:val="clear" w:color="auto" w:fill="auto"/>
            <w:noWrap/>
            <w:vAlign w:val="bottom"/>
            <w:hideMark/>
          </w:tcPr>
          <w:p w14:paraId="58DF7DE9" w14:textId="77777777" w:rsidR="006405CE" w:rsidRPr="006405CE" w:rsidRDefault="006405CE" w:rsidP="006405CE">
            <w:pPr>
              <w:widowControl/>
              <w:rPr>
                <w:color w:val="auto"/>
                <w:sz w:val="20"/>
                <w:szCs w:val="20"/>
                <w:lang w:eastAsia="zh-CN" w:bidi="ar-SA"/>
              </w:rPr>
            </w:pPr>
          </w:p>
        </w:tc>
        <w:tc>
          <w:tcPr>
            <w:tcW w:w="664" w:type="dxa"/>
            <w:tcBorders>
              <w:top w:val="nil"/>
              <w:left w:val="nil"/>
              <w:bottom w:val="nil"/>
              <w:right w:val="nil"/>
            </w:tcBorders>
            <w:shd w:val="clear" w:color="auto" w:fill="auto"/>
            <w:noWrap/>
            <w:vAlign w:val="bottom"/>
            <w:hideMark/>
          </w:tcPr>
          <w:p w14:paraId="10EE4A7C" w14:textId="77777777" w:rsidR="006405CE" w:rsidRPr="006405CE" w:rsidRDefault="006405CE" w:rsidP="006405CE">
            <w:pPr>
              <w:widowControl/>
              <w:rPr>
                <w:color w:val="auto"/>
                <w:sz w:val="20"/>
                <w:szCs w:val="20"/>
                <w:lang w:eastAsia="zh-CN" w:bidi="ar-SA"/>
              </w:rPr>
            </w:pPr>
          </w:p>
        </w:tc>
        <w:tc>
          <w:tcPr>
            <w:tcW w:w="294" w:type="dxa"/>
            <w:tcBorders>
              <w:top w:val="nil"/>
              <w:left w:val="nil"/>
              <w:bottom w:val="nil"/>
              <w:right w:val="nil"/>
            </w:tcBorders>
            <w:shd w:val="clear" w:color="auto" w:fill="auto"/>
            <w:noWrap/>
            <w:vAlign w:val="bottom"/>
            <w:hideMark/>
          </w:tcPr>
          <w:p w14:paraId="20AC2DAC" w14:textId="77777777" w:rsidR="006405CE" w:rsidRPr="006405CE" w:rsidRDefault="006405CE" w:rsidP="006405CE">
            <w:pPr>
              <w:widowControl/>
              <w:rPr>
                <w:color w:val="auto"/>
                <w:sz w:val="20"/>
                <w:szCs w:val="20"/>
                <w:lang w:eastAsia="zh-CN" w:bidi="ar-SA"/>
              </w:rPr>
            </w:pPr>
          </w:p>
        </w:tc>
        <w:tc>
          <w:tcPr>
            <w:tcW w:w="688" w:type="dxa"/>
            <w:tcBorders>
              <w:top w:val="nil"/>
              <w:left w:val="nil"/>
              <w:bottom w:val="nil"/>
              <w:right w:val="nil"/>
            </w:tcBorders>
            <w:shd w:val="clear" w:color="auto" w:fill="auto"/>
            <w:noWrap/>
            <w:vAlign w:val="bottom"/>
            <w:hideMark/>
          </w:tcPr>
          <w:p w14:paraId="0860E2EC" w14:textId="77777777" w:rsidR="006405CE" w:rsidRPr="006405CE" w:rsidRDefault="006405CE" w:rsidP="006405CE">
            <w:pPr>
              <w:widowControl/>
              <w:rPr>
                <w:color w:val="auto"/>
                <w:sz w:val="20"/>
                <w:szCs w:val="20"/>
                <w:lang w:eastAsia="zh-CN" w:bidi="ar-SA"/>
              </w:rPr>
            </w:pPr>
          </w:p>
        </w:tc>
        <w:tc>
          <w:tcPr>
            <w:tcW w:w="1048" w:type="dxa"/>
            <w:tcBorders>
              <w:top w:val="nil"/>
              <w:left w:val="nil"/>
              <w:bottom w:val="nil"/>
              <w:right w:val="nil"/>
            </w:tcBorders>
            <w:shd w:val="clear" w:color="auto" w:fill="auto"/>
            <w:noWrap/>
            <w:vAlign w:val="bottom"/>
            <w:hideMark/>
          </w:tcPr>
          <w:p w14:paraId="07EE3D7F" w14:textId="77777777" w:rsidR="006405CE" w:rsidRPr="006405CE" w:rsidRDefault="006405CE" w:rsidP="006405CE">
            <w:pPr>
              <w:widowControl/>
              <w:rPr>
                <w:color w:val="auto"/>
                <w:sz w:val="20"/>
                <w:szCs w:val="20"/>
                <w:lang w:eastAsia="zh-CN" w:bidi="ar-SA"/>
              </w:rPr>
            </w:pPr>
          </w:p>
        </w:tc>
        <w:tc>
          <w:tcPr>
            <w:tcW w:w="283" w:type="dxa"/>
            <w:tcBorders>
              <w:top w:val="nil"/>
              <w:left w:val="nil"/>
              <w:bottom w:val="nil"/>
              <w:right w:val="nil"/>
            </w:tcBorders>
            <w:shd w:val="clear" w:color="auto" w:fill="auto"/>
            <w:noWrap/>
            <w:vAlign w:val="bottom"/>
            <w:hideMark/>
          </w:tcPr>
          <w:p w14:paraId="59B9E8BB" w14:textId="77777777" w:rsidR="006405CE" w:rsidRPr="006405CE" w:rsidRDefault="006405CE" w:rsidP="006405CE">
            <w:pPr>
              <w:widowControl/>
              <w:rPr>
                <w:color w:val="auto"/>
                <w:sz w:val="20"/>
                <w:szCs w:val="20"/>
                <w:lang w:eastAsia="zh-CN" w:bidi="ar-SA"/>
              </w:rPr>
            </w:pPr>
          </w:p>
        </w:tc>
        <w:tc>
          <w:tcPr>
            <w:tcW w:w="284" w:type="dxa"/>
            <w:tcBorders>
              <w:top w:val="nil"/>
              <w:left w:val="nil"/>
              <w:bottom w:val="nil"/>
              <w:right w:val="nil"/>
            </w:tcBorders>
            <w:shd w:val="clear" w:color="auto" w:fill="auto"/>
            <w:noWrap/>
            <w:vAlign w:val="bottom"/>
            <w:hideMark/>
          </w:tcPr>
          <w:p w14:paraId="4C224598" w14:textId="77777777" w:rsidR="006405CE" w:rsidRPr="006405CE" w:rsidRDefault="006405CE" w:rsidP="006405CE">
            <w:pPr>
              <w:widowControl/>
              <w:rPr>
                <w:color w:val="auto"/>
                <w:sz w:val="20"/>
                <w:szCs w:val="20"/>
                <w:lang w:eastAsia="zh-CN" w:bidi="ar-SA"/>
              </w:rPr>
            </w:pPr>
          </w:p>
        </w:tc>
        <w:tc>
          <w:tcPr>
            <w:tcW w:w="283" w:type="dxa"/>
            <w:tcBorders>
              <w:top w:val="nil"/>
              <w:left w:val="nil"/>
              <w:bottom w:val="nil"/>
              <w:right w:val="nil"/>
            </w:tcBorders>
            <w:shd w:val="clear" w:color="auto" w:fill="auto"/>
            <w:noWrap/>
            <w:vAlign w:val="bottom"/>
            <w:hideMark/>
          </w:tcPr>
          <w:p w14:paraId="59D4B521" w14:textId="77777777" w:rsidR="006405CE" w:rsidRPr="006405CE" w:rsidRDefault="006405CE" w:rsidP="006405CE">
            <w:pPr>
              <w:widowControl/>
              <w:rPr>
                <w:color w:val="auto"/>
                <w:sz w:val="20"/>
                <w:szCs w:val="20"/>
                <w:lang w:eastAsia="zh-CN" w:bidi="ar-SA"/>
              </w:rPr>
            </w:pPr>
          </w:p>
        </w:tc>
        <w:tc>
          <w:tcPr>
            <w:tcW w:w="286" w:type="dxa"/>
            <w:tcBorders>
              <w:top w:val="nil"/>
              <w:left w:val="nil"/>
              <w:bottom w:val="nil"/>
              <w:right w:val="nil"/>
            </w:tcBorders>
            <w:shd w:val="clear" w:color="auto" w:fill="auto"/>
            <w:noWrap/>
            <w:vAlign w:val="bottom"/>
            <w:hideMark/>
          </w:tcPr>
          <w:p w14:paraId="503595D1" w14:textId="77777777" w:rsidR="006405CE" w:rsidRPr="006405CE" w:rsidRDefault="006405CE" w:rsidP="006405CE">
            <w:pPr>
              <w:widowControl/>
              <w:rPr>
                <w:color w:val="auto"/>
                <w:sz w:val="20"/>
                <w:szCs w:val="20"/>
                <w:lang w:eastAsia="zh-CN" w:bidi="ar-SA"/>
              </w:rPr>
            </w:pPr>
          </w:p>
        </w:tc>
        <w:tc>
          <w:tcPr>
            <w:tcW w:w="1276" w:type="dxa"/>
            <w:gridSpan w:val="2"/>
            <w:tcBorders>
              <w:top w:val="nil"/>
              <w:left w:val="nil"/>
              <w:bottom w:val="nil"/>
              <w:right w:val="nil"/>
            </w:tcBorders>
            <w:shd w:val="clear" w:color="auto" w:fill="auto"/>
            <w:noWrap/>
            <w:vAlign w:val="bottom"/>
            <w:hideMark/>
          </w:tcPr>
          <w:p w14:paraId="32C1632B" w14:textId="77777777" w:rsidR="006405CE" w:rsidRPr="006405CE" w:rsidRDefault="006405CE" w:rsidP="006405CE">
            <w:pPr>
              <w:widowControl/>
              <w:jc w:val="right"/>
              <w:rPr>
                <w:rFonts w:ascii="宋体" w:eastAsia="宋体" w:hAnsi="宋体" w:cs="Arial"/>
                <w:sz w:val="20"/>
                <w:szCs w:val="20"/>
                <w:lang w:eastAsia="zh-CN" w:bidi="ar-SA"/>
              </w:rPr>
            </w:pPr>
            <w:r w:rsidRPr="006405CE">
              <w:rPr>
                <w:rFonts w:ascii="宋体" w:eastAsia="宋体" w:hAnsi="宋体" w:cs="Arial" w:hint="eastAsia"/>
                <w:sz w:val="20"/>
                <w:szCs w:val="20"/>
                <w:lang w:eastAsia="zh-CN" w:bidi="ar-SA"/>
              </w:rPr>
              <w:t>金额单位：元</w:t>
            </w:r>
          </w:p>
        </w:tc>
      </w:tr>
      <w:tr w:rsidR="006405CE" w:rsidRPr="006405CE" w14:paraId="414C3B22" w14:textId="77777777" w:rsidTr="00412954">
        <w:trPr>
          <w:gridAfter w:val="3"/>
          <w:wAfter w:w="380" w:type="dxa"/>
          <w:trHeight w:val="308"/>
          <w:jc w:val="center"/>
        </w:trPr>
        <w:tc>
          <w:tcPr>
            <w:tcW w:w="709"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vAlign w:val="center"/>
            <w:hideMark/>
          </w:tcPr>
          <w:p w14:paraId="4BC03413"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科目编码</w:t>
            </w:r>
          </w:p>
        </w:tc>
        <w:tc>
          <w:tcPr>
            <w:tcW w:w="1559" w:type="dxa"/>
            <w:gridSpan w:val="4"/>
            <w:vMerge w:val="restart"/>
            <w:tcBorders>
              <w:top w:val="single" w:sz="4" w:space="0" w:color="000000"/>
              <w:left w:val="nil"/>
              <w:bottom w:val="single" w:sz="4" w:space="0" w:color="000000"/>
              <w:right w:val="single" w:sz="4" w:space="0" w:color="000000"/>
            </w:tcBorders>
            <w:shd w:val="clear" w:color="FFFFFF" w:fill="C0C0C0"/>
            <w:vAlign w:val="center"/>
            <w:hideMark/>
          </w:tcPr>
          <w:p w14:paraId="279A880F"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科目名称</w:t>
            </w:r>
          </w:p>
        </w:tc>
        <w:tc>
          <w:tcPr>
            <w:tcW w:w="1134" w:type="dxa"/>
            <w:gridSpan w:val="3"/>
            <w:tcBorders>
              <w:top w:val="single" w:sz="4" w:space="0" w:color="000000"/>
              <w:left w:val="nil"/>
              <w:bottom w:val="single" w:sz="4" w:space="0" w:color="000000"/>
              <w:right w:val="single" w:sz="4" w:space="0" w:color="000000"/>
            </w:tcBorders>
            <w:shd w:val="clear" w:color="FFFFFF" w:fill="C0C0C0"/>
            <w:vAlign w:val="center"/>
            <w:hideMark/>
          </w:tcPr>
          <w:p w14:paraId="6E62620A"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年初结转和结余</w:t>
            </w:r>
          </w:p>
        </w:tc>
        <w:tc>
          <w:tcPr>
            <w:tcW w:w="2092" w:type="dxa"/>
            <w:gridSpan w:val="3"/>
            <w:tcBorders>
              <w:top w:val="single" w:sz="4" w:space="0" w:color="000000"/>
              <w:left w:val="nil"/>
              <w:bottom w:val="single" w:sz="4" w:space="0" w:color="000000"/>
              <w:right w:val="single" w:sz="4" w:space="0" w:color="000000"/>
            </w:tcBorders>
            <w:shd w:val="clear" w:color="FFFFFF" w:fill="C0C0C0"/>
            <w:vAlign w:val="center"/>
            <w:hideMark/>
          </w:tcPr>
          <w:p w14:paraId="4F581B7C"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本年收入</w:t>
            </w:r>
          </w:p>
        </w:tc>
        <w:tc>
          <w:tcPr>
            <w:tcW w:w="2019" w:type="dxa"/>
            <w:gridSpan w:val="3"/>
            <w:tcBorders>
              <w:top w:val="single" w:sz="4" w:space="0" w:color="000000"/>
              <w:left w:val="nil"/>
              <w:bottom w:val="single" w:sz="4" w:space="0" w:color="000000"/>
              <w:right w:val="single" w:sz="4" w:space="0" w:color="000000"/>
            </w:tcBorders>
            <w:shd w:val="clear" w:color="FFFFFF" w:fill="C0C0C0"/>
            <w:vAlign w:val="center"/>
            <w:hideMark/>
          </w:tcPr>
          <w:p w14:paraId="022335A6"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本年支出</w:t>
            </w:r>
          </w:p>
        </w:tc>
        <w:tc>
          <w:tcPr>
            <w:tcW w:w="1985" w:type="dxa"/>
            <w:gridSpan w:val="4"/>
            <w:tcBorders>
              <w:top w:val="single" w:sz="4" w:space="0" w:color="000000"/>
              <w:left w:val="nil"/>
              <w:bottom w:val="single" w:sz="4" w:space="0" w:color="000000"/>
              <w:right w:val="single" w:sz="4" w:space="0" w:color="000000"/>
            </w:tcBorders>
            <w:shd w:val="clear" w:color="FFFFFF" w:fill="C0C0C0"/>
            <w:vAlign w:val="center"/>
            <w:hideMark/>
          </w:tcPr>
          <w:p w14:paraId="1BCDCD5D"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年末结转和结余</w:t>
            </w:r>
          </w:p>
        </w:tc>
      </w:tr>
      <w:tr w:rsidR="00412954" w:rsidRPr="006405CE" w14:paraId="6A74F222" w14:textId="77777777" w:rsidTr="00412954">
        <w:trPr>
          <w:gridAfter w:val="2"/>
          <w:wAfter w:w="236" w:type="dxa"/>
          <w:trHeight w:val="308"/>
          <w:jc w:val="center"/>
        </w:trPr>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248569BC" w14:textId="77777777" w:rsidR="006405CE" w:rsidRPr="006405CE" w:rsidRDefault="006405CE" w:rsidP="006405CE">
            <w:pPr>
              <w:widowControl/>
              <w:rPr>
                <w:rFonts w:ascii="宋体" w:eastAsia="宋体" w:hAnsi="宋体" w:cs="Arial"/>
                <w:sz w:val="13"/>
                <w:szCs w:val="13"/>
                <w:lang w:eastAsia="zh-CN" w:bidi="ar-SA"/>
              </w:rPr>
            </w:pPr>
          </w:p>
        </w:tc>
        <w:tc>
          <w:tcPr>
            <w:tcW w:w="1559" w:type="dxa"/>
            <w:gridSpan w:val="4"/>
            <w:vMerge/>
            <w:tcBorders>
              <w:top w:val="single" w:sz="4" w:space="0" w:color="000000"/>
              <w:left w:val="nil"/>
              <w:bottom w:val="single" w:sz="4" w:space="0" w:color="000000"/>
              <w:right w:val="single" w:sz="4" w:space="0" w:color="000000"/>
            </w:tcBorders>
            <w:vAlign w:val="center"/>
            <w:hideMark/>
          </w:tcPr>
          <w:p w14:paraId="2D3617BB" w14:textId="77777777" w:rsidR="006405CE" w:rsidRPr="006405CE" w:rsidRDefault="006405CE" w:rsidP="006405CE">
            <w:pPr>
              <w:widowControl/>
              <w:rPr>
                <w:rFonts w:ascii="宋体" w:eastAsia="宋体" w:hAnsi="宋体" w:cs="Arial"/>
                <w:sz w:val="13"/>
                <w:szCs w:val="13"/>
                <w:lang w:eastAsia="zh-CN" w:bidi="ar-SA"/>
              </w:rPr>
            </w:pPr>
          </w:p>
        </w:tc>
        <w:tc>
          <w:tcPr>
            <w:tcW w:w="426" w:type="dxa"/>
            <w:vMerge w:val="restart"/>
            <w:tcBorders>
              <w:top w:val="nil"/>
              <w:left w:val="nil"/>
              <w:bottom w:val="single" w:sz="4" w:space="0" w:color="000000"/>
              <w:right w:val="single" w:sz="4" w:space="0" w:color="000000"/>
            </w:tcBorders>
            <w:shd w:val="clear" w:color="FFFFFF" w:fill="C0C0C0"/>
            <w:vAlign w:val="center"/>
            <w:hideMark/>
          </w:tcPr>
          <w:p w14:paraId="0F3930E3"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合计</w:t>
            </w:r>
          </w:p>
        </w:tc>
        <w:tc>
          <w:tcPr>
            <w:tcW w:w="283" w:type="dxa"/>
            <w:vMerge w:val="restart"/>
            <w:tcBorders>
              <w:top w:val="nil"/>
              <w:left w:val="nil"/>
              <w:bottom w:val="single" w:sz="4" w:space="0" w:color="000000"/>
              <w:right w:val="single" w:sz="4" w:space="0" w:color="000000"/>
            </w:tcBorders>
            <w:shd w:val="clear" w:color="FFFFFF" w:fill="C0C0C0"/>
            <w:vAlign w:val="center"/>
            <w:hideMark/>
          </w:tcPr>
          <w:p w14:paraId="201520AD"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基本支出结转</w:t>
            </w:r>
          </w:p>
        </w:tc>
        <w:tc>
          <w:tcPr>
            <w:tcW w:w="425" w:type="dxa"/>
            <w:vMerge w:val="restart"/>
            <w:tcBorders>
              <w:top w:val="nil"/>
              <w:left w:val="nil"/>
              <w:bottom w:val="single" w:sz="4" w:space="0" w:color="000000"/>
              <w:right w:val="single" w:sz="4" w:space="0" w:color="000000"/>
            </w:tcBorders>
            <w:shd w:val="clear" w:color="FFFFFF" w:fill="C0C0C0"/>
            <w:vAlign w:val="center"/>
            <w:hideMark/>
          </w:tcPr>
          <w:p w14:paraId="659346C4"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项目支出结转和结余</w:t>
            </w:r>
          </w:p>
        </w:tc>
        <w:tc>
          <w:tcPr>
            <w:tcW w:w="1134" w:type="dxa"/>
            <w:vMerge w:val="restart"/>
            <w:tcBorders>
              <w:top w:val="nil"/>
              <w:left w:val="nil"/>
              <w:bottom w:val="single" w:sz="4" w:space="0" w:color="000000"/>
              <w:right w:val="single" w:sz="4" w:space="0" w:color="000000"/>
            </w:tcBorders>
            <w:shd w:val="clear" w:color="FFFFFF" w:fill="C0C0C0"/>
            <w:vAlign w:val="center"/>
            <w:hideMark/>
          </w:tcPr>
          <w:p w14:paraId="5E0EB6B3"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合计</w:t>
            </w:r>
          </w:p>
        </w:tc>
        <w:tc>
          <w:tcPr>
            <w:tcW w:w="664" w:type="dxa"/>
            <w:vMerge w:val="restart"/>
            <w:tcBorders>
              <w:top w:val="nil"/>
              <w:left w:val="nil"/>
              <w:bottom w:val="single" w:sz="4" w:space="0" w:color="000000"/>
              <w:right w:val="single" w:sz="4" w:space="0" w:color="000000"/>
            </w:tcBorders>
            <w:shd w:val="clear" w:color="FFFFFF" w:fill="C0C0C0"/>
            <w:vAlign w:val="center"/>
            <w:hideMark/>
          </w:tcPr>
          <w:p w14:paraId="7583E7A3"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基本支出</w:t>
            </w:r>
          </w:p>
        </w:tc>
        <w:tc>
          <w:tcPr>
            <w:tcW w:w="294" w:type="dxa"/>
            <w:vMerge w:val="restart"/>
            <w:tcBorders>
              <w:top w:val="nil"/>
              <w:left w:val="nil"/>
              <w:bottom w:val="single" w:sz="4" w:space="0" w:color="000000"/>
              <w:right w:val="single" w:sz="4" w:space="0" w:color="000000"/>
            </w:tcBorders>
            <w:shd w:val="clear" w:color="FFFFFF" w:fill="C0C0C0"/>
            <w:vAlign w:val="center"/>
            <w:hideMark/>
          </w:tcPr>
          <w:p w14:paraId="605A46A8"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项目支出</w:t>
            </w:r>
          </w:p>
        </w:tc>
        <w:tc>
          <w:tcPr>
            <w:tcW w:w="688" w:type="dxa"/>
            <w:vMerge w:val="restart"/>
            <w:tcBorders>
              <w:top w:val="nil"/>
              <w:left w:val="nil"/>
              <w:bottom w:val="single" w:sz="4" w:space="0" w:color="000000"/>
              <w:right w:val="single" w:sz="4" w:space="0" w:color="000000"/>
            </w:tcBorders>
            <w:shd w:val="clear" w:color="FFFFFF" w:fill="C0C0C0"/>
            <w:vAlign w:val="center"/>
            <w:hideMark/>
          </w:tcPr>
          <w:p w14:paraId="02559159"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合计</w:t>
            </w:r>
          </w:p>
        </w:tc>
        <w:tc>
          <w:tcPr>
            <w:tcW w:w="1048" w:type="dxa"/>
            <w:vMerge w:val="restart"/>
            <w:tcBorders>
              <w:top w:val="nil"/>
              <w:left w:val="nil"/>
              <w:bottom w:val="single" w:sz="4" w:space="0" w:color="000000"/>
              <w:right w:val="single" w:sz="4" w:space="0" w:color="000000"/>
            </w:tcBorders>
            <w:shd w:val="clear" w:color="FFFFFF" w:fill="C0C0C0"/>
            <w:vAlign w:val="center"/>
            <w:hideMark/>
          </w:tcPr>
          <w:p w14:paraId="27B5AF8B"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基本支出</w:t>
            </w:r>
          </w:p>
        </w:tc>
        <w:tc>
          <w:tcPr>
            <w:tcW w:w="283" w:type="dxa"/>
            <w:vMerge w:val="restart"/>
            <w:tcBorders>
              <w:top w:val="nil"/>
              <w:left w:val="nil"/>
              <w:bottom w:val="single" w:sz="4" w:space="0" w:color="000000"/>
              <w:right w:val="single" w:sz="4" w:space="0" w:color="000000"/>
            </w:tcBorders>
            <w:shd w:val="clear" w:color="FFFFFF" w:fill="C0C0C0"/>
            <w:vAlign w:val="center"/>
            <w:hideMark/>
          </w:tcPr>
          <w:p w14:paraId="001C216C"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项目支出</w:t>
            </w:r>
          </w:p>
        </w:tc>
        <w:tc>
          <w:tcPr>
            <w:tcW w:w="284" w:type="dxa"/>
            <w:vMerge w:val="restart"/>
            <w:tcBorders>
              <w:top w:val="nil"/>
              <w:left w:val="nil"/>
              <w:bottom w:val="single" w:sz="4" w:space="0" w:color="000000"/>
              <w:right w:val="single" w:sz="4" w:space="0" w:color="000000"/>
            </w:tcBorders>
            <w:shd w:val="clear" w:color="FFFFFF" w:fill="C0C0C0"/>
            <w:vAlign w:val="center"/>
            <w:hideMark/>
          </w:tcPr>
          <w:p w14:paraId="523AE002"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合计</w:t>
            </w:r>
          </w:p>
        </w:tc>
        <w:tc>
          <w:tcPr>
            <w:tcW w:w="283" w:type="dxa"/>
            <w:vMerge w:val="restart"/>
            <w:tcBorders>
              <w:top w:val="nil"/>
              <w:left w:val="nil"/>
              <w:bottom w:val="single" w:sz="4" w:space="0" w:color="000000"/>
              <w:right w:val="single" w:sz="4" w:space="0" w:color="000000"/>
            </w:tcBorders>
            <w:shd w:val="clear" w:color="FFFFFF" w:fill="C0C0C0"/>
            <w:vAlign w:val="center"/>
            <w:hideMark/>
          </w:tcPr>
          <w:p w14:paraId="37B09A46"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基本支出结转</w:t>
            </w:r>
          </w:p>
        </w:tc>
        <w:tc>
          <w:tcPr>
            <w:tcW w:w="1562" w:type="dxa"/>
            <w:gridSpan w:val="3"/>
            <w:tcBorders>
              <w:top w:val="nil"/>
              <w:left w:val="nil"/>
              <w:bottom w:val="single" w:sz="4" w:space="0" w:color="000000"/>
              <w:right w:val="single" w:sz="4" w:space="0" w:color="000000"/>
            </w:tcBorders>
            <w:shd w:val="clear" w:color="FFFFFF" w:fill="C0C0C0"/>
            <w:vAlign w:val="center"/>
            <w:hideMark/>
          </w:tcPr>
          <w:p w14:paraId="0D1B46B9"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项目支出结转和结余</w:t>
            </w:r>
          </w:p>
        </w:tc>
      </w:tr>
      <w:tr w:rsidR="00412954" w:rsidRPr="006405CE" w14:paraId="75B9BFAB" w14:textId="77777777" w:rsidTr="00412954">
        <w:trPr>
          <w:gridAfter w:val="2"/>
          <w:wAfter w:w="236" w:type="dxa"/>
          <w:trHeight w:val="278"/>
          <w:jc w:val="center"/>
        </w:trPr>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2379F4C5" w14:textId="77777777" w:rsidR="006405CE" w:rsidRPr="006405CE" w:rsidRDefault="006405CE" w:rsidP="006405CE">
            <w:pPr>
              <w:widowControl/>
              <w:rPr>
                <w:rFonts w:ascii="宋体" w:eastAsia="宋体" w:hAnsi="宋体" w:cs="Arial"/>
                <w:sz w:val="13"/>
                <w:szCs w:val="13"/>
                <w:lang w:eastAsia="zh-CN" w:bidi="ar-SA"/>
              </w:rPr>
            </w:pPr>
          </w:p>
        </w:tc>
        <w:tc>
          <w:tcPr>
            <w:tcW w:w="1559" w:type="dxa"/>
            <w:gridSpan w:val="4"/>
            <w:vMerge/>
            <w:tcBorders>
              <w:top w:val="single" w:sz="4" w:space="0" w:color="000000"/>
              <w:left w:val="nil"/>
              <w:bottom w:val="single" w:sz="4" w:space="0" w:color="000000"/>
              <w:right w:val="single" w:sz="4" w:space="0" w:color="000000"/>
            </w:tcBorders>
            <w:vAlign w:val="center"/>
            <w:hideMark/>
          </w:tcPr>
          <w:p w14:paraId="18AFEB0E" w14:textId="77777777" w:rsidR="006405CE" w:rsidRPr="006405CE" w:rsidRDefault="006405CE" w:rsidP="006405CE">
            <w:pPr>
              <w:widowControl/>
              <w:rPr>
                <w:rFonts w:ascii="宋体" w:eastAsia="宋体" w:hAnsi="宋体" w:cs="Arial"/>
                <w:sz w:val="13"/>
                <w:szCs w:val="13"/>
                <w:lang w:eastAsia="zh-CN" w:bidi="ar-SA"/>
              </w:rPr>
            </w:pPr>
          </w:p>
        </w:tc>
        <w:tc>
          <w:tcPr>
            <w:tcW w:w="426" w:type="dxa"/>
            <w:vMerge/>
            <w:tcBorders>
              <w:top w:val="nil"/>
              <w:left w:val="nil"/>
              <w:bottom w:val="single" w:sz="4" w:space="0" w:color="000000"/>
              <w:right w:val="single" w:sz="4" w:space="0" w:color="000000"/>
            </w:tcBorders>
            <w:vAlign w:val="center"/>
            <w:hideMark/>
          </w:tcPr>
          <w:p w14:paraId="2FD9487C" w14:textId="77777777" w:rsidR="006405CE" w:rsidRPr="006405CE" w:rsidRDefault="006405CE" w:rsidP="006405CE">
            <w:pPr>
              <w:widowControl/>
              <w:rPr>
                <w:rFonts w:ascii="宋体" w:eastAsia="宋体" w:hAnsi="宋体" w:cs="Arial"/>
                <w:sz w:val="13"/>
                <w:szCs w:val="13"/>
                <w:lang w:eastAsia="zh-CN" w:bidi="ar-SA"/>
              </w:rPr>
            </w:pPr>
          </w:p>
        </w:tc>
        <w:tc>
          <w:tcPr>
            <w:tcW w:w="283" w:type="dxa"/>
            <w:vMerge/>
            <w:tcBorders>
              <w:top w:val="nil"/>
              <w:left w:val="nil"/>
              <w:bottom w:val="single" w:sz="4" w:space="0" w:color="000000"/>
              <w:right w:val="single" w:sz="4" w:space="0" w:color="000000"/>
            </w:tcBorders>
            <w:vAlign w:val="center"/>
            <w:hideMark/>
          </w:tcPr>
          <w:p w14:paraId="3DBE9311" w14:textId="77777777" w:rsidR="006405CE" w:rsidRPr="006405CE" w:rsidRDefault="006405CE" w:rsidP="006405CE">
            <w:pPr>
              <w:widowControl/>
              <w:rPr>
                <w:rFonts w:ascii="宋体" w:eastAsia="宋体" w:hAnsi="宋体" w:cs="Arial"/>
                <w:sz w:val="13"/>
                <w:szCs w:val="13"/>
                <w:lang w:eastAsia="zh-CN" w:bidi="ar-SA"/>
              </w:rPr>
            </w:pPr>
          </w:p>
        </w:tc>
        <w:tc>
          <w:tcPr>
            <w:tcW w:w="425" w:type="dxa"/>
            <w:vMerge/>
            <w:tcBorders>
              <w:top w:val="nil"/>
              <w:left w:val="nil"/>
              <w:bottom w:val="single" w:sz="4" w:space="0" w:color="000000"/>
              <w:right w:val="single" w:sz="4" w:space="0" w:color="000000"/>
            </w:tcBorders>
            <w:vAlign w:val="center"/>
            <w:hideMark/>
          </w:tcPr>
          <w:p w14:paraId="531CBABB" w14:textId="77777777" w:rsidR="006405CE" w:rsidRPr="006405CE" w:rsidRDefault="006405CE" w:rsidP="006405CE">
            <w:pPr>
              <w:widowControl/>
              <w:rPr>
                <w:rFonts w:ascii="宋体" w:eastAsia="宋体" w:hAnsi="宋体" w:cs="Arial"/>
                <w:sz w:val="13"/>
                <w:szCs w:val="13"/>
                <w:lang w:eastAsia="zh-CN" w:bidi="ar-SA"/>
              </w:rPr>
            </w:pPr>
          </w:p>
        </w:tc>
        <w:tc>
          <w:tcPr>
            <w:tcW w:w="1134" w:type="dxa"/>
            <w:vMerge/>
            <w:tcBorders>
              <w:top w:val="nil"/>
              <w:left w:val="nil"/>
              <w:bottom w:val="single" w:sz="4" w:space="0" w:color="000000"/>
              <w:right w:val="single" w:sz="4" w:space="0" w:color="000000"/>
            </w:tcBorders>
            <w:vAlign w:val="center"/>
            <w:hideMark/>
          </w:tcPr>
          <w:p w14:paraId="103483AF" w14:textId="77777777" w:rsidR="006405CE" w:rsidRPr="006405CE" w:rsidRDefault="006405CE" w:rsidP="006405CE">
            <w:pPr>
              <w:widowControl/>
              <w:rPr>
                <w:rFonts w:ascii="宋体" w:eastAsia="宋体" w:hAnsi="宋体" w:cs="Arial"/>
                <w:sz w:val="13"/>
                <w:szCs w:val="13"/>
                <w:lang w:eastAsia="zh-CN" w:bidi="ar-SA"/>
              </w:rPr>
            </w:pPr>
          </w:p>
        </w:tc>
        <w:tc>
          <w:tcPr>
            <w:tcW w:w="664" w:type="dxa"/>
            <w:vMerge/>
            <w:tcBorders>
              <w:top w:val="nil"/>
              <w:left w:val="nil"/>
              <w:bottom w:val="single" w:sz="4" w:space="0" w:color="000000"/>
              <w:right w:val="single" w:sz="4" w:space="0" w:color="000000"/>
            </w:tcBorders>
            <w:vAlign w:val="center"/>
            <w:hideMark/>
          </w:tcPr>
          <w:p w14:paraId="49AC8BB1" w14:textId="77777777" w:rsidR="006405CE" w:rsidRPr="006405CE" w:rsidRDefault="006405CE" w:rsidP="006405CE">
            <w:pPr>
              <w:widowControl/>
              <w:rPr>
                <w:rFonts w:ascii="宋体" w:eastAsia="宋体" w:hAnsi="宋体" w:cs="Arial"/>
                <w:sz w:val="13"/>
                <w:szCs w:val="13"/>
                <w:lang w:eastAsia="zh-CN" w:bidi="ar-SA"/>
              </w:rPr>
            </w:pPr>
          </w:p>
        </w:tc>
        <w:tc>
          <w:tcPr>
            <w:tcW w:w="294" w:type="dxa"/>
            <w:vMerge/>
            <w:tcBorders>
              <w:top w:val="nil"/>
              <w:left w:val="nil"/>
              <w:bottom w:val="single" w:sz="4" w:space="0" w:color="000000"/>
              <w:right w:val="single" w:sz="4" w:space="0" w:color="000000"/>
            </w:tcBorders>
            <w:vAlign w:val="center"/>
            <w:hideMark/>
          </w:tcPr>
          <w:p w14:paraId="7B77EB33" w14:textId="77777777" w:rsidR="006405CE" w:rsidRPr="006405CE" w:rsidRDefault="006405CE" w:rsidP="006405CE">
            <w:pPr>
              <w:widowControl/>
              <w:rPr>
                <w:rFonts w:ascii="宋体" w:eastAsia="宋体" w:hAnsi="宋体" w:cs="Arial"/>
                <w:sz w:val="13"/>
                <w:szCs w:val="13"/>
                <w:lang w:eastAsia="zh-CN" w:bidi="ar-SA"/>
              </w:rPr>
            </w:pPr>
          </w:p>
        </w:tc>
        <w:tc>
          <w:tcPr>
            <w:tcW w:w="688" w:type="dxa"/>
            <w:vMerge/>
            <w:tcBorders>
              <w:top w:val="nil"/>
              <w:left w:val="nil"/>
              <w:bottom w:val="single" w:sz="4" w:space="0" w:color="000000"/>
              <w:right w:val="single" w:sz="4" w:space="0" w:color="000000"/>
            </w:tcBorders>
            <w:vAlign w:val="center"/>
            <w:hideMark/>
          </w:tcPr>
          <w:p w14:paraId="428704EE" w14:textId="77777777" w:rsidR="006405CE" w:rsidRPr="006405CE" w:rsidRDefault="006405CE" w:rsidP="006405CE">
            <w:pPr>
              <w:widowControl/>
              <w:rPr>
                <w:rFonts w:ascii="宋体" w:eastAsia="宋体" w:hAnsi="宋体" w:cs="Arial"/>
                <w:sz w:val="13"/>
                <w:szCs w:val="13"/>
                <w:lang w:eastAsia="zh-CN" w:bidi="ar-SA"/>
              </w:rPr>
            </w:pPr>
          </w:p>
        </w:tc>
        <w:tc>
          <w:tcPr>
            <w:tcW w:w="1048" w:type="dxa"/>
            <w:vMerge/>
            <w:tcBorders>
              <w:top w:val="nil"/>
              <w:left w:val="nil"/>
              <w:bottom w:val="single" w:sz="4" w:space="0" w:color="000000"/>
              <w:right w:val="single" w:sz="4" w:space="0" w:color="000000"/>
            </w:tcBorders>
            <w:vAlign w:val="center"/>
            <w:hideMark/>
          </w:tcPr>
          <w:p w14:paraId="50D4EC9C" w14:textId="77777777" w:rsidR="006405CE" w:rsidRPr="006405CE" w:rsidRDefault="006405CE" w:rsidP="006405CE">
            <w:pPr>
              <w:widowControl/>
              <w:rPr>
                <w:rFonts w:ascii="宋体" w:eastAsia="宋体" w:hAnsi="宋体" w:cs="Arial"/>
                <w:sz w:val="13"/>
                <w:szCs w:val="13"/>
                <w:lang w:eastAsia="zh-CN" w:bidi="ar-SA"/>
              </w:rPr>
            </w:pPr>
          </w:p>
        </w:tc>
        <w:tc>
          <w:tcPr>
            <w:tcW w:w="283" w:type="dxa"/>
            <w:vMerge/>
            <w:tcBorders>
              <w:top w:val="nil"/>
              <w:left w:val="nil"/>
              <w:bottom w:val="single" w:sz="4" w:space="0" w:color="000000"/>
              <w:right w:val="single" w:sz="4" w:space="0" w:color="000000"/>
            </w:tcBorders>
            <w:vAlign w:val="center"/>
            <w:hideMark/>
          </w:tcPr>
          <w:p w14:paraId="138607D3" w14:textId="77777777" w:rsidR="006405CE" w:rsidRPr="006405CE" w:rsidRDefault="006405CE" w:rsidP="006405CE">
            <w:pPr>
              <w:widowControl/>
              <w:rPr>
                <w:rFonts w:ascii="宋体" w:eastAsia="宋体" w:hAnsi="宋体" w:cs="Arial"/>
                <w:sz w:val="13"/>
                <w:szCs w:val="13"/>
                <w:lang w:eastAsia="zh-CN" w:bidi="ar-SA"/>
              </w:rPr>
            </w:pPr>
          </w:p>
        </w:tc>
        <w:tc>
          <w:tcPr>
            <w:tcW w:w="284" w:type="dxa"/>
            <w:vMerge/>
            <w:tcBorders>
              <w:top w:val="nil"/>
              <w:left w:val="nil"/>
              <w:bottom w:val="single" w:sz="4" w:space="0" w:color="000000"/>
              <w:right w:val="single" w:sz="4" w:space="0" w:color="000000"/>
            </w:tcBorders>
            <w:vAlign w:val="center"/>
            <w:hideMark/>
          </w:tcPr>
          <w:p w14:paraId="17E6D364" w14:textId="77777777" w:rsidR="006405CE" w:rsidRPr="006405CE" w:rsidRDefault="006405CE" w:rsidP="006405CE">
            <w:pPr>
              <w:widowControl/>
              <w:rPr>
                <w:rFonts w:ascii="宋体" w:eastAsia="宋体" w:hAnsi="宋体" w:cs="Arial"/>
                <w:sz w:val="13"/>
                <w:szCs w:val="13"/>
                <w:lang w:eastAsia="zh-CN" w:bidi="ar-SA"/>
              </w:rPr>
            </w:pPr>
          </w:p>
        </w:tc>
        <w:tc>
          <w:tcPr>
            <w:tcW w:w="283" w:type="dxa"/>
            <w:vMerge/>
            <w:tcBorders>
              <w:top w:val="nil"/>
              <w:left w:val="nil"/>
              <w:bottom w:val="single" w:sz="4" w:space="0" w:color="000000"/>
              <w:right w:val="single" w:sz="4" w:space="0" w:color="000000"/>
            </w:tcBorders>
            <w:vAlign w:val="center"/>
            <w:hideMark/>
          </w:tcPr>
          <w:p w14:paraId="0D485D7A" w14:textId="77777777" w:rsidR="006405CE" w:rsidRPr="006405CE" w:rsidRDefault="006405CE" w:rsidP="006405CE">
            <w:pPr>
              <w:widowControl/>
              <w:rPr>
                <w:rFonts w:ascii="宋体" w:eastAsia="宋体" w:hAnsi="宋体" w:cs="Arial"/>
                <w:sz w:val="13"/>
                <w:szCs w:val="13"/>
                <w:lang w:eastAsia="zh-CN" w:bidi="ar-SA"/>
              </w:rPr>
            </w:pPr>
          </w:p>
        </w:tc>
        <w:tc>
          <w:tcPr>
            <w:tcW w:w="286" w:type="dxa"/>
            <w:vMerge w:val="restart"/>
            <w:tcBorders>
              <w:top w:val="nil"/>
              <w:left w:val="nil"/>
              <w:bottom w:val="single" w:sz="4" w:space="0" w:color="000000"/>
              <w:right w:val="single" w:sz="4" w:space="0" w:color="000000"/>
            </w:tcBorders>
            <w:shd w:val="clear" w:color="FFFFFF" w:fill="C0C0C0"/>
            <w:vAlign w:val="center"/>
            <w:hideMark/>
          </w:tcPr>
          <w:p w14:paraId="2C36C300"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项目支出结转</w:t>
            </w:r>
          </w:p>
        </w:tc>
        <w:tc>
          <w:tcPr>
            <w:tcW w:w="1276" w:type="dxa"/>
            <w:gridSpan w:val="2"/>
            <w:vMerge w:val="restart"/>
            <w:tcBorders>
              <w:top w:val="nil"/>
              <w:left w:val="nil"/>
              <w:bottom w:val="single" w:sz="4" w:space="0" w:color="000000"/>
              <w:right w:val="single" w:sz="4" w:space="0" w:color="000000"/>
            </w:tcBorders>
            <w:shd w:val="clear" w:color="FFFFFF" w:fill="C0C0C0"/>
            <w:vAlign w:val="center"/>
            <w:hideMark/>
          </w:tcPr>
          <w:p w14:paraId="4BE39AE2"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项目支出结余</w:t>
            </w:r>
          </w:p>
        </w:tc>
      </w:tr>
      <w:tr w:rsidR="00412954" w:rsidRPr="006405CE" w14:paraId="3F096AC8" w14:textId="77777777" w:rsidTr="00412954">
        <w:trPr>
          <w:trHeight w:val="615"/>
          <w:jc w:val="center"/>
        </w:trPr>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71FAEEB7" w14:textId="77777777" w:rsidR="006405CE" w:rsidRPr="006405CE" w:rsidRDefault="006405CE" w:rsidP="006405CE">
            <w:pPr>
              <w:widowControl/>
              <w:rPr>
                <w:rFonts w:ascii="宋体" w:eastAsia="宋体" w:hAnsi="宋体" w:cs="Arial"/>
                <w:sz w:val="13"/>
                <w:szCs w:val="13"/>
                <w:lang w:eastAsia="zh-CN" w:bidi="ar-SA"/>
              </w:rPr>
            </w:pPr>
          </w:p>
        </w:tc>
        <w:tc>
          <w:tcPr>
            <w:tcW w:w="1559" w:type="dxa"/>
            <w:gridSpan w:val="4"/>
            <w:vMerge/>
            <w:tcBorders>
              <w:top w:val="single" w:sz="4" w:space="0" w:color="000000"/>
              <w:left w:val="nil"/>
              <w:bottom w:val="single" w:sz="4" w:space="0" w:color="000000"/>
              <w:right w:val="single" w:sz="4" w:space="0" w:color="000000"/>
            </w:tcBorders>
            <w:vAlign w:val="center"/>
            <w:hideMark/>
          </w:tcPr>
          <w:p w14:paraId="42A4DC64" w14:textId="77777777" w:rsidR="006405CE" w:rsidRPr="006405CE" w:rsidRDefault="006405CE" w:rsidP="006405CE">
            <w:pPr>
              <w:widowControl/>
              <w:rPr>
                <w:rFonts w:ascii="宋体" w:eastAsia="宋体" w:hAnsi="宋体" w:cs="Arial"/>
                <w:sz w:val="13"/>
                <w:szCs w:val="13"/>
                <w:lang w:eastAsia="zh-CN" w:bidi="ar-SA"/>
              </w:rPr>
            </w:pPr>
          </w:p>
        </w:tc>
        <w:tc>
          <w:tcPr>
            <w:tcW w:w="426" w:type="dxa"/>
            <w:vMerge/>
            <w:tcBorders>
              <w:top w:val="nil"/>
              <w:left w:val="nil"/>
              <w:bottom w:val="single" w:sz="4" w:space="0" w:color="000000"/>
              <w:right w:val="single" w:sz="4" w:space="0" w:color="000000"/>
            </w:tcBorders>
            <w:vAlign w:val="center"/>
            <w:hideMark/>
          </w:tcPr>
          <w:p w14:paraId="49A7B02F" w14:textId="77777777" w:rsidR="006405CE" w:rsidRPr="006405CE" w:rsidRDefault="006405CE" w:rsidP="006405CE">
            <w:pPr>
              <w:widowControl/>
              <w:rPr>
                <w:rFonts w:ascii="宋体" w:eastAsia="宋体" w:hAnsi="宋体" w:cs="Arial"/>
                <w:sz w:val="13"/>
                <w:szCs w:val="13"/>
                <w:lang w:eastAsia="zh-CN" w:bidi="ar-SA"/>
              </w:rPr>
            </w:pPr>
          </w:p>
        </w:tc>
        <w:tc>
          <w:tcPr>
            <w:tcW w:w="283" w:type="dxa"/>
            <w:vMerge/>
            <w:tcBorders>
              <w:top w:val="nil"/>
              <w:left w:val="nil"/>
              <w:bottom w:val="single" w:sz="4" w:space="0" w:color="000000"/>
              <w:right w:val="single" w:sz="4" w:space="0" w:color="000000"/>
            </w:tcBorders>
            <w:vAlign w:val="center"/>
            <w:hideMark/>
          </w:tcPr>
          <w:p w14:paraId="411EDC55" w14:textId="77777777" w:rsidR="006405CE" w:rsidRPr="006405CE" w:rsidRDefault="006405CE" w:rsidP="006405CE">
            <w:pPr>
              <w:widowControl/>
              <w:rPr>
                <w:rFonts w:ascii="宋体" w:eastAsia="宋体" w:hAnsi="宋体" w:cs="Arial"/>
                <w:sz w:val="13"/>
                <w:szCs w:val="13"/>
                <w:lang w:eastAsia="zh-CN" w:bidi="ar-SA"/>
              </w:rPr>
            </w:pPr>
          </w:p>
        </w:tc>
        <w:tc>
          <w:tcPr>
            <w:tcW w:w="425" w:type="dxa"/>
            <w:vMerge/>
            <w:tcBorders>
              <w:top w:val="nil"/>
              <w:left w:val="nil"/>
              <w:bottom w:val="single" w:sz="4" w:space="0" w:color="000000"/>
              <w:right w:val="single" w:sz="4" w:space="0" w:color="000000"/>
            </w:tcBorders>
            <w:vAlign w:val="center"/>
            <w:hideMark/>
          </w:tcPr>
          <w:p w14:paraId="57F779E0" w14:textId="77777777" w:rsidR="006405CE" w:rsidRPr="006405CE" w:rsidRDefault="006405CE" w:rsidP="006405CE">
            <w:pPr>
              <w:widowControl/>
              <w:rPr>
                <w:rFonts w:ascii="宋体" w:eastAsia="宋体" w:hAnsi="宋体" w:cs="Arial"/>
                <w:sz w:val="13"/>
                <w:szCs w:val="13"/>
                <w:lang w:eastAsia="zh-CN" w:bidi="ar-SA"/>
              </w:rPr>
            </w:pPr>
          </w:p>
        </w:tc>
        <w:tc>
          <w:tcPr>
            <w:tcW w:w="1134" w:type="dxa"/>
            <w:vMerge/>
            <w:tcBorders>
              <w:top w:val="nil"/>
              <w:left w:val="nil"/>
              <w:bottom w:val="single" w:sz="4" w:space="0" w:color="000000"/>
              <w:right w:val="single" w:sz="4" w:space="0" w:color="000000"/>
            </w:tcBorders>
            <w:vAlign w:val="center"/>
            <w:hideMark/>
          </w:tcPr>
          <w:p w14:paraId="4C0B6DC7" w14:textId="77777777" w:rsidR="006405CE" w:rsidRPr="006405CE" w:rsidRDefault="006405CE" w:rsidP="006405CE">
            <w:pPr>
              <w:widowControl/>
              <w:rPr>
                <w:rFonts w:ascii="宋体" w:eastAsia="宋体" w:hAnsi="宋体" w:cs="Arial"/>
                <w:sz w:val="13"/>
                <w:szCs w:val="13"/>
                <w:lang w:eastAsia="zh-CN" w:bidi="ar-SA"/>
              </w:rPr>
            </w:pPr>
          </w:p>
        </w:tc>
        <w:tc>
          <w:tcPr>
            <w:tcW w:w="664" w:type="dxa"/>
            <w:vMerge/>
            <w:tcBorders>
              <w:top w:val="nil"/>
              <w:left w:val="nil"/>
              <w:bottom w:val="single" w:sz="4" w:space="0" w:color="000000"/>
              <w:right w:val="single" w:sz="4" w:space="0" w:color="000000"/>
            </w:tcBorders>
            <w:vAlign w:val="center"/>
            <w:hideMark/>
          </w:tcPr>
          <w:p w14:paraId="6D7F383E" w14:textId="77777777" w:rsidR="006405CE" w:rsidRPr="006405CE" w:rsidRDefault="006405CE" w:rsidP="006405CE">
            <w:pPr>
              <w:widowControl/>
              <w:rPr>
                <w:rFonts w:ascii="宋体" w:eastAsia="宋体" w:hAnsi="宋体" w:cs="Arial"/>
                <w:sz w:val="13"/>
                <w:szCs w:val="13"/>
                <w:lang w:eastAsia="zh-CN" w:bidi="ar-SA"/>
              </w:rPr>
            </w:pPr>
          </w:p>
        </w:tc>
        <w:tc>
          <w:tcPr>
            <w:tcW w:w="294" w:type="dxa"/>
            <w:vMerge/>
            <w:tcBorders>
              <w:top w:val="nil"/>
              <w:left w:val="nil"/>
              <w:bottom w:val="single" w:sz="4" w:space="0" w:color="000000"/>
              <w:right w:val="single" w:sz="4" w:space="0" w:color="000000"/>
            </w:tcBorders>
            <w:vAlign w:val="center"/>
            <w:hideMark/>
          </w:tcPr>
          <w:p w14:paraId="449D9144" w14:textId="77777777" w:rsidR="006405CE" w:rsidRPr="006405CE" w:rsidRDefault="006405CE" w:rsidP="006405CE">
            <w:pPr>
              <w:widowControl/>
              <w:rPr>
                <w:rFonts w:ascii="宋体" w:eastAsia="宋体" w:hAnsi="宋体" w:cs="Arial"/>
                <w:sz w:val="13"/>
                <w:szCs w:val="13"/>
                <w:lang w:eastAsia="zh-CN" w:bidi="ar-SA"/>
              </w:rPr>
            </w:pPr>
          </w:p>
        </w:tc>
        <w:tc>
          <w:tcPr>
            <w:tcW w:w="688" w:type="dxa"/>
            <w:vMerge/>
            <w:tcBorders>
              <w:top w:val="nil"/>
              <w:left w:val="nil"/>
              <w:bottom w:val="single" w:sz="4" w:space="0" w:color="000000"/>
              <w:right w:val="single" w:sz="4" w:space="0" w:color="000000"/>
            </w:tcBorders>
            <w:vAlign w:val="center"/>
            <w:hideMark/>
          </w:tcPr>
          <w:p w14:paraId="6BDAC986" w14:textId="77777777" w:rsidR="006405CE" w:rsidRPr="006405CE" w:rsidRDefault="006405CE" w:rsidP="006405CE">
            <w:pPr>
              <w:widowControl/>
              <w:rPr>
                <w:rFonts w:ascii="宋体" w:eastAsia="宋体" w:hAnsi="宋体" w:cs="Arial"/>
                <w:sz w:val="13"/>
                <w:szCs w:val="13"/>
                <w:lang w:eastAsia="zh-CN" w:bidi="ar-SA"/>
              </w:rPr>
            </w:pPr>
          </w:p>
        </w:tc>
        <w:tc>
          <w:tcPr>
            <w:tcW w:w="1048" w:type="dxa"/>
            <w:vMerge/>
            <w:tcBorders>
              <w:top w:val="nil"/>
              <w:left w:val="nil"/>
              <w:bottom w:val="single" w:sz="4" w:space="0" w:color="000000"/>
              <w:right w:val="single" w:sz="4" w:space="0" w:color="000000"/>
            </w:tcBorders>
            <w:vAlign w:val="center"/>
            <w:hideMark/>
          </w:tcPr>
          <w:p w14:paraId="43720221" w14:textId="77777777" w:rsidR="006405CE" w:rsidRPr="006405CE" w:rsidRDefault="006405CE" w:rsidP="006405CE">
            <w:pPr>
              <w:widowControl/>
              <w:rPr>
                <w:rFonts w:ascii="宋体" w:eastAsia="宋体" w:hAnsi="宋体" w:cs="Arial"/>
                <w:sz w:val="13"/>
                <w:szCs w:val="13"/>
                <w:lang w:eastAsia="zh-CN" w:bidi="ar-SA"/>
              </w:rPr>
            </w:pPr>
          </w:p>
        </w:tc>
        <w:tc>
          <w:tcPr>
            <w:tcW w:w="283" w:type="dxa"/>
            <w:vMerge/>
            <w:tcBorders>
              <w:top w:val="nil"/>
              <w:left w:val="nil"/>
              <w:bottom w:val="single" w:sz="4" w:space="0" w:color="000000"/>
              <w:right w:val="single" w:sz="4" w:space="0" w:color="000000"/>
            </w:tcBorders>
            <w:vAlign w:val="center"/>
            <w:hideMark/>
          </w:tcPr>
          <w:p w14:paraId="07C88DEC" w14:textId="77777777" w:rsidR="006405CE" w:rsidRPr="006405CE" w:rsidRDefault="006405CE" w:rsidP="006405CE">
            <w:pPr>
              <w:widowControl/>
              <w:rPr>
                <w:rFonts w:ascii="宋体" w:eastAsia="宋体" w:hAnsi="宋体" w:cs="Arial"/>
                <w:sz w:val="13"/>
                <w:szCs w:val="13"/>
                <w:lang w:eastAsia="zh-CN" w:bidi="ar-SA"/>
              </w:rPr>
            </w:pPr>
          </w:p>
        </w:tc>
        <w:tc>
          <w:tcPr>
            <w:tcW w:w="284" w:type="dxa"/>
            <w:vMerge/>
            <w:tcBorders>
              <w:top w:val="nil"/>
              <w:left w:val="nil"/>
              <w:bottom w:val="single" w:sz="4" w:space="0" w:color="000000"/>
              <w:right w:val="single" w:sz="4" w:space="0" w:color="000000"/>
            </w:tcBorders>
            <w:vAlign w:val="center"/>
            <w:hideMark/>
          </w:tcPr>
          <w:p w14:paraId="33F959B9" w14:textId="77777777" w:rsidR="006405CE" w:rsidRPr="006405CE" w:rsidRDefault="006405CE" w:rsidP="006405CE">
            <w:pPr>
              <w:widowControl/>
              <w:rPr>
                <w:rFonts w:ascii="宋体" w:eastAsia="宋体" w:hAnsi="宋体" w:cs="Arial"/>
                <w:sz w:val="13"/>
                <w:szCs w:val="13"/>
                <w:lang w:eastAsia="zh-CN" w:bidi="ar-SA"/>
              </w:rPr>
            </w:pPr>
          </w:p>
        </w:tc>
        <w:tc>
          <w:tcPr>
            <w:tcW w:w="283" w:type="dxa"/>
            <w:vMerge/>
            <w:tcBorders>
              <w:top w:val="nil"/>
              <w:left w:val="nil"/>
              <w:bottom w:val="single" w:sz="4" w:space="0" w:color="000000"/>
              <w:right w:val="single" w:sz="4" w:space="0" w:color="000000"/>
            </w:tcBorders>
            <w:vAlign w:val="center"/>
            <w:hideMark/>
          </w:tcPr>
          <w:p w14:paraId="7FF3D084" w14:textId="77777777" w:rsidR="006405CE" w:rsidRPr="006405CE" w:rsidRDefault="006405CE" w:rsidP="006405CE">
            <w:pPr>
              <w:widowControl/>
              <w:rPr>
                <w:rFonts w:ascii="宋体" w:eastAsia="宋体" w:hAnsi="宋体" w:cs="Arial"/>
                <w:sz w:val="13"/>
                <w:szCs w:val="13"/>
                <w:lang w:eastAsia="zh-CN" w:bidi="ar-SA"/>
              </w:rPr>
            </w:pPr>
          </w:p>
        </w:tc>
        <w:tc>
          <w:tcPr>
            <w:tcW w:w="286" w:type="dxa"/>
            <w:vMerge/>
            <w:tcBorders>
              <w:top w:val="nil"/>
              <w:left w:val="nil"/>
              <w:bottom w:val="single" w:sz="4" w:space="0" w:color="000000"/>
              <w:right w:val="single" w:sz="4" w:space="0" w:color="000000"/>
            </w:tcBorders>
            <w:vAlign w:val="center"/>
            <w:hideMark/>
          </w:tcPr>
          <w:p w14:paraId="47934EA4" w14:textId="77777777" w:rsidR="006405CE" w:rsidRPr="006405CE" w:rsidRDefault="006405CE" w:rsidP="006405CE">
            <w:pPr>
              <w:widowControl/>
              <w:rPr>
                <w:rFonts w:ascii="宋体" w:eastAsia="宋体" w:hAnsi="宋体" w:cs="Arial"/>
                <w:sz w:val="13"/>
                <w:szCs w:val="13"/>
                <w:lang w:eastAsia="zh-CN" w:bidi="ar-SA"/>
              </w:rPr>
            </w:pPr>
          </w:p>
        </w:tc>
        <w:tc>
          <w:tcPr>
            <w:tcW w:w="1276" w:type="dxa"/>
            <w:gridSpan w:val="2"/>
            <w:vMerge/>
            <w:tcBorders>
              <w:top w:val="nil"/>
              <w:left w:val="nil"/>
              <w:bottom w:val="single" w:sz="4" w:space="0" w:color="000000"/>
              <w:right w:val="single" w:sz="4" w:space="0" w:color="000000"/>
            </w:tcBorders>
            <w:vAlign w:val="center"/>
            <w:hideMark/>
          </w:tcPr>
          <w:p w14:paraId="793CB8A0" w14:textId="77777777" w:rsidR="006405CE" w:rsidRPr="006405CE" w:rsidRDefault="006405CE" w:rsidP="006405CE">
            <w:pPr>
              <w:widowControl/>
              <w:rPr>
                <w:rFonts w:ascii="宋体" w:eastAsia="宋体" w:hAnsi="宋体" w:cs="Arial"/>
                <w:sz w:val="13"/>
                <w:szCs w:val="13"/>
                <w:lang w:eastAsia="zh-CN" w:bidi="ar-SA"/>
              </w:rPr>
            </w:pPr>
          </w:p>
        </w:tc>
        <w:tc>
          <w:tcPr>
            <w:tcW w:w="236" w:type="dxa"/>
            <w:gridSpan w:val="2"/>
            <w:tcBorders>
              <w:top w:val="nil"/>
              <w:left w:val="nil"/>
              <w:bottom w:val="nil"/>
              <w:right w:val="nil"/>
            </w:tcBorders>
            <w:shd w:val="clear" w:color="auto" w:fill="auto"/>
            <w:noWrap/>
            <w:vAlign w:val="bottom"/>
            <w:hideMark/>
          </w:tcPr>
          <w:p w14:paraId="2983C42B" w14:textId="77777777" w:rsidR="006405CE" w:rsidRPr="006405CE" w:rsidRDefault="006405CE" w:rsidP="006405CE">
            <w:pPr>
              <w:widowControl/>
              <w:jc w:val="center"/>
              <w:rPr>
                <w:rFonts w:ascii="宋体" w:eastAsia="宋体" w:hAnsi="宋体" w:cs="Arial"/>
                <w:sz w:val="22"/>
                <w:szCs w:val="22"/>
                <w:lang w:eastAsia="zh-CN" w:bidi="ar-SA"/>
              </w:rPr>
            </w:pPr>
          </w:p>
        </w:tc>
      </w:tr>
      <w:tr w:rsidR="00412954" w:rsidRPr="006405CE" w14:paraId="4A867892" w14:textId="77777777" w:rsidTr="00412954">
        <w:trPr>
          <w:trHeight w:val="308"/>
          <w:jc w:val="center"/>
        </w:trPr>
        <w:tc>
          <w:tcPr>
            <w:tcW w:w="284" w:type="dxa"/>
            <w:vMerge w:val="restart"/>
            <w:tcBorders>
              <w:top w:val="nil"/>
              <w:left w:val="single" w:sz="4" w:space="0" w:color="000000"/>
              <w:bottom w:val="single" w:sz="4" w:space="0" w:color="000000"/>
              <w:right w:val="single" w:sz="4" w:space="0" w:color="000000"/>
            </w:tcBorders>
            <w:shd w:val="clear" w:color="FFFFFF" w:fill="C0C0C0"/>
            <w:vAlign w:val="center"/>
            <w:hideMark/>
          </w:tcPr>
          <w:p w14:paraId="6752473B"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类</w:t>
            </w:r>
          </w:p>
        </w:tc>
        <w:tc>
          <w:tcPr>
            <w:tcW w:w="425" w:type="dxa"/>
            <w:gridSpan w:val="2"/>
            <w:vMerge w:val="restart"/>
            <w:tcBorders>
              <w:top w:val="nil"/>
              <w:left w:val="nil"/>
              <w:bottom w:val="single" w:sz="4" w:space="0" w:color="000000"/>
              <w:right w:val="single" w:sz="4" w:space="0" w:color="000000"/>
            </w:tcBorders>
            <w:shd w:val="clear" w:color="FFFFFF" w:fill="C0C0C0"/>
            <w:vAlign w:val="center"/>
            <w:hideMark/>
          </w:tcPr>
          <w:p w14:paraId="5A8394B3"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款</w:t>
            </w:r>
          </w:p>
        </w:tc>
        <w:tc>
          <w:tcPr>
            <w:tcW w:w="284" w:type="dxa"/>
            <w:gridSpan w:val="2"/>
            <w:vMerge w:val="restart"/>
            <w:tcBorders>
              <w:top w:val="nil"/>
              <w:left w:val="nil"/>
              <w:bottom w:val="single" w:sz="4" w:space="0" w:color="000000"/>
              <w:right w:val="single" w:sz="4" w:space="0" w:color="000000"/>
            </w:tcBorders>
            <w:shd w:val="clear" w:color="FFFFFF" w:fill="C0C0C0"/>
            <w:vAlign w:val="center"/>
            <w:hideMark/>
          </w:tcPr>
          <w:p w14:paraId="04EC70F2"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项</w:t>
            </w:r>
          </w:p>
        </w:tc>
        <w:tc>
          <w:tcPr>
            <w:tcW w:w="1275" w:type="dxa"/>
            <w:gridSpan w:val="2"/>
            <w:tcBorders>
              <w:top w:val="nil"/>
              <w:left w:val="nil"/>
              <w:bottom w:val="single" w:sz="4" w:space="0" w:color="000000"/>
              <w:right w:val="single" w:sz="4" w:space="0" w:color="000000"/>
            </w:tcBorders>
            <w:shd w:val="clear" w:color="FFFFFF" w:fill="C0C0C0"/>
            <w:vAlign w:val="center"/>
            <w:hideMark/>
          </w:tcPr>
          <w:p w14:paraId="7DB5A630"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栏次</w:t>
            </w:r>
          </w:p>
        </w:tc>
        <w:tc>
          <w:tcPr>
            <w:tcW w:w="426" w:type="dxa"/>
            <w:tcBorders>
              <w:top w:val="nil"/>
              <w:left w:val="nil"/>
              <w:bottom w:val="single" w:sz="4" w:space="0" w:color="000000"/>
              <w:right w:val="single" w:sz="4" w:space="0" w:color="000000"/>
            </w:tcBorders>
            <w:shd w:val="clear" w:color="FFFFFF" w:fill="C0C0C0"/>
            <w:noWrap/>
            <w:vAlign w:val="center"/>
            <w:hideMark/>
          </w:tcPr>
          <w:p w14:paraId="3CB57B12"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w:t>
            </w:r>
          </w:p>
        </w:tc>
        <w:tc>
          <w:tcPr>
            <w:tcW w:w="283" w:type="dxa"/>
            <w:tcBorders>
              <w:top w:val="nil"/>
              <w:left w:val="nil"/>
              <w:bottom w:val="single" w:sz="4" w:space="0" w:color="000000"/>
              <w:right w:val="single" w:sz="4" w:space="0" w:color="000000"/>
            </w:tcBorders>
            <w:shd w:val="clear" w:color="FFFFFF" w:fill="C0C0C0"/>
            <w:noWrap/>
            <w:vAlign w:val="center"/>
            <w:hideMark/>
          </w:tcPr>
          <w:p w14:paraId="193F304B"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w:t>
            </w:r>
          </w:p>
        </w:tc>
        <w:tc>
          <w:tcPr>
            <w:tcW w:w="425" w:type="dxa"/>
            <w:tcBorders>
              <w:top w:val="nil"/>
              <w:left w:val="nil"/>
              <w:bottom w:val="single" w:sz="4" w:space="0" w:color="000000"/>
              <w:right w:val="single" w:sz="4" w:space="0" w:color="000000"/>
            </w:tcBorders>
            <w:shd w:val="clear" w:color="FFFFFF" w:fill="C0C0C0"/>
            <w:noWrap/>
            <w:vAlign w:val="center"/>
            <w:hideMark/>
          </w:tcPr>
          <w:p w14:paraId="282C5D0D"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3</w:t>
            </w:r>
          </w:p>
        </w:tc>
        <w:tc>
          <w:tcPr>
            <w:tcW w:w="1134" w:type="dxa"/>
            <w:tcBorders>
              <w:top w:val="nil"/>
              <w:left w:val="nil"/>
              <w:bottom w:val="single" w:sz="4" w:space="0" w:color="000000"/>
              <w:right w:val="single" w:sz="4" w:space="0" w:color="000000"/>
            </w:tcBorders>
            <w:shd w:val="clear" w:color="FFFFFF" w:fill="C0C0C0"/>
            <w:noWrap/>
            <w:vAlign w:val="center"/>
            <w:hideMark/>
          </w:tcPr>
          <w:p w14:paraId="48FA9137"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w:t>
            </w:r>
          </w:p>
        </w:tc>
        <w:tc>
          <w:tcPr>
            <w:tcW w:w="664" w:type="dxa"/>
            <w:tcBorders>
              <w:top w:val="nil"/>
              <w:left w:val="nil"/>
              <w:bottom w:val="single" w:sz="4" w:space="0" w:color="000000"/>
              <w:right w:val="single" w:sz="4" w:space="0" w:color="000000"/>
            </w:tcBorders>
            <w:shd w:val="clear" w:color="FFFFFF" w:fill="C0C0C0"/>
            <w:noWrap/>
            <w:vAlign w:val="center"/>
            <w:hideMark/>
          </w:tcPr>
          <w:p w14:paraId="4FA1CE7C"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5</w:t>
            </w:r>
          </w:p>
        </w:tc>
        <w:tc>
          <w:tcPr>
            <w:tcW w:w="294" w:type="dxa"/>
            <w:tcBorders>
              <w:top w:val="nil"/>
              <w:left w:val="nil"/>
              <w:bottom w:val="single" w:sz="4" w:space="0" w:color="000000"/>
              <w:right w:val="single" w:sz="4" w:space="0" w:color="000000"/>
            </w:tcBorders>
            <w:shd w:val="clear" w:color="FFFFFF" w:fill="C0C0C0"/>
            <w:noWrap/>
            <w:vAlign w:val="center"/>
            <w:hideMark/>
          </w:tcPr>
          <w:p w14:paraId="0D7B4D48"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w:t>
            </w:r>
          </w:p>
        </w:tc>
        <w:tc>
          <w:tcPr>
            <w:tcW w:w="688" w:type="dxa"/>
            <w:tcBorders>
              <w:top w:val="nil"/>
              <w:left w:val="nil"/>
              <w:bottom w:val="single" w:sz="4" w:space="0" w:color="000000"/>
              <w:right w:val="single" w:sz="4" w:space="0" w:color="000000"/>
            </w:tcBorders>
            <w:shd w:val="clear" w:color="FFFFFF" w:fill="C0C0C0"/>
            <w:noWrap/>
            <w:vAlign w:val="center"/>
            <w:hideMark/>
          </w:tcPr>
          <w:p w14:paraId="4E507BA7"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7</w:t>
            </w:r>
          </w:p>
        </w:tc>
        <w:tc>
          <w:tcPr>
            <w:tcW w:w="1048" w:type="dxa"/>
            <w:tcBorders>
              <w:top w:val="nil"/>
              <w:left w:val="nil"/>
              <w:bottom w:val="single" w:sz="4" w:space="0" w:color="000000"/>
              <w:right w:val="single" w:sz="4" w:space="0" w:color="000000"/>
            </w:tcBorders>
            <w:shd w:val="clear" w:color="FFFFFF" w:fill="C0C0C0"/>
            <w:noWrap/>
            <w:vAlign w:val="center"/>
            <w:hideMark/>
          </w:tcPr>
          <w:p w14:paraId="00A48DDD"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8</w:t>
            </w:r>
          </w:p>
        </w:tc>
        <w:tc>
          <w:tcPr>
            <w:tcW w:w="283" w:type="dxa"/>
            <w:tcBorders>
              <w:top w:val="nil"/>
              <w:left w:val="nil"/>
              <w:bottom w:val="single" w:sz="4" w:space="0" w:color="000000"/>
              <w:right w:val="single" w:sz="4" w:space="0" w:color="000000"/>
            </w:tcBorders>
            <w:shd w:val="clear" w:color="FFFFFF" w:fill="C0C0C0"/>
            <w:noWrap/>
            <w:vAlign w:val="center"/>
            <w:hideMark/>
          </w:tcPr>
          <w:p w14:paraId="43E302BE"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9</w:t>
            </w:r>
          </w:p>
        </w:tc>
        <w:tc>
          <w:tcPr>
            <w:tcW w:w="284" w:type="dxa"/>
            <w:tcBorders>
              <w:top w:val="nil"/>
              <w:left w:val="nil"/>
              <w:bottom w:val="single" w:sz="4" w:space="0" w:color="000000"/>
              <w:right w:val="single" w:sz="4" w:space="0" w:color="000000"/>
            </w:tcBorders>
            <w:shd w:val="clear" w:color="FFFFFF" w:fill="C0C0C0"/>
            <w:noWrap/>
            <w:vAlign w:val="center"/>
            <w:hideMark/>
          </w:tcPr>
          <w:p w14:paraId="76ED1A59"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w:t>
            </w:r>
          </w:p>
        </w:tc>
        <w:tc>
          <w:tcPr>
            <w:tcW w:w="283" w:type="dxa"/>
            <w:tcBorders>
              <w:top w:val="nil"/>
              <w:left w:val="nil"/>
              <w:bottom w:val="single" w:sz="4" w:space="0" w:color="000000"/>
              <w:right w:val="single" w:sz="4" w:space="0" w:color="000000"/>
            </w:tcBorders>
            <w:shd w:val="clear" w:color="FFFFFF" w:fill="C0C0C0"/>
            <w:noWrap/>
            <w:vAlign w:val="center"/>
            <w:hideMark/>
          </w:tcPr>
          <w:p w14:paraId="0118C026"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11</w:t>
            </w:r>
          </w:p>
        </w:tc>
        <w:tc>
          <w:tcPr>
            <w:tcW w:w="286" w:type="dxa"/>
            <w:tcBorders>
              <w:top w:val="nil"/>
              <w:left w:val="nil"/>
              <w:bottom w:val="single" w:sz="4" w:space="0" w:color="000000"/>
              <w:right w:val="single" w:sz="4" w:space="0" w:color="000000"/>
            </w:tcBorders>
            <w:shd w:val="clear" w:color="FFFFFF" w:fill="C0C0C0"/>
            <w:noWrap/>
            <w:vAlign w:val="center"/>
            <w:hideMark/>
          </w:tcPr>
          <w:p w14:paraId="2D901001"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12</w:t>
            </w:r>
          </w:p>
        </w:tc>
        <w:tc>
          <w:tcPr>
            <w:tcW w:w="1276" w:type="dxa"/>
            <w:gridSpan w:val="2"/>
            <w:tcBorders>
              <w:top w:val="nil"/>
              <w:left w:val="nil"/>
              <w:bottom w:val="single" w:sz="4" w:space="0" w:color="000000"/>
              <w:right w:val="single" w:sz="4" w:space="0" w:color="000000"/>
            </w:tcBorders>
            <w:shd w:val="clear" w:color="FFFFFF" w:fill="C0C0C0"/>
            <w:noWrap/>
            <w:vAlign w:val="center"/>
            <w:hideMark/>
          </w:tcPr>
          <w:p w14:paraId="0AC2B190"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13</w:t>
            </w:r>
          </w:p>
        </w:tc>
        <w:tc>
          <w:tcPr>
            <w:tcW w:w="236" w:type="dxa"/>
            <w:gridSpan w:val="2"/>
            <w:vAlign w:val="center"/>
            <w:hideMark/>
          </w:tcPr>
          <w:p w14:paraId="6A228CF5" w14:textId="77777777" w:rsidR="006405CE" w:rsidRPr="006405CE" w:rsidRDefault="006405CE" w:rsidP="006405CE">
            <w:pPr>
              <w:widowControl/>
              <w:rPr>
                <w:color w:val="auto"/>
                <w:sz w:val="20"/>
                <w:szCs w:val="20"/>
                <w:lang w:eastAsia="zh-CN" w:bidi="ar-SA"/>
              </w:rPr>
            </w:pPr>
          </w:p>
        </w:tc>
      </w:tr>
      <w:tr w:rsidR="00412954" w:rsidRPr="006405CE" w14:paraId="6B9D2510" w14:textId="77777777" w:rsidTr="00412954">
        <w:trPr>
          <w:trHeight w:val="308"/>
          <w:jc w:val="center"/>
        </w:trPr>
        <w:tc>
          <w:tcPr>
            <w:tcW w:w="284" w:type="dxa"/>
            <w:vMerge/>
            <w:tcBorders>
              <w:top w:val="nil"/>
              <w:left w:val="single" w:sz="4" w:space="0" w:color="000000"/>
              <w:bottom w:val="single" w:sz="4" w:space="0" w:color="000000"/>
              <w:right w:val="single" w:sz="4" w:space="0" w:color="000000"/>
            </w:tcBorders>
            <w:vAlign w:val="center"/>
            <w:hideMark/>
          </w:tcPr>
          <w:p w14:paraId="23CC47DE" w14:textId="77777777" w:rsidR="006405CE" w:rsidRPr="006405CE" w:rsidRDefault="006405CE" w:rsidP="006405CE">
            <w:pPr>
              <w:widowControl/>
              <w:rPr>
                <w:rFonts w:ascii="宋体" w:eastAsia="宋体" w:hAnsi="宋体" w:cs="Arial"/>
                <w:sz w:val="13"/>
                <w:szCs w:val="13"/>
                <w:lang w:eastAsia="zh-CN" w:bidi="ar-SA"/>
              </w:rPr>
            </w:pPr>
          </w:p>
        </w:tc>
        <w:tc>
          <w:tcPr>
            <w:tcW w:w="425" w:type="dxa"/>
            <w:gridSpan w:val="2"/>
            <w:vMerge/>
            <w:tcBorders>
              <w:top w:val="nil"/>
              <w:left w:val="nil"/>
              <w:bottom w:val="single" w:sz="4" w:space="0" w:color="000000"/>
              <w:right w:val="single" w:sz="4" w:space="0" w:color="000000"/>
            </w:tcBorders>
            <w:vAlign w:val="center"/>
            <w:hideMark/>
          </w:tcPr>
          <w:p w14:paraId="6EEDC66B" w14:textId="77777777" w:rsidR="006405CE" w:rsidRPr="006405CE" w:rsidRDefault="006405CE" w:rsidP="006405CE">
            <w:pPr>
              <w:widowControl/>
              <w:rPr>
                <w:rFonts w:ascii="宋体" w:eastAsia="宋体" w:hAnsi="宋体" w:cs="Arial"/>
                <w:sz w:val="13"/>
                <w:szCs w:val="13"/>
                <w:lang w:eastAsia="zh-CN" w:bidi="ar-SA"/>
              </w:rPr>
            </w:pPr>
          </w:p>
        </w:tc>
        <w:tc>
          <w:tcPr>
            <w:tcW w:w="284" w:type="dxa"/>
            <w:gridSpan w:val="2"/>
            <w:vMerge/>
            <w:tcBorders>
              <w:top w:val="nil"/>
              <w:left w:val="nil"/>
              <w:bottom w:val="single" w:sz="4" w:space="0" w:color="000000"/>
              <w:right w:val="single" w:sz="4" w:space="0" w:color="000000"/>
            </w:tcBorders>
            <w:vAlign w:val="center"/>
            <w:hideMark/>
          </w:tcPr>
          <w:p w14:paraId="32E1EE9C" w14:textId="77777777" w:rsidR="006405CE" w:rsidRPr="006405CE" w:rsidRDefault="006405CE" w:rsidP="006405CE">
            <w:pPr>
              <w:widowControl/>
              <w:rPr>
                <w:rFonts w:ascii="宋体" w:eastAsia="宋体" w:hAnsi="宋体" w:cs="Arial"/>
                <w:sz w:val="13"/>
                <w:szCs w:val="13"/>
                <w:lang w:eastAsia="zh-CN" w:bidi="ar-SA"/>
              </w:rPr>
            </w:pPr>
          </w:p>
        </w:tc>
        <w:tc>
          <w:tcPr>
            <w:tcW w:w="1275" w:type="dxa"/>
            <w:gridSpan w:val="2"/>
            <w:tcBorders>
              <w:top w:val="nil"/>
              <w:left w:val="nil"/>
              <w:bottom w:val="single" w:sz="4" w:space="0" w:color="000000"/>
              <w:right w:val="single" w:sz="4" w:space="0" w:color="000000"/>
            </w:tcBorders>
            <w:shd w:val="clear" w:color="FFFFFF" w:fill="C0C0C0"/>
            <w:vAlign w:val="center"/>
            <w:hideMark/>
          </w:tcPr>
          <w:p w14:paraId="208B9457" w14:textId="77777777" w:rsidR="006405CE" w:rsidRPr="006405CE" w:rsidRDefault="006405CE" w:rsidP="006405CE">
            <w:pPr>
              <w:widowControl/>
              <w:jc w:val="center"/>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合计</w:t>
            </w:r>
          </w:p>
        </w:tc>
        <w:tc>
          <w:tcPr>
            <w:tcW w:w="426" w:type="dxa"/>
            <w:tcBorders>
              <w:top w:val="nil"/>
              <w:left w:val="nil"/>
              <w:bottom w:val="single" w:sz="4" w:space="0" w:color="000000"/>
              <w:right w:val="single" w:sz="4" w:space="0" w:color="000000"/>
            </w:tcBorders>
            <w:shd w:val="clear" w:color="auto" w:fill="auto"/>
            <w:noWrap/>
            <w:vAlign w:val="center"/>
            <w:hideMark/>
          </w:tcPr>
          <w:p w14:paraId="25C693E4"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4E2453D7"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62B139EB"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4407CBE8"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1,721,467.85</w:t>
            </w:r>
          </w:p>
        </w:tc>
        <w:tc>
          <w:tcPr>
            <w:tcW w:w="664" w:type="dxa"/>
            <w:tcBorders>
              <w:top w:val="nil"/>
              <w:left w:val="nil"/>
              <w:bottom w:val="single" w:sz="4" w:space="0" w:color="000000"/>
              <w:right w:val="single" w:sz="4" w:space="0" w:color="000000"/>
            </w:tcBorders>
            <w:shd w:val="clear" w:color="auto" w:fill="auto"/>
            <w:noWrap/>
            <w:vAlign w:val="center"/>
            <w:hideMark/>
          </w:tcPr>
          <w:p w14:paraId="7A264D75"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1,721,467.85</w:t>
            </w:r>
          </w:p>
        </w:tc>
        <w:tc>
          <w:tcPr>
            <w:tcW w:w="294" w:type="dxa"/>
            <w:tcBorders>
              <w:top w:val="nil"/>
              <w:left w:val="nil"/>
              <w:bottom w:val="single" w:sz="4" w:space="0" w:color="000000"/>
              <w:right w:val="single" w:sz="4" w:space="0" w:color="000000"/>
            </w:tcBorders>
            <w:shd w:val="clear" w:color="auto" w:fill="auto"/>
            <w:noWrap/>
            <w:vAlign w:val="center"/>
            <w:hideMark/>
          </w:tcPr>
          <w:p w14:paraId="2A767AF7"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1E581A24"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1,721,467.85</w:t>
            </w:r>
          </w:p>
        </w:tc>
        <w:tc>
          <w:tcPr>
            <w:tcW w:w="1048" w:type="dxa"/>
            <w:tcBorders>
              <w:top w:val="nil"/>
              <w:left w:val="nil"/>
              <w:bottom w:val="single" w:sz="4" w:space="0" w:color="000000"/>
              <w:right w:val="single" w:sz="4" w:space="0" w:color="000000"/>
            </w:tcBorders>
            <w:shd w:val="clear" w:color="auto" w:fill="auto"/>
            <w:noWrap/>
            <w:vAlign w:val="center"/>
            <w:hideMark/>
          </w:tcPr>
          <w:p w14:paraId="34EFAAB3"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1,721,467.85</w:t>
            </w:r>
          </w:p>
        </w:tc>
        <w:tc>
          <w:tcPr>
            <w:tcW w:w="283" w:type="dxa"/>
            <w:tcBorders>
              <w:top w:val="nil"/>
              <w:left w:val="nil"/>
              <w:bottom w:val="single" w:sz="4" w:space="0" w:color="000000"/>
              <w:right w:val="single" w:sz="4" w:space="0" w:color="000000"/>
            </w:tcBorders>
            <w:shd w:val="clear" w:color="auto" w:fill="auto"/>
            <w:noWrap/>
            <w:vAlign w:val="center"/>
            <w:hideMark/>
          </w:tcPr>
          <w:p w14:paraId="697463C6"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31249F76"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6506475C"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3CEC77ED"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56C1A154" w14:textId="77777777" w:rsidR="006405CE" w:rsidRPr="006405CE" w:rsidRDefault="006405CE" w:rsidP="006405CE">
            <w:pPr>
              <w:widowControl/>
              <w:jc w:val="right"/>
              <w:rPr>
                <w:rFonts w:ascii="宋体" w:eastAsia="宋体" w:hAnsi="宋体" w:cs="Arial"/>
                <w:b/>
                <w:bCs/>
                <w:sz w:val="13"/>
                <w:szCs w:val="13"/>
                <w:lang w:eastAsia="zh-CN" w:bidi="ar-SA"/>
              </w:rPr>
            </w:pPr>
            <w:r w:rsidRPr="006405CE">
              <w:rPr>
                <w:rFonts w:ascii="宋体" w:eastAsia="宋体" w:hAnsi="宋体" w:cs="Arial" w:hint="eastAsia"/>
                <w:b/>
                <w:bCs/>
                <w:sz w:val="13"/>
                <w:szCs w:val="13"/>
                <w:lang w:eastAsia="zh-CN" w:bidi="ar-SA"/>
              </w:rPr>
              <w:t xml:space="preserve">　</w:t>
            </w:r>
          </w:p>
        </w:tc>
        <w:tc>
          <w:tcPr>
            <w:tcW w:w="236" w:type="dxa"/>
            <w:gridSpan w:val="2"/>
            <w:vAlign w:val="center"/>
            <w:hideMark/>
          </w:tcPr>
          <w:p w14:paraId="5D56F260" w14:textId="77777777" w:rsidR="006405CE" w:rsidRPr="006405CE" w:rsidRDefault="006405CE" w:rsidP="006405CE">
            <w:pPr>
              <w:widowControl/>
              <w:rPr>
                <w:color w:val="auto"/>
                <w:sz w:val="20"/>
                <w:szCs w:val="20"/>
                <w:lang w:eastAsia="zh-CN" w:bidi="ar-SA"/>
              </w:rPr>
            </w:pPr>
          </w:p>
        </w:tc>
      </w:tr>
      <w:tr w:rsidR="00412954" w:rsidRPr="006405CE" w14:paraId="707DC3B1"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6A3CF00"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201</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5548F3F6"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一般公共服务支出</w:t>
            </w:r>
          </w:p>
        </w:tc>
        <w:tc>
          <w:tcPr>
            <w:tcW w:w="426" w:type="dxa"/>
            <w:tcBorders>
              <w:top w:val="nil"/>
              <w:left w:val="nil"/>
              <w:bottom w:val="single" w:sz="4" w:space="0" w:color="000000"/>
              <w:right w:val="single" w:sz="4" w:space="0" w:color="000000"/>
            </w:tcBorders>
            <w:shd w:val="clear" w:color="auto" w:fill="auto"/>
            <w:noWrap/>
            <w:vAlign w:val="center"/>
            <w:hideMark/>
          </w:tcPr>
          <w:p w14:paraId="6AC410B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7EC208F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74DF707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AEAFCB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664" w:type="dxa"/>
            <w:tcBorders>
              <w:top w:val="nil"/>
              <w:left w:val="nil"/>
              <w:bottom w:val="single" w:sz="4" w:space="0" w:color="000000"/>
              <w:right w:val="single" w:sz="4" w:space="0" w:color="000000"/>
            </w:tcBorders>
            <w:shd w:val="clear" w:color="auto" w:fill="auto"/>
            <w:noWrap/>
            <w:vAlign w:val="center"/>
            <w:hideMark/>
          </w:tcPr>
          <w:p w14:paraId="63EDF72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294" w:type="dxa"/>
            <w:tcBorders>
              <w:top w:val="nil"/>
              <w:left w:val="nil"/>
              <w:bottom w:val="single" w:sz="4" w:space="0" w:color="000000"/>
              <w:right w:val="single" w:sz="4" w:space="0" w:color="000000"/>
            </w:tcBorders>
            <w:shd w:val="clear" w:color="auto" w:fill="auto"/>
            <w:noWrap/>
            <w:vAlign w:val="center"/>
            <w:hideMark/>
          </w:tcPr>
          <w:p w14:paraId="3B30A5D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5456BB7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1048" w:type="dxa"/>
            <w:tcBorders>
              <w:top w:val="nil"/>
              <w:left w:val="nil"/>
              <w:bottom w:val="single" w:sz="4" w:space="0" w:color="000000"/>
              <w:right w:val="single" w:sz="4" w:space="0" w:color="000000"/>
            </w:tcBorders>
            <w:shd w:val="clear" w:color="auto" w:fill="auto"/>
            <w:noWrap/>
            <w:vAlign w:val="center"/>
            <w:hideMark/>
          </w:tcPr>
          <w:p w14:paraId="1E628AF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283" w:type="dxa"/>
            <w:tcBorders>
              <w:top w:val="nil"/>
              <w:left w:val="nil"/>
              <w:bottom w:val="single" w:sz="4" w:space="0" w:color="000000"/>
              <w:right w:val="single" w:sz="4" w:space="0" w:color="000000"/>
            </w:tcBorders>
            <w:shd w:val="clear" w:color="auto" w:fill="auto"/>
            <w:noWrap/>
            <w:vAlign w:val="center"/>
            <w:hideMark/>
          </w:tcPr>
          <w:p w14:paraId="4579EB3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714078E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516A7E3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7D7A125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4F1FBE6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0FD81A83" w14:textId="77777777" w:rsidR="006405CE" w:rsidRPr="006405CE" w:rsidRDefault="006405CE" w:rsidP="006405CE">
            <w:pPr>
              <w:widowControl/>
              <w:rPr>
                <w:color w:val="auto"/>
                <w:sz w:val="20"/>
                <w:szCs w:val="20"/>
                <w:lang w:eastAsia="zh-CN" w:bidi="ar-SA"/>
              </w:rPr>
            </w:pPr>
          </w:p>
        </w:tc>
      </w:tr>
      <w:tr w:rsidR="00412954" w:rsidRPr="006405CE" w14:paraId="6C5EC7F2"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3C94EAB"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20129</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7CDBC937"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群众团体事务</w:t>
            </w:r>
          </w:p>
        </w:tc>
        <w:tc>
          <w:tcPr>
            <w:tcW w:w="426" w:type="dxa"/>
            <w:tcBorders>
              <w:top w:val="nil"/>
              <w:left w:val="nil"/>
              <w:bottom w:val="single" w:sz="4" w:space="0" w:color="000000"/>
              <w:right w:val="single" w:sz="4" w:space="0" w:color="000000"/>
            </w:tcBorders>
            <w:shd w:val="clear" w:color="auto" w:fill="auto"/>
            <w:noWrap/>
            <w:vAlign w:val="center"/>
            <w:hideMark/>
          </w:tcPr>
          <w:p w14:paraId="16C32DA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58BC38D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47DE492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5A9595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664" w:type="dxa"/>
            <w:tcBorders>
              <w:top w:val="nil"/>
              <w:left w:val="nil"/>
              <w:bottom w:val="single" w:sz="4" w:space="0" w:color="000000"/>
              <w:right w:val="single" w:sz="4" w:space="0" w:color="000000"/>
            </w:tcBorders>
            <w:shd w:val="clear" w:color="auto" w:fill="auto"/>
            <w:noWrap/>
            <w:vAlign w:val="center"/>
            <w:hideMark/>
          </w:tcPr>
          <w:p w14:paraId="3CD49E2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294" w:type="dxa"/>
            <w:tcBorders>
              <w:top w:val="nil"/>
              <w:left w:val="nil"/>
              <w:bottom w:val="single" w:sz="4" w:space="0" w:color="000000"/>
              <w:right w:val="single" w:sz="4" w:space="0" w:color="000000"/>
            </w:tcBorders>
            <w:shd w:val="clear" w:color="auto" w:fill="auto"/>
            <w:noWrap/>
            <w:vAlign w:val="center"/>
            <w:hideMark/>
          </w:tcPr>
          <w:p w14:paraId="43C4A95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6AA25B8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1048" w:type="dxa"/>
            <w:tcBorders>
              <w:top w:val="nil"/>
              <w:left w:val="nil"/>
              <w:bottom w:val="single" w:sz="4" w:space="0" w:color="000000"/>
              <w:right w:val="single" w:sz="4" w:space="0" w:color="000000"/>
            </w:tcBorders>
            <w:shd w:val="clear" w:color="auto" w:fill="auto"/>
            <w:noWrap/>
            <w:vAlign w:val="center"/>
            <w:hideMark/>
          </w:tcPr>
          <w:p w14:paraId="719D545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283" w:type="dxa"/>
            <w:tcBorders>
              <w:top w:val="nil"/>
              <w:left w:val="nil"/>
              <w:bottom w:val="single" w:sz="4" w:space="0" w:color="000000"/>
              <w:right w:val="single" w:sz="4" w:space="0" w:color="000000"/>
            </w:tcBorders>
            <w:shd w:val="clear" w:color="auto" w:fill="auto"/>
            <w:noWrap/>
            <w:vAlign w:val="center"/>
            <w:hideMark/>
          </w:tcPr>
          <w:p w14:paraId="3BB90D0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4534CE2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15D6AD5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67C52C1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1239326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374EFD78" w14:textId="77777777" w:rsidR="006405CE" w:rsidRPr="006405CE" w:rsidRDefault="006405CE" w:rsidP="006405CE">
            <w:pPr>
              <w:widowControl/>
              <w:rPr>
                <w:color w:val="auto"/>
                <w:sz w:val="20"/>
                <w:szCs w:val="20"/>
                <w:lang w:eastAsia="zh-CN" w:bidi="ar-SA"/>
              </w:rPr>
            </w:pPr>
          </w:p>
        </w:tc>
      </w:tr>
      <w:tr w:rsidR="00412954" w:rsidRPr="006405CE" w14:paraId="16BB004F"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B298993"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2012906</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538F8D37"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工会事务</w:t>
            </w:r>
          </w:p>
        </w:tc>
        <w:tc>
          <w:tcPr>
            <w:tcW w:w="426" w:type="dxa"/>
            <w:tcBorders>
              <w:top w:val="nil"/>
              <w:left w:val="nil"/>
              <w:bottom w:val="single" w:sz="4" w:space="0" w:color="000000"/>
              <w:right w:val="single" w:sz="4" w:space="0" w:color="000000"/>
            </w:tcBorders>
            <w:shd w:val="clear" w:color="auto" w:fill="auto"/>
            <w:noWrap/>
            <w:vAlign w:val="center"/>
            <w:hideMark/>
          </w:tcPr>
          <w:p w14:paraId="4529556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5DBDB21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5165471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564FC1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664" w:type="dxa"/>
            <w:tcBorders>
              <w:top w:val="nil"/>
              <w:left w:val="nil"/>
              <w:bottom w:val="single" w:sz="4" w:space="0" w:color="000000"/>
              <w:right w:val="single" w:sz="4" w:space="0" w:color="000000"/>
            </w:tcBorders>
            <w:shd w:val="clear" w:color="auto" w:fill="auto"/>
            <w:noWrap/>
            <w:vAlign w:val="center"/>
            <w:hideMark/>
          </w:tcPr>
          <w:p w14:paraId="7E2719A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294" w:type="dxa"/>
            <w:tcBorders>
              <w:top w:val="nil"/>
              <w:left w:val="nil"/>
              <w:bottom w:val="single" w:sz="4" w:space="0" w:color="000000"/>
              <w:right w:val="single" w:sz="4" w:space="0" w:color="000000"/>
            </w:tcBorders>
            <w:shd w:val="clear" w:color="auto" w:fill="auto"/>
            <w:noWrap/>
            <w:vAlign w:val="center"/>
            <w:hideMark/>
          </w:tcPr>
          <w:p w14:paraId="3D0FF0B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2792564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1048" w:type="dxa"/>
            <w:tcBorders>
              <w:top w:val="nil"/>
              <w:left w:val="nil"/>
              <w:bottom w:val="single" w:sz="4" w:space="0" w:color="000000"/>
              <w:right w:val="single" w:sz="4" w:space="0" w:color="000000"/>
            </w:tcBorders>
            <w:shd w:val="clear" w:color="auto" w:fill="auto"/>
            <w:noWrap/>
            <w:vAlign w:val="center"/>
            <w:hideMark/>
          </w:tcPr>
          <w:p w14:paraId="3403B0D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10,917.00</w:t>
            </w:r>
          </w:p>
        </w:tc>
        <w:tc>
          <w:tcPr>
            <w:tcW w:w="283" w:type="dxa"/>
            <w:tcBorders>
              <w:top w:val="nil"/>
              <w:left w:val="nil"/>
              <w:bottom w:val="single" w:sz="4" w:space="0" w:color="000000"/>
              <w:right w:val="single" w:sz="4" w:space="0" w:color="000000"/>
            </w:tcBorders>
            <w:shd w:val="clear" w:color="auto" w:fill="auto"/>
            <w:noWrap/>
            <w:vAlign w:val="center"/>
            <w:hideMark/>
          </w:tcPr>
          <w:p w14:paraId="0CA2F40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6279846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6AD9D3B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419BDAF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132BF44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1847D4CA" w14:textId="77777777" w:rsidR="006405CE" w:rsidRPr="006405CE" w:rsidRDefault="006405CE" w:rsidP="006405CE">
            <w:pPr>
              <w:widowControl/>
              <w:rPr>
                <w:color w:val="auto"/>
                <w:sz w:val="20"/>
                <w:szCs w:val="20"/>
                <w:lang w:eastAsia="zh-CN" w:bidi="ar-SA"/>
              </w:rPr>
            </w:pPr>
          </w:p>
        </w:tc>
      </w:tr>
      <w:tr w:rsidR="00412954" w:rsidRPr="006405CE" w14:paraId="3D0E9ED5"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F078FA6"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207</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001E8895"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文化旅游体育与传媒支出</w:t>
            </w:r>
          </w:p>
        </w:tc>
        <w:tc>
          <w:tcPr>
            <w:tcW w:w="426" w:type="dxa"/>
            <w:tcBorders>
              <w:top w:val="nil"/>
              <w:left w:val="nil"/>
              <w:bottom w:val="single" w:sz="4" w:space="0" w:color="000000"/>
              <w:right w:val="single" w:sz="4" w:space="0" w:color="000000"/>
            </w:tcBorders>
            <w:shd w:val="clear" w:color="auto" w:fill="auto"/>
            <w:noWrap/>
            <w:vAlign w:val="center"/>
            <w:hideMark/>
          </w:tcPr>
          <w:p w14:paraId="2E6A753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451FF54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7611B0C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1FB6E80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1,437,326.55</w:t>
            </w:r>
          </w:p>
        </w:tc>
        <w:tc>
          <w:tcPr>
            <w:tcW w:w="664" w:type="dxa"/>
            <w:tcBorders>
              <w:top w:val="nil"/>
              <w:left w:val="nil"/>
              <w:bottom w:val="single" w:sz="4" w:space="0" w:color="000000"/>
              <w:right w:val="single" w:sz="4" w:space="0" w:color="000000"/>
            </w:tcBorders>
            <w:shd w:val="clear" w:color="auto" w:fill="auto"/>
            <w:noWrap/>
            <w:vAlign w:val="center"/>
            <w:hideMark/>
          </w:tcPr>
          <w:p w14:paraId="46EF4CF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1,437,326.55</w:t>
            </w:r>
          </w:p>
        </w:tc>
        <w:tc>
          <w:tcPr>
            <w:tcW w:w="294" w:type="dxa"/>
            <w:tcBorders>
              <w:top w:val="nil"/>
              <w:left w:val="nil"/>
              <w:bottom w:val="single" w:sz="4" w:space="0" w:color="000000"/>
              <w:right w:val="single" w:sz="4" w:space="0" w:color="000000"/>
            </w:tcBorders>
            <w:shd w:val="clear" w:color="auto" w:fill="auto"/>
            <w:noWrap/>
            <w:vAlign w:val="center"/>
            <w:hideMark/>
          </w:tcPr>
          <w:p w14:paraId="6569BC4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24691AB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1,437,326.55</w:t>
            </w:r>
          </w:p>
        </w:tc>
        <w:tc>
          <w:tcPr>
            <w:tcW w:w="1048" w:type="dxa"/>
            <w:tcBorders>
              <w:top w:val="nil"/>
              <w:left w:val="nil"/>
              <w:bottom w:val="single" w:sz="4" w:space="0" w:color="000000"/>
              <w:right w:val="single" w:sz="4" w:space="0" w:color="000000"/>
            </w:tcBorders>
            <w:shd w:val="clear" w:color="auto" w:fill="auto"/>
            <w:noWrap/>
            <w:vAlign w:val="center"/>
            <w:hideMark/>
          </w:tcPr>
          <w:p w14:paraId="6F32519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1,437,326.55</w:t>
            </w:r>
          </w:p>
        </w:tc>
        <w:tc>
          <w:tcPr>
            <w:tcW w:w="283" w:type="dxa"/>
            <w:tcBorders>
              <w:top w:val="nil"/>
              <w:left w:val="nil"/>
              <w:bottom w:val="single" w:sz="4" w:space="0" w:color="000000"/>
              <w:right w:val="single" w:sz="4" w:space="0" w:color="000000"/>
            </w:tcBorders>
            <w:shd w:val="clear" w:color="auto" w:fill="auto"/>
            <w:noWrap/>
            <w:vAlign w:val="center"/>
            <w:hideMark/>
          </w:tcPr>
          <w:p w14:paraId="787104C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22D0B73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3C123F2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230DAA8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5E533A4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39EFBC11" w14:textId="77777777" w:rsidR="006405CE" w:rsidRPr="006405CE" w:rsidRDefault="006405CE" w:rsidP="006405CE">
            <w:pPr>
              <w:widowControl/>
              <w:rPr>
                <w:color w:val="auto"/>
                <w:sz w:val="20"/>
                <w:szCs w:val="20"/>
                <w:lang w:eastAsia="zh-CN" w:bidi="ar-SA"/>
              </w:rPr>
            </w:pPr>
          </w:p>
        </w:tc>
      </w:tr>
      <w:tr w:rsidR="00412954" w:rsidRPr="006405CE" w14:paraId="7EBCBEC2"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4F0363B"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20701</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3E5D6201"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文化和旅游</w:t>
            </w:r>
          </w:p>
        </w:tc>
        <w:tc>
          <w:tcPr>
            <w:tcW w:w="426" w:type="dxa"/>
            <w:tcBorders>
              <w:top w:val="nil"/>
              <w:left w:val="nil"/>
              <w:bottom w:val="single" w:sz="4" w:space="0" w:color="000000"/>
              <w:right w:val="single" w:sz="4" w:space="0" w:color="000000"/>
            </w:tcBorders>
            <w:shd w:val="clear" w:color="auto" w:fill="auto"/>
            <w:noWrap/>
            <w:vAlign w:val="center"/>
            <w:hideMark/>
          </w:tcPr>
          <w:p w14:paraId="1F85A1D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649EC15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396D348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2D85D34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664" w:type="dxa"/>
            <w:tcBorders>
              <w:top w:val="nil"/>
              <w:left w:val="nil"/>
              <w:bottom w:val="single" w:sz="4" w:space="0" w:color="000000"/>
              <w:right w:val="single" w:sz="4" w:space="0" w:color="000000"/>
            </w:tcBorders>
            <w:shd w:val="clear" w:color="auto" w:fill="auto"/>
            <w:noWrap/>
            <w:vAlign w:val="center"/>
            <w:hideMark/>
          </w:tcPr>
          <w:p w14:paraId="0207EEC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294" w:type="dxa"/>
            <w:tcBorders>
              <w:top w:val="nil"/>
              <w:left w:val="nil"/>
              <w:bottom w:val="single" w:sz="4" w:space="0" w:color="000000"/>
              <w:right w:val="single" w:sz="4" w:space="0" w:color="000000"/>
            </w:tcBorders>
            <w:shd w:val="clear" w:color="auto" w:fill="auto"/>
            <w:noWrap/>
            <w:vAlign w:val="center"/>
            <w:hideMark/>
          </w:tcPr>
          <w:p w14:paraId="05608F9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6471E71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1048" w:type="dxa"/>
            <w:tcBorders>
              <w:top w:val="nil"/>
              <w:left w:val="nil"/>
              <w:bottom w:val="single" w:sz="4" w:space="0" w:color="000000"/>
              <w:right w:val="single" w:sz="4" w:space="0" w:color="000000"/>
            </w:tcBorders>
            <w:shd w:val="clear" w:color="auto" w:fill="auto"/>
            <w:noWrap/>
            <w:vAlign w:val="center"/>
            <w:hideMark/>
          </w:tcPr>
          <w:p w14:paraId="00BADCD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283" w:type="dxa"/>
            <w:tcBorders>
              <w:top w:val="nil"/>
              <w:left w:val="nil"/>
              <w:bottom w:val="single" w:sz="4" w:space="0" w:color="000000"/>
              <w:right w:val="single" w:sz="4" w:space="0" w:color="000000"/>
            </w:tcBorders>
            <w:shd w:val="clear" w:color="auto" w:fill="auto"/>
            <w:noWrap/>
            <w:vAlign w:val="center"/>
            <w:hideMark/>
          </w:tcPr>
          <w:p w14:paraId="1BB64AC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3B6013C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6FE4A4C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319368A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7F218A4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44C2C2EC" w14:textId="77777777" w:rsidR="006405CE" w:rsidRPr="006405CE" w:rsidRDefault="006405CE" w:rsidP="006405CE">
            <w:pPr>
              <w:widowControl/>
              <w:rPr>
                <w:color w:val="auto"/>
                <w:sz w:val="20"/>
                <w:szCs w:val="20"/>
                <w:lang w:eastAsia="zh-CN" w:bidi="ar-SA"/>
              </w:rPr>
            </w:pPr>
          </w:p>
        </w:tc>
      </w:tr>
      <w:tr w:rsidR="00412954" w:rsidRPr="006405CE" w14:paraId="09D1F426"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9EF0F51"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2070101</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532B4D33"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行政运行</w:t>
            </w:r>
          </w:p>
        </w:tc>
        <w:tc>
          <w:tcPr>
            <w:tcW w:w="426" w:type="dxa"/>
            <w:tcBorders>
              <w:top w:val="nil"/>
              <w:left w:val="nil"/>
              <w:bottom w:val="single" w:sz="4" w:space="0" w:color="000000"/>
              <w:right w:val="single" w:sz="4" w:space="0" w:color="000000"/>
            </w:tcBorders>
            <w:shd w:val="clear" w:color="auto" w:fill="auto"/>
            <w:noWrap/>
            <w:vAlign w:val="center"/>
            <w:hideMark/>
          </w:tcPr>
          <w:p w14:paraId="3F3D6EE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32D4516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1644EE0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6D6C998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664" w:type="dxa"/>
            <w:tcBorders>
              <w:top w:val="nil"/>
              <w:left w:val="nil"/>
              <w:bottom w:val="single" w:sz="4" w:space="0" w:color="000000"/>
              <w:right w:val="single" w:sz="4" w:space="0" w:color="000000"/>
            </w:tcBorders>
            <w:shd w:val="clear" w:color="auto" w:fill="auto"/>
            <w:noWrap/>
            <w:vAlign w:val="center"/>
            <w:hideMark/>
          </w:tcPr>
          <w:p w14:paraId="7A4A83B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294" w:type="dxa"/>
            <w:tcBorders>
              <w:top w:val="nil"/>
              <w:left w:val="nil"/>
              <w:bottom w:val="single" w:sz="4" w:space="0" w:color="000000"/>
              <w:right w:val="single" w:sz="4" w:space="0" w:color="000000"/>
            </w:tcBorders>
            <w:shd w:val="clear" w:color="auto" w:fill="auto"/>
            <w:noWrap/>
            <w:vAlign w:val="center"/>
            <w:hideMark/>
          </w:tcPr>
          <w:p w14:paraId="17ACF6C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6182FEC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1048" w:type="dxa"/>
            <w:tcBorders>
              <w:top w:val="nil"/>
              <w:left w:val="nil"/>
              <w:bottom w:val="single" w:sz="4" w:space="0" w:color="000000"/>
              <w:right w:val="single" w:sz="4" w:space="0" w:color="000000"/>
            </w:tcBorders>
            <w:shd w:val="clear" w:color="auto" w:fill="auto"/>
            <w:noWrap/>
            <w:vAlign w:val="center"/>
            <w:hideMark/>
          </w:tcPr>
          <w:p w14:paraId="7975597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1,427,326.55</w:t>
            </w:r>
          </w:p>
        </w:tc>
        <w:tc>
          <w:tcPr>
            <w:tcW w:w="283" w:type="dxa"/>
            <w:tcBorders>
              <w:top w:val="nil"/>
              <w:left w:val="nil"/>
              <w:bottom w:val="single" w:sz="4" w:space="0" w:color="000000"/>
              <w:right w:val="single" w:sz="4" w:space="0" w:color="000000"/>
            </w:tcBorders>
            <w:shd w:val="clear" w:color="auto" w:fill="auto"/>
            <w:noWrap/>
            <w:vAlign w:val="center"/>
            <w:hideMark/>
          </w:tcPr>
          <w:p w14:paraId="25F5C1A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60142AD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00BD6DC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7E28363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67B3CEA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780C4578" w14:textId="77777777" w:rsidR="006405CE" w:rsidRPr="006405CE" w:rsidRDefault="006405CE" w:rsidP="006405CE">
            <w:pPr>
              <w:widowControl/>
              <w:rPr>
                <w:color w:val="auto"/>
                <w:sz w:val="20"/>
                <w:szCs w:val="20"/>
                <w:lang w:eastAsia="zh-CN" w:bidi="ar-SA"/>
              </w:rPr>
            </w:pPr>
          </w:p>
        </w:tc>
      </w:tr>
      <w:tr w:rsidR="00412954" w:rsidRPr="006405CE" w14:paraId="1C6E82DB"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6900A7A"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20702</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6EEEDEC2"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文物</w:t>
            </w:r>
          </w:p>
        </w:tc>
        <w:tc>
          <w:tcPr>
            <w:tcW w:w="426" w:type="dxa"/>
            <w:tcBorders>
              <w:top w:val="nil"/>
              <w:left w:val="nil"/>
              <w:bottom w:val="single" w:sz="4" w:space="0" w:color="000000"/>
              <w:right w:val="single" w:sz="4" w:space="0" w:color="000000"/>
            </w:tcBorders>
            <w:shd w:val="clear" w:color="auto" w:fill="auto"/>
            <w:noWrap/>
            <w:vAlign w:val="center"/>
            <w:hideMark/>
          </w:tcPr>
          <w:p w14:paraId="5CE49CA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495AAD5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36B8304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5320050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664" w:type="dxa"/>
            <w:tcBorders>
              <w:top w:val="nil"/>
              <w:left w:val="nil"/>
              <w:bottom w:val="single" w:sz="4" w:space="0" w:color="000000"/>
              <w:right w:val="single" w:sz="4" w:space="0" w:color="000000"/>
            </w:tcBorders>
            <w:shd w:val="clear" w:color="auto" w:fill="auto"/>
            <w:noWrap/>
            <w:vAlign w:val="center"/>
            <w:hideMark/>
          </w:tcPr>
          <w:p w14:paraId="0E6EC2F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294" w:type="dxa"/>
            <w:tcBorders>
              <w:top w:val="nil"/>
              <w:left w:val="nil"/>
              <w:bottom w:val="single" w:sz="4" w:space="0" w:color="000000"/>
              <w:right w:val="single" w:sz="4" w:space="0" w:color="000000"/>
            </w:tcBorders>
            <w:shd w:val="clear" w:color="auto" w:fill="auto"/>
            <w:noWrap/>
            <w:vAlign w:val="center"/>
            <w:hideMark/>
          </w:tcPr>
          <w:p w14:paraId="4A39CE7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26B1FA6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1048" w:type="dxa"/>
            <w:tcBorders>
              <w:top w:val="nil"/>
              <w:left w:val="nil"/>
              <w:bottom w:val="single" w:sz="4" w:space="0" w:color="000000"/>
              <w:right w:val="single" w:sz="4" w:space="0" w:color="000000"/>
            </w:tcBorders>
            <w:shd w:val="clear" w:color="auto" w:fill="auto"/>
            <w:noWrap/>
            <w:vAlign w:val="center"/>
            <w:hideMark/>
          </w:tcPr>
          <w:p w14:paraId="14DF249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283" w:type="dxa"/>
            <w:tcBorders>
              <w:top w:val="nil"/>
              <w:left w:val="nil"/>
              <w:bottom w:val="single" w:sz="4" w:space="0" w:color="000000"/>
              <w:right w:val="single" w:sz="4" w:space="0" w:color="000000"/>
            </w:tcBorders>
            <w:shd w:val="clear" w:color="auto" w:fill="auto"/>
            <w:noWrap/>
            <w:vAlign w:val="center"/>
            <w:hideMark/>
          </w:tcPr>
          <w:p w14:paraId="4F8BAE6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3CADFDA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79E7F86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53309AD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0AB1492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4E513517" w14:textId="77777777" w:rsidR="006405CE" w:rsidRPr="006405CE" w:rsidRDefault="006405CE" w:rsidP="006405CE">
            <w:pPr>
              <w:widowControl/>
              <w:rPr>
                <w:color w:val="auto"/>
                <w:sz w:val="20"/>
                <w:szCs w:val="20"/>
                <w:lang w:eastAsia="zh-CN" w:bidi="ar-SA"/>
              </w:rPr>
            </w:pPr>
          </w:p>
        </w:tc>
      </w:tr>
      <w:tr w:rsidR="00412954" w:rsidRPr="006405CE" w14:paraId="3ADB98FA"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69EDAAF"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2070201</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27383E39"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行政运行</w:t>
            </w:r>
          </w:p>
        </w:tc>
        <w:tc>
          <w:tcPr>
            <w:tcW w:w="426" w:type="dxa"/>
            <w:tcBorders>
              <w:top w:val="nil"/>
              <w:left w:val="nil"/>
              <w:bottom w:val="single" w:sz="4" w:space="0" w:color="000000"/>
              <w:right w:val="single" w:sz="4" w:space="0" w:color="000000"/>
            </w:tcBorders>
            <w:shd w:val="clear" w:color="auto" w:fill="auto"/>
            <w:noWrap/>
            <w:vAlign w:val="center"/>
            <w:hideMark/>
          </w:tcPr>
          <w:p w14:paraId="33B7D19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2DF0999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0241533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1F21DCD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664" w:type="dxa"/>
            <w:tcBorders>
              <w:top w:val="nil"/>
              <w:left w:val="nil"/>
              <w:bottom w:val="single" w:sz="4" w:space="0" w:color="000000"/>
              <w:right w:val="single" w:sz="4" w:space="0" w:color="000000"/>
            </w:tcBorders>
            <w:shd w:val="clear" w:color="auto" w:fill="auto"/>
            <w:noWrap/>
            <w:vAlign w:val="center"/>
            <w:hideMark/>
          </w:tcPr>
          <w:p w14:paraId="7120F91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294" w:type="dxa"/>
            <w:tcBorders>
              <w:top w:val="nil"/>
              <w:left w:val="nil"/>
              <w:bottom w:val="single" w:sz="4" w:space="0" w:color="000000"/>
              <w:right w:val="single" w:sz="4" w:space="0" w:color="000000"/>
            </w:tcBorders>
            <w:shd w:val="clear" w:color="auto" w:fill="auto"/>
            <w:noWrap/>
            <w:vAlign w:val="center"/>
            <w:hideMark/>
          </w:tcPr>
          <w:p w14:paraId="1901F7C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7B8B34C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1048" w:type="dxa"/>
            <w:tcBorders>
              <w:top w:val="nil"/>
              <w:left w:val="nil"/>
              <w:bottom w:val="single" w:sz="4" w:space="0" w:color="000000"/>
              <w:right w:val="single" w:sz="4" w:space="0" w:color="000000"/>
            </w:tcBorders>
            <w:shd w:val="clear" w:color="auto" w:fill="auto"/>
            <w:noWrap/>
            <w:vAlign w:val="center"/>
            <w:hideMark/>
          </w:tcPr>
          <w:p w14:paraId="2674ABE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10,000.00</w:t>
            </w:r>
          </w:p>
        </w:tc>
        <w:tc>
          <w:tcPr>
            <w:tcW w:w="283" w:type="dxa"/>
            <w:tcBorders>
              <w:top w:val="nil"/>
              <w:left w:val="nil"/>
              <w:bottom w:val="single" w:sz="4" w:space="0" w:color="000000"/>
              <w:right w:val="single" w:sz="4" w:space="0" w:color="000000"/>
            </w:tcBorders>
            <w:shd w:val="clear" w:color="auto" w:fill="auto"/>
            <w:noWrap/>
            <w:vAlign w:val="center"/>
            <w:hideMark/>
          </w:tcPr>
          <w:p w14:paraId="64F4AA3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193206C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2F39AB4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526C66C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23AF018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0BD9BAB0" w14:textId="77777777" w:rsidR="006405CE" w:rsidRPr="006405CE" w:rsidRDefault="006405CE" w:rsidP="006405CE">
            <w:pPr>
              <w:widowControl/>
              <w:rPr>
                <w:color w:val="auto"/>
                <w:sz w:val="20"/>
                <w:szCs w:val="20"/>
                <w:lang w:eastAsia="zh-CN" w:bidi="ar-SA"/>
              </w:rPr>
            </w:pPr>
          </w:p>
        </w:tc>
      </w:tr>
      <w:tr w:rsidR="00412954" w:rsidRPr="006405CE" w14:paraId="2760203F"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5887AA7"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208</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2FD60540"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社会保障和就业支出</w:t>
            </w:r>
          </w:p>
        </w:tc>
        <w:tc>
          <w:tcPr>
            <w:tcW w:w="426" w:type="dxa"/>
            <w:tcBorders>
              <w:top w:val="nil"/>
              <w:left w:val="nil"/>
              <w:bottom w:val="single" w:sz="4" w:space="0" w:color="000000"/>
              <w:right w:val="single" w:sz="4" w:space="0" w:color="000000"/>
            </w:tcBorders>
            <w:shd w:val="clear" w:color="auto" w:fill="auto"/>
            <w:noWrap/>
            <w:vAlign w:val="center"/>
            <w:hideMark/>
          </w:tcPr>
          <w:p w14:paraId="4094450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132858F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0DEA8DA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7A49B5F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664" w:type="dxa"/>
            <w:tcBorders>
              <w:top w:val="nil"/>
              <w:left w:val="nil"/>
              <w:bottom w:val="single" w:sz="4" w:space="0" w:color="000000"/>
              <w:right w:val="single" w:sz="4" w:space="0" w:color="000000"/>
            </w:tcBorders>
            <w:shd w:val="clear" w:color="auto" w:fill="auto"/>
            <w:noWrap/>
            <w:vAlign w:val="center"/>
            <w:hideMark/>
          </w:tcPr>
          <w:p w14:paraId="78D653D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294" w:type="dxa"/>
            <w:tcBorders>
              <w:top w:val="nil"/>
              <w:left w:val="nil"/>
              <w:bottom w:val="single" w:sz="4" w:space="0" w:color="000000"/>
              <w:right w:val="single" w:sz="4" w:space="0" w:color="000000"/>
            </w:tcBorders>
            <w:shd w:val="clear" w:color="auto" w:fill="auto"/>
            <w:noWrap/>
            <w:vAlign w:val="center"/>
            <w:hideMark/>
          </w:tcPr>
          <w:p w14:paraId="515C39C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5A22325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1048" w:type="dxa"/>
            <w:tcBorders>
              <w:top w:val="nil"/>
              <w:left w:val="nil"/>
              <w:bottom w:val="single" w:sz="4" w:space="0" w:color="000000"/>
              <w:right w:val="single" w:sz="4" w:space="0" w:color="000000"/>
            </w:tcBorders>
            <w:shd w:val="clear" w:color="auto" w:fill="auto"/>
            <w:noWrap/>
            <w:vAlign w:val="center"/>
            <w:hideMark/>
          </w:tcPr>
          <w:p w14:paraId="6CF1BDF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283" w:type="dxa"/>
            <w:tcBorders>
              <w:top w:val="nil"/>
              <w:left w:val="nil"/>
              <w:bottom w:val="single" w:sz="4" w:space="0" w:color="000000"/>
              <w:right w:val="single" w:sz="4" w:space="0" w:color="000000"/>
            </w:tcBorders>
            <w:shd w:val="clear" w:color="auto" w:fill="auto"/>
            <w:noWrap/>
            <w:vAlign w:val="center"/>
            <w:hideMark/>
          </w:tcPr>
          <w:p w14:paraId="1110C94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4C07677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5319079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0243F62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0447240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383D6BDF" w14:textId="77777777" w:rsidR="006405CE" w:rsidRPr="006405CE" w:rsidRDefault="006405CE" w:rsidP="006405CE">
            <w:pPr>
              <w:widowControl/>
              <w:rPr>
                <w:color w:val="auto"/>
                <w:sz w:val="20"/>
                <w:szCs w:val="20"/>
                <w:lang w:eastAsia="zh-CN" w:bidi="ar-SA"/>
              </w:rPr>
            </w:pPr>
          </w:p>
        </w:tc>
      </w:tr>
      <w:tr w:rsidR="00412954" w:rsidRPr="006405CE" w14:paraId="61F37B99"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DC1DE10"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20805</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0170E91A"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行政事业单位养老支出</w:t>
            </w:r>
          </w:p>
        </w:tc>
        <w:tc>
          <w:tcPr>
            <w:tcW w:w="426" w:type="dxa"/>
            <w:tcBorders>
              <w:top w:val="nil"/>
              <w:left w:val="nil"/>
              <w:bottom w:val="single" w:sz="4" w:space="0" w:color="000000"/>
              <w:right w:val="single" w:sz="4" w:space="0" w:color="000000"/>
            </w:tcBorders>
            <w:shd w:val="clear" w:color="auto" w:fill="auto"/>
            <w:noWrap/>
            <w:vAlign w:val="center"/>
            <w:hideMark/>
          </w:tcPr>
          <w:p w14:paraId="63AB436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3C452EF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4527A4A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1CE47C3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664" w:type="dxa"/>
            <w:tcBorders>
              <w:top w:val="nil"/>
              <w:left w:val="nil"/>
              <w:bottom w:val="single" w:sz="4" w:space="0" w:color="000000"/>
              <w:right w:val="single" w:sz="4" w:space="0" w:color="000000"/>
            </w:tcBorders>
            <w:shd w:val="clear" w:color="auto" w:fill="auto"/>
            <w:noWrap/>
            <w:vAlign w:val="center"/>
            <w:hideMark/>
          </w:tcPr>
          <w:p w14:paraId="047E839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294" w:type="dxa"/>
            <w:tcBorders>
              <w:top w:val="nil"/>
              <w:left w:val="nil"/>
              <w:bottom w:val="single" w:sz="4" w:space="0" w:color="000000"/>
              <w:right w:val="single" w:sz="4" w:space="0" w:color="000000"/>
            </w:tcBorders>
            <w:shd w:val="clear" w:color="auto" w:fill="auto"/>
            <w:noWrap/>
            <w:vAlign w:val="center"/>
            <w:hideMark/>
          </w:tcPr>
          <w:p w14:paraId="048A9BB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5483570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1048" w:type="dxa"/>
            <w:tcBorders>
              <w:top w:val="nil"/>
              <w:left w:val="nil"/>
              <w:bottom w:val="single" w:sz="4" w:space="0" w:color="000000"/>
              <w:right w:val="single" w:sz="4" w:space="0" w:color="000000"/>
            </w:tcBorders>
            <w:shd w:val="clear" w:color="auto" w:fill="auto"/>
            <w:noWrap/>
            <w:vAlign w:val="center"/>
            <w:hideMark/>
          </w:tcPr>
          <w:p w14:paraId="4DAE61D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283" w:type="dxa"/>
            <w:tcBorders>
              <w:top w:val="nil"/>
              <w:left w:val="nil"/>
              <w:bottom w:val="single" w:sz="4" w:space="0" w:color="000000"/>
              <w:right w:val="single" w:sz="4" w:space="0" w:color="000000"/>
            </w:tcBorders>
            <w:shd w:val="clear" w:color="auto" w:fill="auto"/>
            <w:noWrap/>
            <w:vAlign w:val="center"/>
            <w:hideMark/>
          </w:tcPr>
          <w:p w14:paraId="35EC34B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41AF58D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7EF06D2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68982F5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315DAD4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71CD0987" w14:textId="77777777" w:rsidR="006405CE" w:rsidRPr="006405CE" w:rsidRDefault="006405CE" w:rsidP="006405CE">
            <w:pPr>
              <w:widowControl/>
              <w:rPr>
                <w:color w:val="auto"/>
                <w:sz w:val="20"/>
                <w:szCs w:val="20"/>
                <w:lang w:eastAsia="zh-CN" w:bidi="ar-SA"/>
              </w:rPr>
            </w:pPr>
          </w:p>
        </w:tc>
      </w:tr>
      <w:tr w:rsidR="00412954" w:rsidRPr="006405CE" w14:paraId="1DFC5DF5"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4D98AA7"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lastRenderedPageBreak/>
              <w:t>2080505</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38A8FBFD"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机关事业单位基本养老保险缴费支出</w:t>
            </w:r>
          </w:p>
        </w:tc>
        <w:tc>
          <w:tcPr>
            <w:tcW w:w="426" w:type="dxa"/>
            <w:tcBorders>
              <w:top w:val="nil"/>
              <w:left w:val="nil"/>
              <w:bottom w:val="single" w:sz="4" w:space="0" w:color="000000"/>
              <w:right w:val="single" w:sz="4" w:space="0" w:color="000000"/>
            </w:tcBorders>
            <w:shd w:val="clear" w:color="auto" w:fill="auto"/>
            <w:noWrap/>
            <w:vAlign w:val="center"/>
            <w:hideMark/>
          </w:tcPr>
          <w:p w14:paraId="45D7F22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0871827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05A6968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62E877B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664" w:type="dxa"/>
            <w:tcBorders>
              <w:top w:val="nil"/>
              <w:left w:val="nil"/>
              <w:bottom w:val="single" w:sz="4" w:space="0" w:color="000000"/>
              <w:right w:val="single" w:sz="4" w:space="0" w:color="000000"/>
            </w:tcBorders>
            <w:shd w:val="clear" w:color="auto" w:fill="auto"/>
            <w:noWrap/>
            <w:vAlign w:val="center"/>
            <w:hideMark/>
          </w:tcPr>
          <w:p w14:paraId="0B46028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294" w:type="dxa"/>
            <w:tcBorders>
              <w:top w:val="nil"/>
              <w:left w:val="nil"/>
              <w:bottom w:val="single" w:sz="4" w:space="0" w:color="000000"/>
              <w:right w:val="single" w:sz="4" w:space="0" w:color="000000"/>
            </w:tcBorders>
            <w:shd w:val="clear" w:color="auto" w:fill="auto"/>
            <w:noWrap/>
            <w:vAlign w:val="center"/>
            <w:hideMark/>
          </w:tcPr>
          <w:p w14:paraId="17DA998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383FBBC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1048" w:type="dxa"/>
            <w:tcBorders>
              <w:top w:val="nil"/>
              <w:left w:val="nil"/>
              <w:bottom w:val="single" w:sz="4" w:space="0" w:color="000000"/>
              <w:right w:val="single" w:sz="4" w:space="0" w:color="000000"/>
            </w:tcBorders>
            <w:shd w:val="clear" w:color="auto" w:fill="auto"/>
            <w:noWrap/>
            <w:vAlign w:val="center"/>
            <w:hideMark/>
          </w:tcPr>
          <w:p w14:paraId="0012EFC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158,310.44</w:t>
            </w:r>
          </w:p>
        </w:tc>
        <w:tc>
          <w:tcPr>
            <w:tcW w:w="283" w:type="dxa"/>
            <w:tcBorders>
              <w:top w:val="nil"/>
              <w:left w:val="nil"/>
              <w:bottom w:val="single" w:sz="4" w:space="0" w:color="000000"/>
              <w:right w:val="single" w:sz="4" w:space="0" w:color="000000"/>
            </w:tcBorders>
            <w:shd w:val="clear" w:color="auto" w:fill="auto"/>
            <w:noWrap/>
            <w:vAlign w:val="center"/>
            <w:hideMark/>
          </w:tcPr>
          <w:p w14:paraId="718540C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201378A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2607615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042D86C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6197F05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1CEBD2A2" w14:textId="77777777" w:rsidR="006405CE" w:rsidRPr="006405CE" w:rsidRDefault="006405CE" w:rsidP="006405CE">
            <w:pPr>
              <w:widowControl/>
              <w:rPr>
                <w:color w:val="auto"/>
                <w:sz w:val="20"/>
                <w:szCs w:val="20"/>
                <w:lang w:eastAsia="zh-CN" w:bidi="ar-SA"/>
              </w:rPr>
            </w:pPr>
          </w:p>
        </w:tc>
      </w:tr>
      <w:tr w:rsidR="00412954" w:rsidRPr="006405CE" w14:paraId="47D96AF4"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5AD2FF4"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210</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1015AD70"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卫生健康支出</w:t>
            </w:r>
          </w:p>
        </w:tc>
        <w:tc>
          <w:tcPr>
            <w:tcW w:w="426" w:type="dxa"/>
            <w:tcBorders>
              <w:top w:val="nil"/>
              <w:left w:val="nil"/>
              <w:bottom w:val="single" w:sz="4" w:space="0" w:color="000000"/>
              <w:right w:val="single" w:sz="4" w:space="0" w:color="000000"/>
            </w:tcBorders>
            <w:shd w:val="clear" w:color="auto" w:fill="auto"/>
            <w:noWrap/>
            <w:vAlign w:val="center"/>
            <w:hideMark/>
          </w:tcPr>
          <w:p w14:paraId="2AAB56A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0A287B5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4E10B2A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71A2F97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664" w:type="dxa"/>
            <w:tcBorders>
              <w:top w:val="nil"/>
              <w:left w:val="nil"/>
              <w:bottom w:val="single" w:sz="4" w:space="0" w:color="000000"/>
              <w:right w:val="single" w:sz="4" w:space="0" w:color="000000"/>
            </w:tcBorders>
            <w:shd w:val="clear" w:color="auto" w:fill="auto"/>
            <w:noWrap/>
            <w:vAlign w:val="center"/>
            <w:hideMark/>
          </w:tcPr>
          <w:p w14:paraId="14498F5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294" w:type="dxa"/>
            <w:tcBorders>
              <w:top w:val="nil"/>
              <w:left w:val="nil"/>
              <w:bottom w:val="single" w:sz="4" w:space="0" w:color="000000"/>
              <w:right w:val="single" w:sz="4" w:space="0" w:color="000000"/>
            </w:tcBorders>
            <w:shd w:val="clear" w:color="auto" w:fill="auto"/>
            <w:noWrap/>
            <w:vAlign w:val="center"/>
            <w:hideMark/>
          </w:tcPr>
          <w:p w14:paraId="650DDF1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60345C4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1048" w:type="dxa"/>
            <w:tcBorders>
              <w:top w:val="nil"/>
              <w:left w:val="nil"/>
              <w:bottom w:val="single" w:sz="4" w:space="0" w:color="000000"/>
              <w:right w:val="single" w:sz="4" w:space="0" w:color="000000"/>
            </w:tcBorders>
            <w:shd w:val="clear" w:color="auto" w:fill="auto"/>
            <w:noWrap/>
            <w:vAlign w:val="center"/>
            <w:hideMark/>
          </w:tcPr>
          <w:p w14:paraId="53C60C3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283" w:type="dxa"/>
            <w:tcBorders>
              <w:top w:val="nil"/>
              <w:left w:val="nil"/>
              <w:bottom w:val="single" w:sz="4" w:space="0" w:color="000000"/>
              <w:right w:val="single" w:sz="4" w:space="0" w:color="000000"/>
            </w:tcBorders>
            <w:shd w:val="clear" w:color="auto" w:fill="auto"/>
            <w:noWrap/>
            <w:vAlign w:val="center"/>
            <w:hideMark/>
          </w:tcPr>
          <w:p w14:paraId="6FCF07F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7472AB0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6E194E2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5BD89AD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1FBA08F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3EF7EA04" w14:textId="77777777" w:rsidR="006405CE" w:rsidRPr="006405CE" w:rsidRDefault="006405CE" w:rsidP="006405CE">
            <w:pPr>
              <w:widowControl/>
              <w:rPr>
                <w:color w:val="auto"/>
                <w:sz w:val="20"/>
                <w:szCs w:val="20"/>
                <w:lang w:eastAsia="zh-CN" w:bidi="ar-SA"/>
              </w:rPr>
            </w:pPr>
          </w:p>
        </w:tc>
      </w:tr>
      <w:tr w:rsidR="00412954" w:rsidRPr="006405CE" w14:paraId="029C2426"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AE8E1C3"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21012</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5329EED9"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财政对基本医疗保险基金的补助</w:t>
            </w:r>
          </w:p>
        </w:tc>
        <w:tc>
          <w:tcPr>
            <w:tcW w:w="426" w:type="dxa"/>
            <w:tcBorders>
              <w:top w:val="nil"/>
              <w:left w:val="nil"/>
              <w:bottom w:val="single" w:sz="4" w:space="0" w:color="000000"/>
              <w:right w:val="single" w:sz="4" w:space="0" w:color="000000"/>
            </w:tcBorders>
            <w:shd w:val="clear" w:color="auto" w:fill="auto"/>
            <w:noWrap/>
            <w:vAlign w:val="center"/>
            <w:hideMark/>
          </w:tcPr>
          <w:p w14:paraId="0ABCE22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0B3D04E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3EF0F83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D70277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664" w:type="dxa"/>
            <w:tcBorders>
              <w:top w:val="nil"/>
              <w:left w:val="nil"/>
              <w:bottom w:val="single" w:sz="4" w:space="0" w:color="000000"/>
              <w:right w:val="single" w:sz="4" w:space="0" w:color="000000"/>
            </w:tcBorders>
            <w:shd w:val="clear" w:color="auto" w:fill="auto"/>
            <w:noWrap/>
            <w:vAlign w:val="center"/>
            <w:hideMark/>
          </w:tcPr>
          <w:p w14:paraId="12A6918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294" w:type="dxa"/>
            <w:tcBorders>
              <w:top w:val="nil"/>
              <w:left w:val="nil"/>
              <w:bottom w:val="single" w:sz="4" w:space="0" w:color="000000"/>
              <w:right w:val="single" w:sz="4" w:space="0" w:color="000000"/>
            </w:tcBorders>
            <w:shd w:val="clear" w:color="auto" w:fill="auto"/>
            <w:noWrap/>
            <w:vAlign w:val="center"/>
            <w:hideMark/>
          </w:tcPr>
          <w:p w14:paraId="1B2A336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3D02A8D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1048" w:type="dxa"/>
            <w:tcBorders>
              <w:top w:val="nil"/>
              <w:left w:val="nil"/>
              <w:bottom w:val="single" w:sz="4" w:space="0" w:color="000000"/>
              <w:right w:val="single" w:sz="4" w:space="0" w:color="000000"/>
            </w:tcBorders>
            <w:shd w:val="clear" w:color="auto" w:fill="auto"/>
            <w:noWrap/>
            <w:vAlign w:val="center"/>
            <w:hideMark/>
          </w:tcPr>
          <w:p w14:paraId="2A1449A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283" w:type="dxa"/>
            <w:tcBorders>
              <w:top w:val="nil"/>
              <w:left w:val="nil"/>
              <w:bottom w:val="single" w:sz="4" w:space="0" w:color="000000"/>
              <w:right w:val="single" w:sz="4" w:space="0" w:color="000000"/>
            </w:tcBorders>
            <w:shd w:val="clear" w:color="auto" w:fill="auto"/>
            <w:noWrap/>
            <w:vAlign w:val="center"/>
            <w:hideMark/>
          </w:tcPr>
          <w:p w14:paraId="675B383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3188123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4C305E7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76A5C15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4FF62D7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323A5358" w14:textId="77777777" w:rsidR="006405CE" w:rsidRPr="006405CE" w:rsidRDefault="006405CE" w:rsidP="006405CE">
            <w:pPr>
              <w:widowControl/>
              <w:rPr>
                <w:color w:val="auto"/>
                <w:sz w:val="20"/>
                <w:szCs w:val="20"/>
                <w:lang w:eastAsia="zh-CN" w:bidi="ar-SA"/>
              </w:rPr>
            </w:pPr>
          </w:p>
        </w:tc>
      </w:tr>
      <w:tr w:rsidR="00412954" w:rsidRPr="006405CE" w14:paraId="750C5833"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B237CBA"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2101201</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5B74CAE1"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财政对职工基本医疗保险基金的补助</w:t>
            </w:r>
          </w:p>
        </w:tc>
        <w:tc>
          <w:tcPr>
            <w:tcW w:w="426" w:type="dxa"/>
            <w:tcBorders>
              <w:top w:val="nil"/>
              <w:left w:val="nil"/>
              <w:bottom w:val="single" w:sz="4" w:space="0" w:color="000000"/>
              <w:right w:val="single" w:sz="4" w:space="0" w:color="000000"/>
            </w:tcBorders>
            <w:shd w:val="clear" w:color="auto" w:fill="auto"/>
            <w:noWrap/>
            <w:vAlign w:val="center"/>
            <w:hideMark/>
          </w:tcPr>
          <w:p w14:paraId="2A980C6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261FBBA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2A6DF9E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5818509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664" w:type="dxa"/>
            <w:tcBorders>
              <w:top w:val="nil"/>
              <w:left w:val="nil"/>
              <w:bottom w:val="single" w:sz="4" w:space="0" w:color="000000"/>
              <w:right w:val="single" w:sz="4" w:space="0" w:color="000000"/>
            </w:tcBorders>
            <w:shd w:val="clear" w:color="auto" w:fill="auto"/>
            <w:noWrap/>
            <w:vAlign w:val="center"/>
            <w:hideMark/>
          </w:tcPr>
          <w:p w14:paraId="37D92DA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294" w:type="dxa"/>
            <w:tcBorders>
              <w:top w:val="nil"/>
              <w:left w:val="nil"/>
              <w:bottom w:val="single" w:sz="4" w:space="0" w:color="000000"/>
              <w:right w:val="single" w:sz="4" w:space="0" w:color="000000"/>
            </w:tcBorders>
            <w:shd w:val="clear" w:color="auto" w:fill="auto"/>
            <w:noWrap/>
            <w:vAlign w:val="center"/>
            <w:hideMark/>
          </w:tcPr>
          <w:p w14:paraId="21B9A70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6A4A84D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1048" w:type="dxa"/>
            <w:tcBorders>
              <w:top w:val="nil"/>
              <w:left w:val="nil"/>
              <w:bottom w:val="single" w:sz="4" w:space="0" w:color="000000"/>
              <w:right w:val="single" w:sz="4" w:space="0" w:color="000000"/>
            </w:tcBorders>
            <w:shd w:val="clear" w:color="auto" w:fill="auto"/>
            <w:noWrap/>
            <w:vAlign w:val="center"/>
            <w:hideMark/>
          </w:tcPr>
          <w:p w14:paraId="47D66A1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65,413.86</w:t>
            </w:r>
          </w:p>
        </w:tc>
        <w:tc>
          <w:tcPr>
            <w:tcW w:w="283" w:type="dxa"/>
            <w:tcBorders>
              <w:top w:val="nil"/>
              <w:left w:val="nil"/>
              <w:bottom w:val="single" w:sz="4" w:space="0" w:color="000000"/>
              <w:right w:val="single" w:sz="4" w:space="0" w:color="000000"/>
            </w:tcBorders>
            <w:shd w:val="clear" w:color="auto" w:fill="auto"/>
            <w:noWrap/>
            <w:vAlign w:val="center"/>
            <w:hideMark/>
          </w:tcPr>
          <w:p w14:paraId="07B0F39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2A7D854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2C6FC39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56AEA7C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056690A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4AC7FB9B" w14:textId="77777777" w:rsidR="006405CE" w:rsidRPr="006405CE" w:rsidRDefault="006405CE" w:rsidP="006405CE">
            <w:pPr>
              <w:widowControl/>
              <w:rPr>
                <w:color w:val="auto"/>
                <w:sz w:val="20"/>
                <w:szCs w:val="20"/>
                <w:lang w:eastAsia="zh-CN" w:bidi="ar-SA"/>
              </w:rPr>
            </w:pPr>
          </w:p>
        </w:tc>
      </w:tr>
      <w:tr w:rsidR="00412954" w:rsidRPr="006405CE" w14:paraId="311D86A0"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5A09622"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213</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2CAC8F10"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农林水支出</w:t>
            </w:r>
          </w:p>
        </w:tc>
        <w:tc>
          <w:tcPr>
            <w:tcW w:w="426" w:type="dxa"/>
            <w:tcBorders>
              <w:top w:val="nil"/>
              <w:left w:val="nil"/>
              <w:bottom w:val="single" w:sz="4" w:space="0" w:color="000000"/>
              <w:right w:val="single" w:sz="4" w:space="0" w:color="000000"/>
            </w:tcBorders>
            <w:shd w:val="clear" w:color="auto" w:fill="auto"/>
            <w:noWrap/>
            <w:vAlign w:val="center"/>
            <w:hideMark/>
          </w:tcPr>
          <w:p w14:paraId="72F9244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5AF11B2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6EAC322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5F0C49A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664" w:type="dxa"/>
            <w:tcBorders>
              <w:top w:val="nil"/>
              <w:left w:val="nil"/>
              <w:bottom w:val="single" w:sz="4" w:space="0" w:color="000000"/>
              <w:right w:val="single" w:sz="4" w:space="0" w:color="000000"/>
            </w:tcBorders>
            <w:shd w:val="clear" w:color="auto" w:fill="auto"/>
            <w:noWrap/>
            <w:vAlign w:val="center"/>
            <w:hideMark/>
          </w:tcPr>
          <w:p w14:paraId="7573271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294" w:type="dxa"/>
            <w:tcBorders>
              <w:top w:val="nil"/>
              <w:left w:val="nil"/>
              <w:bottom w:val="single" w:sz="4" w:space="0" w:color="000000"/>
              <w:right w:val="single" w:sz="4" w:space="0" w:color="000000"/>
            </w:tcBorders>
            <w:shd w:val="clear" w:color="auto" w:fill="auto"/>
            <w:noWrap/>
            <w:vAlign w:val="center"/>
            <w:hideMark/>
          </w:tcPr>
          <w:p w14:paraId="5DB0AFB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5E520F9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1048" w:type="dxa"/>
            <w:tcBorders>
              <w:top w:val="nil"/>
              <w:left w:val="nil"/>
              <w:bottom w:val="single" w:sz="4" w:space="0" w:color="000000"/>
              <w:right w:val="single" w:sz="4" w:space="0" w:color="000000"/>
            </w:tcBorders>
            <w:shd w:val="clear" w:color="auto" w:fill="auto"/>
            <w:noWrap/>
            <w:vAlign w:val="center"/>
            <w:hideMark/>
          </w:tcPr>
          <w:p w14:paraId="0D2C12D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283" w:type="dxa"/>
            <w:tcBorders>
              <w:top w:val="nil"/>
              <w:left w:val="nil"/>
              <w:bottom w:val="single" w:sz="4" w:space="0" w:color="000000"/>
              <w:right w:val="single" w:sz="4" w:space="0" w:color="000000"/>
            </w:tcBorders>
            <w:shd w:val="clear" w:color="auto" w:fill="auto"/>
            <w:noWrap/>
            <w:vAlign w:val="center"/>
            <w:hideMark/>
          </w:tcPr>
          <w:p w14:paraId="6EDB311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69F75D01"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51B7CFCC"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13AB962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38AD511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6C0C5B75" w14:textId="77777777" w:rsidR="006405CE" w:rsidRPr="006405CE" w:rsidRDefault="006405CE" w:rsidP="006405CE">
            <w:pPr>
              <w:widowControl/>
              <w:rPr>
                <w:color w:val="auto"/>
                <w:sz w:val="20"/>
                <w:szCs w:val="20"/>
                <w:lang w:eastAsia="zh-CN" w:bidi="ar-SA"/>
              </w:rPr>
            </w:pPr>
          </w:p>
        </w:tc>
      </w:tr>
      <w:tr w:rsidR="00412954" w:rsidRPr="006405CE" w14:paraId="4D1C4A3E"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4C269FC"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21305</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4168DBC9"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扶贫</w:t>
            </w:r>
          </w:p>
        </w:tc>
        <w:tc>
          <w:tcPr>
            <w:tcW w:w="426" w:type="dxa"/>
            <w:tcBorders>
              <w:top w:val="nil"/>
              <w:left w:val="nil"/>
              <w:bottom w:val="single" w:sz="4" w:space="0" w:color="000000"/>
              <w:right w:val="single" w:sz="4" w:space="0" w:color="000000"/>
            </w:tcBorders>
            <w:shd w:val="clear" w:color="auto" w:fill="auto"/>
            <w:noWrap/>
            <w:vAlign w:val="center"/>
            <w:hideMark/>
          </w:tcPr>
          <w:p w14:paraId="6EC495C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06B37C8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2EBD944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9EE089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664" w:type="dxa"/>
            <w:tcBorders>
              <w:top w:val="nil"/>
              <w:left w:val="nil"/>
              <w:bottom w:val="single" w:sz="4" w:space="0" w:color="000000"/>
              <w:right w:val="single" w:sz="4" w:space="0" w:color="000000"/>
            </w:tcBorders>
            <w:shd w:val="clear" w:color="auto" w:fill="auto"/>
            <w:noWrap/>
            <w:vAlign w:val="center"/>
            <w:hideMark/>
          </w:tcPr>
          <w:p w14:paraId="7BCD37F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294" w:type="dxa"/>
            <w:tcBorders>
              <w:top w:val="nil"/>
              <w:left w:val="nil"/>
              <w:bottom w:val="single" w:sz="4" w:space="0" w:color="000000"/>
              <w:right w:val="single" w:sz="4" w:space="0" w:color="000000"/>
            </w:tcBorders>
            <w:shd w:val="clear" w:color="auto" w:fill="auto"/>
            <w:noWrap/>
            <w:vAlign w:val="center"/>
            <w:hideMark/>
          </w:tcPr>
          <w:p w14:paraId="0AE7E84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7DC6A975"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1048" w:type="dxa"/>
            <w:tcBorders>
              <w:top w:val="nil"/>
              <w:left w:val="nil"/>
              <w:bottom w:val="single" w:sz="4" w:space="0" w:color="000000"/>
              <w:right w:val="single" w:sz="4" w:space="0" w:color="000000"/>
            </w:tcBorders>
            <w:shd w:val="clear" w:color="auto" w:fill="auto"/>
            <w:noWrap/>
            <w:vAlign w:val="center"/>
            <w:hideMark/>
          </w:tcPr>
          <w:p w14:paraId="495FDA2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49,500.00</w:t>
            </w:r>
          </w:p>
        </w:tc>
        <w:tc>
          <w:tcPr>
            <w:tcW w:w="283" w:type="dxa"/>
            <w:tcBorders>
              <w:top w:val="nil"/>
              <w:left w:val="nil"/>
              <w:bottom w:val="single" w:sz="4" w:space="0" w:color="000000"/>
              <w:right w:val="single" w:sz="4" w:space="0" w:color="000000"/>
            </w:tcBorders>
            <w:shd w:val="clear" w:color="auto" w:fill="auto"/>
            <w:noWrap/>
            <w:vAlign w:val="center"/>
            <w:hideMark/>
          </w:tcPr>
          <w:p w14:paraId="7D40CC5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39EB9B4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1EB0572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6E0BFF4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5D4E3D8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1D9A8CE7" w14:textId="77777777" w:rsidR="006405CE" w:rsidRPr="006405CE" w:rsidRDefault="006405CE" w:rsidP="006405CE">
            <w:pPr>
              <w:widowControl/>
              <w:rPr>
                <w:color w:val="auto"/>
                <w:sz w:val="20"/>
                <w:szCs w:val="20"/>
                <w:lang w:eastAsia="zh-CN" w:bidi="ar-SA"/>
              </w:rPr>
            </w:pPr>
          </w:p>
        </w:tc>
      </w:tr>
      <w:tr w:rsidR="00412954" w:rsidRPr="006405CE" w14:paraId="21D47293"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158FB92"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2130501</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5DB80214"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行政运行</w:t>
            </w:r>
          </w:p>
        </w:tc>
        <w:tc>
          <w:tcPr>
            <w:tcW w:w="426" w:type="dxa"/>
            <w:tcBorders>
              <w:top w:val="nil"/>
              <w:left w:val="nil"/>
              <w:bottom w:val="single" w:sz="4" w:space="0" w:color="000000"/>
              <w:right w:val="single" w:sz="4" w:space="0" w:color="000000"/>
            </w:tcBorders>
            <w:shd w:val="clear" w:color="auto" w:fill="auto"/>
            <w:noWrap/>
            <w:vAlign w:val="center"/>
            <w:hideMark/>
          </w:tcPr>
          <w:p w14:paraId="7734A4A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399CE638"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5338C67D"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4423829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45,000.00</w:t>
            </w:r>
          </w:p>
        </w:tc>
        <w:tc>
          <w:tcPr>
            <w:tcW w:w="664" w:type="dxa"/>
            <w:tcBorders>
              <w:top w:val="nil"/>
              <w:left w:val="nil"/>
              <w:bottom w:val="single" w:sz="4" w:space="0" w:color="000000"/>
              <w:right w:val="single" w:sz="4" w:space="0" w:color="000000"/>
            </w:tcBorders>
            <w:shd w:val="clear" w:color="auto" w:fill="auto"/>
            <w:noWrap/>
            <w:vAlign w:val="center"/>
            <w:hideMark/>
          </w:tcPr>
          <w:p w14:paraId="2155211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45,000.00</w:t>
            </w:r>
          </w:p>
        </w:tc>
        <w:tc>
          <w:tcPr>
            <w:tcW w:w="294" w:type="dxa"/>
            <w:tcBorders>
              <w:top w:val="nil"/>
              <w:left w:val="nil"/>
              <w:bottom w:val="single" w:sz="4" w:space="0" w:color="000000"/>
              <w:right w:val="single" w:sz="4" w:space="0" w:color="000000"/>
            </w:tcBorders>
            <w:shd w:val="clear" w:color="auto" w:fill="auto"/>
            <w:noWrap/>
            <w:vAlign w:val="center"/>
            <w:hideMark/>
          </w:tcPr>
          <w:p w14:paraId="59E3211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7979FA06"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45,000.00</w:t>
            </w:r>
          </w:p>
        </w:tc>
        <w:tc>
          <w:tcPr>
            <w:tcW w:w="1048" w:type="dxa"/>
            <w:tcBorders>
              <w:top w:val="nil"/>
              <w:left w:val="nil"/>
              <w:bottom w:val="single" w:sz="4" w:space="0" w:color="000000"/>
              <w:right w:val="single" w:sz="4" w:space="0" w:color="000000"/>
            </w:tcBorders>
            <w:shd w:val="clear" w:color="auto" w:fill="auto"/>
            <w:noWrap/>
            <w:vAlign w:val="center"/>
            <w:hideMark/>
          </w:tcPr>
          <w:p w14:paraId="5779A3A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45,000.00</w:t>
            </w:r>
          </w:p>
        </w:tc>
        <w:tc>
          <w:tcPr>
            <w:tcW w:w="283" w:type="dxa"/>
            <w:tcBorders>
              <w:top w:val="nil"/>
              <w:left w:val="nil"/>
              <w:bottom w:val="single" w:sz="4" w:space="0" w:color="000000"/>
              <w:right w:val="single" w:sz="4" w:space="0" w:color="000000"/>
            </w:tcBorders>
            <w:shd w:val="clear" w:color="auto" w:fill="auto"/>
            <w:noWrap/>
            <w:vAlign w:val="center"/>
            <w:hideMark/>
          </w:tcPr>
          <w:p w14:paraId="70871D3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0A79D7D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7F5A714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4BB89BA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0437BD52"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6966A4FD" w14:textId="77777777" w:rsidR="006405CE" w:rsidRPr="006405CE" w:rsidRDefault="006405CE" w:rsidP="006405CE">
            <w:pPr>
              <w:widowControl/>
              <w:rPr>
                <w:color w:val="auto"/>
                <w:sz w:val="20"/>
                <w:szCs w:val="20"/>
                <w:lang w:eastAsia="zh-CN" w:bidi="ar-SA"/>
              </w:rPr>
            </w:pPr>
          </w:p>
        </w:tc>
      </w:tr>
      <w:tr w:rsidR="00412954" w:rsidRPr="006405CE" w14:paraId="281938C0" w14:textId="77777777" w:rsidTr="00412954">
        <w:trPr>
          <w:trHeight w:val="308"/>
          <w:jc w:val="center"/>
        </w:trPr>
        <w:tc>
          <w:tcPr>
            <w:tcW w:w="709"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E3C441F"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2130599</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14:paraId="190E477C" w14:textId="77777777" w:rsidR="006405CE" w:rsidRPr="006405CE" w:rsidRDefault="006405CE" w:rsidP="006405CE">
            <w:pPr>
              <w:widowControl/>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其他扶贫支出</w:t>
            </w:r>
          </w:p>
        </w:tc>
        <w:tc>
          <w:tcPr>
            <w:tcW w:w="426" w:type="dxa"/>
            <w:tcBorders>
              <w:top w:val="nil"/>
              <w:left w:val="nil"/>
              <w:bottom w:val="single" w:sz="4" w:space="0" w:color="000000"/>
              <w:right w:val="single" w:sz="4" w:space="0" w:color="000000"/>
            </w:tcBorders>
            <w:shd w:val="clear" w:color="auto" w:fill="auto"/>
            <w:noWrap/>
            <w:vAlign w:val="center"/>
            <w:hideMark/>
          </w:tcPr>
          <w:p w14:paraId="53D91B04"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4AEE406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425" w:type="dxa"/>
            <w:tcBorders>
              <w:top w:val="nil"/>
              <w:left w:val="nil"/>
              <w:bottom w:val="single" w:sz="4" w:space="0" w:color="000000"/>
              <w:right w:val="single" w:sz="4" w:space="0" w:color="000000"/>
            </w:tcBorders>
            <w:shd w:val="clear" w:color="auto" w:fill="auto"/>
            <w:noWrap/>
            <w:vAlign w:val="center"/>
            <w:hideMark/>
          </w:tcPr>
          <w:p w14:paraId="312A2C2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9ECA17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w:t>
            </w:r>
          </w:p>
        </w:tc>
        <w:tc>
          <w:tcPr>
            <w:tcW w:w="664" w:type="dxa"/>
            <w:tcBorders>
              <w:top w:val="nil"/>
              <w:left w:val="nil"/>
              <w:bottom w:val="single" w:sz="4" w:space="0" w:color="000000"/>
              <w:right w:val="single" w:sz="4" w:space="0" w:color="000000"/>
            </w:tcBorders>
            <w:shd w:val="clear" w:color="auto" w:fill="auto"/>
            <w:noWrap/>
            <w:vAlign w:val="center"/>
            <w:hideMark/>
          </w:tcPr>
          <w:p w14:paraId="45FC49FF"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w:t>
            </w:r>
          </w:p>
        </w:tc>
        <w:tc>
          <w:tcPr>
            <w:tcW w:w="294" w:type="dxa"/>
            <w:tcBorders>
              <w:top w:val="nil"/>
              <w:left w:val="nil"/>
              <w:bottom w:val="single" w:sz="4" w:space="0" w:color="000000"/>
              <w:right w:val="single" w:sz="4" w:space="0" w:color="000000"/>
            </w:tcBorders>
            <w:shd w:val="clear" w:color="auto" w:fill="auto"/>
            <w:noWrap/>
            <w:vAlign w:val="center"/>
            <w:hideMark/>
          </w:tcPr>
          <w:p w14:paraId="7AAF92B3"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688" w:type="dxa"/>
            <w:tcBorders>
              <w:top w:val="nil"/>
              <w:left w:val="nil"/>
              <w:bottom w:val="single" w:sz="4" w:space="0" w:color="000000"/>
              <w:right w:val="single" w:sz="4" w:space="0" w:color="000000"/>
            </w:tcBorders>
            <w:shd w:val="clear" w:color="auto" w:fill="auto"/>
            <w:noWrap/>
            <w:vAlign w:val="center"/>
            <w:hideMark/>
          </w:tcPr>
          <w:p w14:paraId="3C9BDFC7"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w:t>
            </w:r>
          </w:p>
        </w:tc>
        <w:tc>
          <w:tcPr>
            <w:tcW w:w="1048" w:type="dxa"/>
            <w:tcBorders>
              <w:top w:val="nil"/>
              <w:left w:val="nil"/>
              <w:bottom w:val="single" w:sz="4" w:space="0" w:color="000000"/>
              <w:right w:val="single" w:sz="4" w:space="0" w:color="000000"/>
            </w:tcBorders>
            <w:shd w:val="clear" w:color="auto" w:fill="auto"/>
            <w:noWrap/>
            <w:vAlign w:val="center"/>
            <w:hideMark/>
          </w:tcPr>
          <w:p w14:paraId="42E4ADC9"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4,500.00</w:t>
            </w:r>
          </w:p>
        </w:tc>
        <w:tc>
          <w:tcPr>
            <w:tcW w:w="283" w:type="dxa"/>
            <w:tcBorders>
              <w:top w:val="nil"/>
              <w:left w:val="nil"/>
              <w:bottom w:val="single" w:sz="4" w:space="0" w:color="000000"/>
              <w:right w:val="single" w:sz="4" w:space="0" w:color="000000"/>
            </w:tcBorders>
            <w:shd w:val="clear" w:color="auto" w:fill="auto"/>
            <w:noWrap/>
            <w:vAlign w:val="center"/>
            <w:hideMark/>
          </w:tcPr>
          <w:p w14:paraId="59EBBF5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4" w:type="dxa"/>
            <w:tcBorders>
              <w:top w:val="nil"/>
              <w:left w:val="nil"/>
              <w:bottom w:val="single" w:sz="4" w:space="0" w:color="000000"/>
              <w:right w:val="single" w:sz="4" w:space="0" w:color="000000"/>
            </w:tcBorders>
            <w:shd w:val="clear" w:color="auto" w:fill="auto"/>
            <w:noWrap/>
            <w:vAlign w:val="center"/>
            <w:hideMark/>
          </w:tcPr>
          <w:p w14:paraId="4418B68A"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3" w:type="dxa"/>
            <w:tcBorders>
              <w:top w:val="nil"/>
              <w:left w:val="nil"/>
              <w:bottom w:val="single" w:sz="4" w:space="0" w:color="000000"/>
              <w:right w:val="single" w:sz="4" w:space="0" w:color="000000"/>
            </w:tcBorders>
            <w:shd w:val="clear" w:color="auto" w:fill="auto"/>
            <w:noWrap/>
            <w:vAlign w:val="center"/>
            <w:hideMark/>
          </w:tcPr>
          <w:p w14:paraId="031F939E"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86" w:type="dxa"/>
            <w:tcBorders>
              <w:top w:val="nil"/>
              <w:left w:val="nil"/>
              <w:bottom w:val="single" w:sz="4" w:space="0" w:color="000000"/>
              <w:right w:val="single" w:sz="4" w:space="0" w:color="000000"/>
            </w:tcBorders>
            <w:shd w:val="clear" w:color="auto" w:fill="auto"/>
            <w:noWrap/>
            <w:vAlign w:val="center"/>
            <w:hideMark/>
          </w:tcPr>
          <w:p w14:paraId="6D6ED2D0"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14:paraId="4F9A5B2B" w14:textId="77777777" w:rsidR="006405CE" w:rsidRPr="006405CE" w:rsidRDefault="006405CE" w:rsidP="006405CE">
            <w:pPr>
              <w:widowControl/>
              <w:jc w:val="right"/>
              <w:rPr>
                <w:rFonts w:ascii="宋体" w:eastAsia="宋体" w:hAnsi="宋体" w:cs="Arial"/>
                <w:sz w:val="13"/>
                <w:szCs w:val="13"/>
                <w:lang w:eastAsia="zh-CN" w:bidi="ar-SA"/>
              </w:rPr>
            </w:pPr>
            <w:r w:rsidRPr="006405CE">
              <w:rPr>
                <w:rFonts w:ascii="宋体" w:eastAsia="宋体" w:hAnsi="宋体" w:cs="Arial" w:hint="eastAsia"/>
                <w:sz w:val="13"/>
                <w:szCs w:val="13"/>
                <w:lang w:eastAsia="zh-CN" w:bidi="ar-SA"/>
              </w:rPr>
              <w:t xml:space="preserve">　</w:t>
            </w:r>
          </w:p>
        </w:tc>
        <w:tc>
          <w:tcPr>
            <w:tcW w:w="236" w:type="dxa"/>
            <w:gridSpan w:val="2"/>
            <w:vAlign w:val="center"/>
            <w:hideMark/>
          </w:tcPr>
          <w:p w14:paraId="6FA856DC" w14:textId="77777777" w:rsidR="006405CE" w:rsidRPr="006405CE" w:rsidRDefault="006405CE" w:rsidP="006405CE">
            <w:pPr>
              <w:widowControl/>
              <w:rPr>
                <w:color w:val="auto"/>
                <w:sz w:val="20"/>
                <w:szCs w:val="20"/>
                <w:lang w:eastAsia="zh-CN" w:bidi="ar-SA"/>
              </w:rPr>
            </w:pPr>
          </w:p>
        </w:tc>
      </w:tr>
      <w:tr w:rsidR="006405CE" w:rsidRPr="006405CE" w14:paraId="3D50151B" w14:textId="77777777" w:rsidTr="00412954">
        <w:trPr>
          <w:gridAfter w:val="1"/>
          <w:wAfter w:w="144" w:type="dxa"/>
          <w:trHeight w:val="308"/>
          <w:jc w:val="center"/>
        </w:trPr>
        <w:tc>
          <w:tcPr>
            <w:tcW w:w="9498" w:type="dxa"/>
            <w:gridSpan w:val="20"/>
            <w:tcBorders>
              <w:top w:val="nil"/>
              <w:left w:val="nil"/>
              <w:bottom w:val="nil"/>
              <w:right w:val="nil"/>
            </w:tcBorders>
            <w:shd w:val="clear" w:color="auto" w:fill="auto"/>
            <w:noWrap/>
            <w:vAlign w:val="center"/>
            <w:hideMark/>
          </w:tcPr>
          <w:p w14:paraId="6AA2D6EB" w14:textId="77777777" w:rsidR="006405CE" w:rsidRPr="006405CE" w:rsidRDefault="006405CE" w:rsidP="006405CE">
            <w:pPr>
              <w:widowControl/>
              <w:rPr>
                <w:rFonts w:ascii="宋体" w:eastAsia="宋体" w:hAnsi="宋体" w:cs="Arial"/>
                <w:sz w:val="22"/>
                <w:szCs w:val="22"/>
                <w:lang w:eastAsia="zh-CN" w:bidi="ar-SA"/>
              </w:rPr>
            </w:pPr>
            <w:r w:rsidRPr="006405CE">
              <w:rPr>
                <w:rFonts w:ascii="宋体" w:eastAsia="宋体" w:hAnsi="宋体" w:cs="Arial" w:hint="eastAsia"/>
                <w:sz w:val="22"/>
                <w:szCs w:val="22"/>
                <w:lang w:eastAsia="zh-CN" w:bidi="ar-SA"/>
              </w:rPr>
              <w:t>注：1.本表依据《一般公共预算财政拨款收入支出决算表》（财决07表）进行批复。</w:t>
            </w:r>
          </w:p>
        </w:tc>
        <w:tc>
          <w:tcPr>
            <w:tcW w:w="236" w:type="dxa"/>
            <w:gridSpan w:val="2"/>
            <w:vAlign w:val="center"/>
            <w:hideMark/>
          </w:tcPr>
          <w:p w14:paraId="041BE5EB" w14:textId="77777777" w:rsidR="006405CE" w:rsidRPr="006405CE" w:rsidRDefault="006405CE" w:rsidP="006405CE">
            <w:pPr>
              <w:widowControl/>
              <w:rPr>
                <w:color w:val="auto"/>
                <w:sz w:val="20"/>
                <w:szCs w:val="20"/>
                <w:lang w:eastAsia="zh-CN" w:bidi="ar-SA"/>
              </w:rPr>
            </w:pPr>
          </w:p>
        </w:tc>
      </w:tr>
      <w:tr w:rsidR="006405CE" w:rsidRPr="006405CE" w14:paraId="15861C98" w14:textId="77777777" w:rsidTr="00412954">
        <w:trPr>
          <w:gridAfter w:val="1"/>
          <w:wAfter w:w="144" w:type="dxa"/>
          <w:trHeight w:val="308"/>
          <w:jc w:val="center"/>
        </w:trPr>
        <w:tc>
          <w:tcPr>
            <w:tcW w:w="9498" w:type="dxa"/>
            <w:gridSpan w:val="20"/>
            <w:tcBorders>
              <w:top w:val="nil"/>
              <w:left w:val="nil"/>
              <w:bottom w:val="nil"/>
              <w:right w:val="nil"/>
            </w:tcBorders>
            <w:shd w:val="clear" w:color="auto" w:fill="auto"/>
            <w:noWrap/>
            <w:vAlign w:val="center"/>
            <w:hideMark/>
          </w:tcPr>
          <w:p w14:paraId="44467125" w14:textId="77777777" w:rsidR="006405CE" w:rsidRPr="006405CE" w:rsidRDefault="006405CE" w:rsidP="006405CE">
            <w:pPr>
              <w:widowControl/>
              <w:rPr>
                <w:rFonts w:ascii="宋体" w:eastAsia="宋体" w:hAnsi="宋体" w:cs="Arial"/>
                <w:sz w:val="22"/>
                <w:szCs w:val="22"/>
                <w:lang w:eastAsia="zh-CN" w:bidi="ar-SA"/>
              </w:rPr>
            </w:pPr>
            <w:r w:rsidRPr="006405CE">
              <w:rPr>
                <w:rFonts w:ascii="宋体" w:eastAsia="宋体" w:hAnsi="宋体" w:cs="Arial" w:hint="eastAsia"/>
                <w:sz w:val="22"/>
                <w:szCs w:val="22"/>
                <w:lang w:eastAsia="zh-CN" w:bidi="ar-SA"/>
              </w:rPr>
              <w:t xml:space="preserve">    2.本表批复到项级科目。</w:t>
            </w:r>
          </w:p>
        </w:tc>
        <w:tc>
          <w:tcPr>
            <w:tcW w:w="236" w:type="dxa"/>
            <w:gridSpan w:val="2"/>
            <w:vAlign w:val="center"/>
            <w:hideMark/>
          </w:tcPr>
          <w:p w14:paraId="5D6F6517" w14:textId="77777777" w:rsidR="006405CE" w:rsidRPr="006405CE" w:rsidRDefault="006405CE" w:rsidP="006405CE">
            <w:pPr>
              <w:widowControl/>
              <w:rPr>
                <w:color w:val="auto"/>
                <w:sz w:val="20"/>
                <w:szCs w:val="20"/>
                <w:lang w:eastAsia="zh-CN" w:bidi="ar-SA"/>
              </w:rPr>
            </w:pPr>
          </w:p>
        </w:tc>
      </w:tr>
      <w:tr w:rsidR="006405CE" w:rsidRPr="006405CE" w14:paraId="5DB78289" w14:textId="77777777" w:rsidTr="00412954">
        <w:trPr>
          <w:gridAfter w:val="1"/>
          <w:wAfter w:w="144" w:type="dxa"/>
          <w:trHeight w:val="308"/>
          <w:jc w:val="center"/>
        </w:trPr>
        <w:tc>
          <w:tcPr>
            <w:tcW w:w="9498" w:type="dxa"/>
            <w:gridSpan w:val="20"/>
            <w:tcBorders>
              <w:top w:val="nil"/>
              <w:left w:val="nil"/>
              <w:bottom w:val="nil"/>
              <w:right w:val="nil"/>
            </w:tcBorders>
            <w:shd w:val="clear" w:color="auto" w:fill="auto"/>
            <w:noWrap/>
            <w:vAlign w:val="center"/>
            <w:hideMark/>
          </w:tcPr>
          <w:p w14:paraId="5503A2A6" w14:textId="77777777" w:rsidR="006405CE" w:rsidRPr="006405CE" w:rsidRDefault="006405CE" w:rsidP="006405CE">
            <w:pPr>
              <w:widowControl/>
              <w:rPr>
                <w:rFonts w:ascii="宋体" w:eastAsia="宋体" w:hAnsi="宋体" w:cs="Arial"/>
                <w:sz w:val="22"/>
                <w:szCs w:val="22"/>
                <w:lang w:eastAsia="zh-CN" w:bidi="ar-SA"/>
              </w:rPr>
            </w:pPr>
            <w:r w:rsidRPr="006405CE">
              <w:rPr>
                <w:rFonts w:ascii="宋体" w:eastAsia="宋体" w:hAnsi="宋体" w:cs="Arial" w:hint="eastAsia"/>
                <w:sz w:val="22"/>
                <w:szCs w:val="22"/>
                <w:lang w:eastAsia="zh-CN" w:bidi="ar-SA"/>
              </w:rPr>
              <w:t xml:space="preserve">    3.本表以“万元”为金额单位（保留两位小数）。</w:t>
            </w:r>
          </w:p>
        </w:tc>
        <w:tc>
          <w:tcPr>
            <w:tcW w:w="236" w:type="dxa"/>
            <w:gridSpan w:val="2"/>
            <w:vAlign w:val="center"/>
            <w:hideMark/>
          </w:tcPr>
          <w:p w14:paraId="07839353" w14:textId="77777777" w:rsidR="006405CE" w:rsidRPr="006405CE" w:rsidRDefault="006405CE" w:rsidP="006405CE">
            <w:pPr>
              <w:widowControl/>
              <w:rPr>
                <w:color w:val="auto"/>
                <w:sz w:val="20"/>
                <w:szCs w:val="20"/>
                <w:lang w:eastAsia="zh-CN" w:bidi="ar-SA"/>
              </w:rPr>
            </w:pPr>
          </w:p>
        </w:tc>
      </w:tr>
    </w:tbl>
    <w:p w14:paraId="019455E2" w14:textId="123C5F36" w:rsidR="00BE31C1" w:rsidRDefault="00000000">
      <w:pPr>
        <w:pStyle w:val="Bodytext10"/>
        <w:tabs>
          <w:tab w:val="left" w:pos="822"/>
        </w:tabs>
        <w:spacing w:line="360" w:lineRule="auto"/>
        <w:ind w:firstLineChars="200" w:firstLine="640"/>
        <w:rPr>
          <w:rFonts w:ascii="仿宋_GB2312" w:eastAsia="仿宋_GB2312" w:hAnsi="仿宋_GB2312" w:cs="仿宋_GB2312"/>
          <w:sz w:val="32"/>
          <w:szCs w:val="32"/>
          <w:lang w:eastAsia="zh-CN"/>
        </w:rPr>
      </w:pPr>
      <w:bookmarkStart w:id="8" w:name="bookmark10"/>
      <w:r>
        <w:rPr>
          <w:rFonts w:ascii="仿宋_GB2312" w:eastAsia="仿宋_GB2312" w:hAnsi="仿宋_GB2312" w:cs="仿宋_GB2312" w:hint="eastAsia"/>
          <w:sz w:val="32"/>
          <w:szCs w:val="32"/>
        </w:rPr>
        <w:t>六</w:t>
      </w:r>
      <w:bookmarkEnd w:id="8"/>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一般公共预算财政拨款基本支出决算明细表</w:t>
      </w:r>
    </w:p>
    <w:tbl>
      <w:tblPr>
        <w:tblW w:w="9451" w:type="dxa"/>
        <w:jc w:val="center"/>
        <w:tblLayout w:type="fixed"/>
        <w:tblLook w:val="04A0" w:firstRow="1" w:lastRow="0" w:firstColumn="1" w:lastColumn="0" w:noHBand="0" w:noVBand="1"/>
      </w:tblPr>
      <w:tblGrid>
        <w:gridCol w:w="1195"/>
        <w:gridCol w:w="1190"/>
        <w:gridCol w:w="1301"/>
        <w:gridCol w:w="709"/>
        <w:gridCol w:w="851"/>
        <w:gridCol w:w="1134"/>
        <w:gridCol w:w="708"/>
        <w:gridCol w:w="1276"/>
        <w:gridCol w:w="851"/>
        <w:gridCol w:w="236"/>
      </w:tblGrid>
      <w:tr w:rsidR="00DF5044" w:rsidRPr="00DF5044" w14:paraId="7E1B10CC" w14:textId="77777777" w:rsidTr="00DF5044">
        <w:trPr>
          <w:gridAfter w:val="1"/>
          <w:wAfter w:w="236" w:type="dxa"/>
          <w:trHeight w:val="370"/>
          <w:jc w:val="center"/>
        </w:trPr>
        <w:tc>
          <w:tcPr>
            <w:tcW w:w="9215" w:type="dxa"/>
            <w:gridSpan w:val="9"/>
            <w:tcBorders>
              <w:top w:val="nil"/>
              <w:left w:val="nil"/>
              <w:bottom w:val="nil"/>
              <w:right w:val="nil"/>
            </w:tcBorders>
            <w:shd w:val="clear" w:color="auto" w:fill="auto"/>
            <w:noWrap/>
            <w:vAlign w:val="bottom"/>
            <w:hideMark/>
          </w:tcPr>
          <w:p w14:paraId="43E332A7" w14:textId="77777777" w:rsidR="00DF5044" w:rsidRPr="00DF5044" w:rsidRDefault="00DF5044" w:rsidP="00DF5044">
            <w:pPr>
              <w:widowControl/>
              <w:jc w:val="center"/>
              <w:rPr>
                <w:rFonts w:ascii="宋体" w:eastAsia="宋体" w:hAnsi="宋体" w:cs="Arial"/>
                <w:sz w:val="30"/>
                <w:szCs w:val="30"/>
                <w:lang w:eastAsia="zh-CN" w:bidi="ar-SA"/>
              </w:rPr>
            </w:pPr>
            <w:r w:rsidRPr="00DF5044">
              <w:rPr>
                <w:rFonts w:ascii="宋体" w:eastAsia="宋体" w:hAnsi="宋体" w:cs="宋体" w:hint="eastAsia"/>
                <w:sz w:val="30"/>
                <w:szCs w:val="30"/>
                <w:lang w:eastAsia="zh-CN" w:bidi="ar-SA"/>
              </w:rPr>
              <w:t>一般公共预算财政拨款基本支出决算明细批复表</w:t>
            </w:r>
          </w:p>
        </w:tc>
      </w:tr>
      <w:tr w:rsidR="00DF5044" w:rsidRPr="00DF5044" w14:paraId="32CD1715" w14:textId="77777777" w:rsidTr="00DF5044">
        <w:trPr>
          <w:gridAfter w:val="1"/>
          <w:wAfter w:w="236" w:type="dxa"/>
          <w:trHeight w:val="260"/>
          <w:jc w:val="center"/>
        </w:trPr>
        <w:tc>
          <w:tcPr>
            <w:tcW w:w="1195" w:type="dxa"/>
            <w:tcBorders>
              <w:top w:val="nil"/>
              <w:left w:val="nil"/>
              <w:bottom w:val="nil"/>
              <w:right w:val="nil"/>
            </w:tcBorders>
            <w:shd w:val="clear" w:color="auto" w:fill="auto"/>
            <w:noWrap/>
            <w:vAlign w:val="bottom"/>
            <w:hideMark/>
          </w:tcPr>
          <w:p w14:paraId="6F606408" w14:textId="77777777" w:rsidR="00DF5044" w:rsidRPr="00DF5044" w:rsidRDefault="00DF5044" w:rsidP="00DF5044">
            <w:pPr>
              <w:widowControl/>
              <w:jc w:val="center"/>
              <w:rPr>
                <w:rFonts w:ascii="宋体" w:eastAsia="宋体" w:hAnsi="宋体" w:cs="Arial"/>
                <w:sz w:val="30"/>
                <w:szCs w:val="30"/>
                <w:lang w:eastAsia="zh-CN" w:bidi="ar-SA"/>
              </w:rPr>
            </w:pPr>
          </w:p>
        </w:tc>
        <w:tc>
          <w:tcPr>
            <w:tcW w:w="1190" w:type="dxa"/>
            <w:tcBorders>
              <w:top w:val="nil"/>
              <w:left w:val="nil"/>
              <w:bottom w:val="nil"/>
              <w:right w:val="nil"/>
            </w:tcBorders>
            <w:shd w:val="clear" w:color="auto" w:fill="auto"/>
            <w:noWrap/>
            <w:vAlign w:val="bottom"/>
            <w:hideMark/>
          </w:tcPr>
          <w:p w14:paraId="5FEA85E8" w14:textId="77777777" w:rsidR="00DF5044" w:rsidRPr="00DF5044" w:rsidRDefault="00DF5044" w:rsidP="00DF5044">
            <w:pPr>
              <w:widowControl/>
              <w:rPr>
                <w:color w:val="auto"/>
                <w:sz w:val="20"/>
                <w:szCs w:val="20"/>
                <w:lang w:eastAsia="zh-CN" w:bidi="ar-SA"/>
              </w:rPr>
            </w:pPr>
          </w:p>
        </w:tc>
        <w:tc>
          <w:tcPr>
            <w:tcW w:w="1301" w:type="dxa"/>
            <w:tcBorders>
              <w:top w:val="nil"/>
              <w:left w:val="nil"/>
              <w:bottom w:val="nil"/>
              <w:right w:val="nil"/>
            </w:tcBorders>
            <w:shd w:val="clear" w:color="auto" w:fill="auto"/>
            <w:noWrap/>
            <w:vAlign w:val="bottom"/>
            <w:hideMark/>
          </w:tcPr>
          <w:p w14:paraId="432010FD" w14:textId="77777777" w:rsidR="00DF5044" w:rsidRPr="00DF5044" w:rsidRDefault="00DF5044" w:rsidP="00DF5044">
            <w:pPr>
              <w:widowControl/>
              <w:rPr>
                <w:color w:val="auto"/>
                <w:sz w:val="20"/>
                <w:szCs w:val="20"/>
                <w:lang w:eastAsia="zh-CN" w:bidi="ar-SA"/>
              </w:rPr>
            </w:pPr>
          </w:p>
        </w:tc>
        <w:tc>
          <w:tcPr>
            <w:tcW w:w="709" w:type="dxa"/>
            <w:tcBorders>
              <w:top w:val="nil"/>
              <w:left w:val="nil"/>
              <w:bottom w:val="nil"/>
              <w:right w:val="nil"/>
            </w:tcBorders>
            <w:shd w:val="clear" w:color="auto" w:fill="auto"/>
            <w:noWrap/>
            <w:vAlign w:val="bottom"/>
            <w:hideMark/>
          </w:tcPr>
          <w:p w14:paraId="40388F7B"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54E525CB" w14:textId="77777777" w:rsidR="00DF5044" w:rsidRPr="00DF5044" w:rsidRDefault="00DF5044" w:rsidP="00DF5044">
            <w:pPr>
              <w:widowControl/>
              <w:rPr>
                <w:color w:val="auto"/>
                <w:sz w:val="20"/>
                <w:szCs w:val="20"/>
                <w:lang w:eastAsia="zh-CN" w:bidi="ar-SA"/>
              </w:rPr>
            </w:pPr>
          </w:p>
        </w:tc>
        <w:tc>
          <w:tcPr>
            <w:tcW w:w="1134" w:type="dxa"/>
            <w:tcBorders>
              <w:top w:val="nil"/>
              <w:left w:val="nil"/>
              <w:bottom w:val="nil"/>
              <w:right w:val="nil"/>
            </w:tcBorders>
            <w:shd w:val="clear" w:color="auto" w:fill="auto"/>
            <w:noWrap/>
            <w:vAlign w:val="bottom"/>
            <w:hideMark/>
          </w:tcPr>
          <w:p w14:paraId="75E7BADA" w14:textId="77777777" w:rsidR="00DF5044" w:rsidRPr="00DF5044" w:rsidRDefault="00DF5044" w:rsidP="00DF5044">
            <w:pPr>
              <w:widowControl/>
              <w:rPr>
                <w:color w:val="auto"/>
                <w:sz w:val="20"/>
                <w:szCs w:val="20"/>
                <w:lang w:eastAsia="zh-CN" w:bidi="ar-SA"/>
              </w:rPr>
            </w:pPr>
          </w:p>
        </w:tc>
        <w:tc>
          <w:tcPr>
            <w:tcW w:w="708" w:type="dxa"/>
            <w:tcBorders>
              <w:top w:val="nil"/>
              <w:left w:val="nil"/>
              <w:bottom w:val="nil"/>
              <w:right w:val="nil"/>
            </w:tcBorders>
            <w:shd w:val="clear" w:color="auto" w:fill="auto"/>
            <w:noWrap/>
            <w:vAlign w:val="bottom"/>
            <w:hideMark/>
          </w:tcPr>
          <w:p w14:paraId="55F842CB" w14:textId="77777777" w:rsidR="00DF5044" w:rsidRPr="00DF5044" w:rsidRDefault="00DF5044" w:rsidP="00DF5044">
            <w:pPr>
              <w:widowControl/>
              <w:rPr>
                <w:color w:val="auto"/>
                <w:sz w:val="20"/>
                <w:szCs w:val="20"/>
                <w:lang w:eastAsia="zh-CN" w:bidi="ar-SA"/>
              </w:rPr>
            </w:pPr>
          </w:p>
        </w:tc>
        <w:tc>
          <w:tcPr>
            <w:tcW w:w="1276" w:type="dxa"/>
            <w:tcBorders>
              <w:top w:val="nil"/>
              <w:left w:val="nil"/>
              <w:bottom w:val="nil"/>
              <w:right w:val="nil"/>
            </w:tcBorders>
            <w:shd w:val="clear" w:color="auto" w:fill="auto"/>
            <w:noWrap/>
            <w:vAlign w:val="bottom"/>
            <w:hideMark/>
          </w:tcPr>
          <w:p w14:paraId="30273A7E"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6BFBB7F5" w14:textId="77777777" w:rsidR="00DF5044" w:rsidRPr="00DF5044" w:rsidRDefault="00DF5044" w:rsidP="00DF5044">
            <w:pPr>
              <w:widowControl/>
              <w:jc w:val="right"/>
              <w:rPr>
                <w:rFonts w:ascii="宋体" w:eastAsia="宋体" w:hAnsi="宋体" w:cs="Arial"/>
                <w:sz w:val="20"/>
                <w:szCs w:val="20"/>
                <w:lang w:eastAsia="zh-CN" w:bidi="ar-SA"/>
              </w:rPr>
            </w:pPr>
            <w:r w:rsidRPr="00DF5044">
              <w:rPr>
                <w:rFonts w:ascii="宋体" w:eastAsia="宋体" w:hAnsi="宋体" w:cs="Arial" w:hint="eastAsia"/>
                <w:sz w:val="20"/>
                <w:szCs w:val="20"/>
                <w:lang w:eastAsia="zh-CN" w:bidi="ar-SA"/>
              </w:rPr>
              <w:t>财决批复06表</w:t>
            </w:r>
          </w:p>
        </w:tc>
      </w:tr>
      <w:tr w:rsidR="00DF5044" w:rsidRPr="00DF5044" w14:paraId="3E49CFC5" w14:textId="77777777" w:rsidTr="00DF5044">
        <w:trPr>
          <w:gridAfter w:val="1"/>
          <w:wAfter w:w="236" w:type="dxa"/>
          <w:trHeight w:val="260"/>
          <w:jc w:val="center"/>
        </w:trPr>
        <w:tc>
          <w:tcPr>
            <w:tcW w:w="4395" w:type="dxa"/>
            <w:gridSpan w:val="4"/>
            <w:tcBorders>
              <w:top w:val="nil"/>
              <w:left w:val="nil"/>
              <w:bottom w:val="nil"/>
              <w:right w:val="nil"/>
            </w:tcBorders>
            <w:shd w:val="clear" w:color="auto" w:fill="auto"/>
            <w:noWrap/>
            <w:vAlign w:val="bottom"/>
            <w:hideMark/>
          </w:tcPr>
          <w:p w14:paraId="00FB5BD2" w14:textId="77777777" w:rsidR="00DF5044" w:rsidRPr="00DF5044" w:rsidRDefault="00DF5044" w:rsidP="00DF5044">
            <w:pPr>
              <w:widowControl/>
              <w:rPr>
                <w:rFonts w:ascii="宋体" w:eastAsia="宋体" w:hAnsi="宋体" w:cs="Arial"/>
                <w:sz w:val="20"/>
                <w:szCs w:val="20"/>
                <w:lang w:eastAsia="zh-CN" w:bidi="ar-SA"/>
              </w:rPr>
            </w:pPr>
            <w:r w:rsidRPr="00DF5044">
              <w:rPr>
                <w:rFonts w:ascii="宋体" w:eastAsia="宋体" w:hAnsi="宋体" w:cs="Arial" w:hint="eastAsia"/>
                <w:sz w:val="20"/>
                <w:szCs w:val="20"/>
                <w:lang w:eastAsia="zh-CN" w:bidi="ar-SA"/>
              </w:rPr>
              <w:t>部门：临夏州东乡族自治县民俗博物馆</w:t>
            </w:r>
          </w:p>
        </w:tc>
        <w:tc>
          <w:tcPr>
            <w:tcW w:w="851" w:type="dxa"/>
            <w:tcBorders>
              <w:top w:val="nil"/>
              <w:left w:val="nil"/>
              <w:bottom w:val="nil"/>
              <w:right w:val="nil"/>
            </w:tcBorders>
            <w:shd w:val="clear" w:color="auto" w:fill="auto"/>
            <w:noWrap/>
            <w:vAlign w:val="bottom"/>
            <w:hideMark/>
          </w:tcPr>
          <w:p w14:paraId="45FE3CF0" w14:textId="77777777" w:rsidR="00DF5044" w:rsidRPr="00DF5044" w:rsidRDefault="00DF5044" w:rsidP="00DF5044">
            <w:pPr>
              <w:widowControl/>
              <w:rPr>
                <w:rFonts w:ascii="宋体" w:eastAsia="宋体" w:hAnsi="宋体" w:cs="Arial"/>
                <w:sz w:val="20"/>
                <w:szCs w:val="20"/>
                <w:lang w:eastAsia="zh-CN" w:bidi="ar-SA"/>
              </w:rPr>
            </w:pPr>
          </w:p>
        </w:tc>
        <w:tc>
          <w:tcPr>
            <w:tcW w:w="1134" w:type="dxa"/>
            <w:tcBorders>
              <w:top w:val="nil"/>
              <w:left w:val="nil"/>
              <w:bottom w:val="nil"/>
              <w:right w:val="nil"/>
            </w:tcBorders>
            <w:shd w:val="clear" w:color="auto" w:fill="auto"/>
            <w:noWrap/>
            <w:vAlign w:val="bottom"/>
            <w:hideMark/>
          </w:tcPr>
          <w:p w14:paraId="45749F20" w14:textId="77777777" w:rsidR="00DF5044" w:rsidRPr="00DF5044" w:rsidRDefault="00DF5044" w:rsidP="00DF5044">
            <w:pPr>
              <w:widowControl/>
              <w:rPr>
                <w:color w:val="auto"/>
                <w:sz w:val="20"/>
                <w:szCs w:val="20"/>
                <w:lang w:eastAsia="zh-CN" w:bidi="ar-SA"/>
              </w:rPr>
            </w:pPr>
          </w:p>
        </w:tc>
        <w:tc>
          <w:tcPr>
            <w:tcW w:w="708" w:type="dxa"/>
            <w:tcBorders>
              <w:top w:val="nil"/>
              <w:left w:val="nil"/>
              <w:bottom w:val="nil"/>
              <w:right w:val="nil"/>
            </w:tcBorders>
            <w:shd w:val="clear" w:color="auto" w:fill="auto"/>
            <w:noWrap/>
            <w:vAlign w:val="bottom"/>
            <w:hideMark/>
          </w:tcPr>
          <w:p w14:paraId="26096F0F" w14:textId="77777777" w:rsidR="00DF5044" w:rsidRPr="00DF5044" w:rsidRDefault="00DF5044" w:rsidP="00DF5044">
            <w:pPr>
              <w:widowControl/>
              <w:rPr>
                <w:color w:val="auto"/>
                <w:sz w:val="20"/>
                <w:szCs w:val="20"/>
                <w:lang w:eastAsia="zh-CN" w:bidi="ar-SA"/>
              </w:rPr>
            </w:pPr>
          </w:p>
        </w:tc>
        <w:tc>
          <w:tcPr>
            <w:tcW w:w="1276" w:type="dxa"/>
            <w:tcBorders>
              <w:top w:val="nil"/>
              <w:left w:val="nil"/>
              <w:bottom w:val="nil"/>
              <w:right w:val="nil"/>
            </w:tcBorders>
            <w:shd w:val="clear" w:color="auto" w:fill="auto"/>
            <w:noWrap/>
            <w:vAlign w:val="bottom"/>
            <w:hideMark/>
          </w:tcPr>
          <w:p w14:paraId="52F66385"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5154D3AF" w14:textId="77777777" w:rsidR="00DF5044" w:rsidRPr="00DF5044" w:rsidRDefault="00DF5044" w:rsidP="00DF5044">
            <w:pPr>
              <w:widowControl/>
              <w:jc w:val="right"/>
              <w:rPr>
                <w:rFonts w:ascii="宋体" w:eastAsia="宋体" w:hAnsi="宋体" w:cs="Arial"/>
                <w:sz w:val="20"/>
                <w:szCs w:val="20"/>
                <w:lang w:eastAsia="zh-CN" w:bidi="ar-SA"/>
              </w:rPr>
            </w:pPr>
            <w:r w:rsidRPr="00DF5044">
              <w:rPr>
                <w:rFonts w:ascii="宋体" w:eastAsia="宋体" w:hAnsi="宋体" w:cs="Arial" w:hint="eastAsia"/>
                <w:sz w:val="20"/>
                <w:szCs w:val="20"/>
                <w:lang w:eastAsia="zh-CN" w:bidi="ar-SA"/>
              </w:rPr>
              <w:t>金额单位：元</w:t>
            </w:r>
          </w:p>
        </w:tc>
      </w:tr>
      <w:tr w:rsidR="00DF5044" w:rsidRPr="00DF5044" w14:paraId="7093F975" w14:textId="77777777" w:rsidTr="00DF5044">
        <w:trPr>
          <w:gridAfter w:val="1"/>
          <w:wAfter w:w="236" w:type="dxa"/>
          <w:trHeight w:val="308"/>
          <w:jc w:val="center"/>
        </w:trPr>
        <w:tc>
          <w:tcPr>
            <w:tcW w:w="3686"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30B48153"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人员经费</w:t>
            </w:r>
          </w:p>
        </w:tc>
        <w:tc>
          <w:tcPr>
            <w:tcW w:w="5529"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14:paraId="17D20EF1"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公用经费</w:t>
            </w:r>
          </w:p>
        </w:tc>
      </w:tr>
      <w:tr w:rsidR="00DF5044" w:rsidRPr="00DF5044" w14:paraId="67063FC1" w14:textId="77777777" w:rsidTr="00DF5044">
        <w:trPr>
          <w:gridAfter w:val="1"/>
          <w:wAfter w:w="236" w:type="dxa"/>
          <w:trHeight w:val="308"/>
          <w:jc w:val="center"/>
        </w:trPr>
        <w:tc>
          <w:tcPr>
            <w:tcW w:w="1195" w:type="dxa"/>
            <w:vMerge w:val="restart"/>
            <w:tcBorders>
              <w:top w:val="nil"/>
              <w:left w:val="single" w:sz="4" w:space="0" w:color="000000"/>
              <w:bottom w:val="single" w:sz="4" w:space="0" w:color="000000"/>
              <w:right w:val="single" w:sz="4" w:space="0" w:color="000000"/>
            </w:tcBorders>
            <w:shd w:val="clear" w:color="FFFFFF" w:fill="C0C0C0"/>
            <w:vAlign w:val="center"/>
            <w:hideMark/>
          </w:tcPr>
          <w:p w14:paraId="77D5E966"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科目编码</w:t>
            </w:r>
          </w:p>
        </w:tc>
        <w:tc>
          <w:tcPr>
            <w:tcW w:w="1190" w:type="dxa"/>
            <w:vMerge w:val="restart"/>
            <w:tcBorders>
              <w:top w:val="nil"/>
              <w:left w:val="nil"/>
              <w:bottom w:val="single" w:sz="4" w:space="0" w:color="000000"/>
              <w:right w:val="single" w:sz="4" w:space="0" w:color="000000"/>
            </w:tcBorders>
            <w:shd w:val="clear" w:color="FFFFFF" w:fill="C0C0C0"/>
            <w:vAlign w:val="center"/>
            <w:hideMark/>
          </w:tcPr>
          <w:p w14:paraId="6467DD79"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科目名称</w:t>
            </w:r>
          </w:p>
        </w:tc>
        <w:tc>
          <w:tcPr>
            <w:tcW w:w="1301" w:type="dxa"/>
            <w:vMerge w:val="restart"/>
            <w:tcBorders>
              <w:top w:val="nil"/>
              <w:left w:val="nil"/>
              <w:bottom w:val="single" w:sz="4" w:space="0" w:color="000000"/>
              <w:right w:val="single" w:sz="4" w:space="0" w:color="000000"/>
            </w:tcBorders>
            <w:shd w:val="clear" w:color="FFFFFF" w:fill="C0C0C0"/>
            <w:vAlign w:val="center"/>
            <w:hideMark/>
          </w:tcPr>
          <w:p w14:paraId="7FA848B0"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决算数</w:t>
            </w:r>
          </w:p>
        </w:tc>
        <w:tc>
          <w:tcPr>
            <w:tcW w:w="709" w:type="dxa"/>
            <w:vMerge w:val="restart"/>
            <w:tcBorders>
              <w:top w:val="nil"/>
              <w:left w:val="nil"/>
              <w:bottom w:val="single" w:sz="4" w:space="0" w:color="000000"/>
              <w:right w:val="single" w:sz="4" w:space="0" w:color="000000"/>
            </w:tcBorders>
            <w:shd w:val="clear" w:color="FFFFFF" w:fill="C0C0C0"/>
            <w:vAlign w:val="center"/>
            <w:hideMark/>
          </w:tcPr>
          <w:p w14:paraId="75F9910E"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科目编码</w:t>
            </w:r>
          </w:p>
        </w:tc>
        <w:tc>
          <w:tcPr>
            <w:tcW w:w="851" w:type="dxa"/>
            <w:vMerge w:val="restart"/>
            <w:tcBorders>
              <w:top w:val="nil"/>
              <w:left w:val="nil"/>
              <w:bottom w:val="single" w:sz="4" w:space="0" w:color="000000"/>
              <w:right w:val="single" w:sz="4" w:space="0" w:color="000000"/>
            </w:tcBorders>
            <w:shd w:val="clear" w:color="FFFFFF" w:fill="C0C0C0"/>
            <w:vAlign w:val="center"/>
            <w:hideMark/>
          </w:tcPr>
          <w:p w14:paraId="023EAF84"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科目名称</w:t>
            </w:r>
          </w:p>
        </w:tc>
        <w:tc>
          <w:tcPr>
            <w:tcW w:w="1134" w:type="dxa"/>
            <w:vMerge w:val="restart"/>
            <w:tcBorders>
              <w:top w:val="nil"/>
              <w:left w:val="nil"/>
              <w:bottom w:val="single" w:sz="4" w:space="0" w:color="000000"/>
              <w:right w:val="single" w:sz="4" w:space="0" w:color="000000"/>
            </w:tcBorders>
            <w:shd w:val="clear" w:color="FFFFFF" w:fill="C0C0C0"/>
            <w:vAlign w:val="center"/>
            <w:hideMark/>
          </w:tcPr>
          <w:p w14:paraId="39DFFDF2"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决算数</w:t>
            </w:r>
          </w:p>
        </w:tc>
        <w:tc>
          <w:tcPr>
            <w:tcW w:w="708" w:type="dxa"/>
            <w:vMerge w:val="restart"/>
            <w:tcBorders>
              <w:top w:val="nil"/>
              <w:left w:val="nil"/>
              <w:bottom w:val="single" w:sz="4" w:space="0" w:color="000000"/>
              <w:right w:val="single" w:sz="4" w:space="0" w:color="000000"/>
            </w:tcBorders>
            <w:shd w:val="clear" w:color="FFFFFF" w:fill="C0C0C0"/>
            <w:vAlign w:val="center"/>
            <w:hideMark/>
          </w:tcPr>
          <w:p w14:paraId="611E0016"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科目编码</w:t>
            </w:r>
          </w:p>
        </w:tc>
        <w:tc>
          <w:tcPr>
            <w:tcW w:w="1276" w:type="dxa"/>
            <w:vMerge w:val="restart"/>
            <w:tcBorders>
              <w:top w:val="nil"/>
              <w:left w:val="nil"/>
              <w:bottom w:val="single" w:sz="4" w:space="0" w:color="000000"/>
              <w:right w:val="single" w:sz="4" w:space="0" w:color="000000"/>
            </w:tcBorders>
            <w:shd w:val="clear" w:color="FFFFFF" w:fill="C0C0C0"/>
            <w:vAlign w:val="center"/>
            <w:hideMark/>
          </w:tcPr>
          <w:p w14:paraId="56F62E4C"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科目名称</w:t>
            </w:r>
          </w:p>
        </w:tc>
        <w:tc>
          <w:tcPr>
            <w:tcW w:w="851" w:type="dxa"/>
            <w:vMerge w:val="restart"/>
            <w:tcBorders>
              <w:top w:val="nil"/>
              <w:left w:val="nil"/>
              <w:bottom w:val="single" w:sz="4" w:space="0" w:color="000000"/>
              <w:right w:val="single" w:sz="4" w:space="0" w:color="000000"/>
            </w:tcBorders>
            <w:shd w:val="clear" w:color="FFFFFF" w:fill="C0C0C0"/>
            <w:vAlign w:val="center"/>
            <w:hideMark/>
          </w:tcPr>
          <w:p w14:paraId="3D5AFF70"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决算数</w:t>
            </w:r>
          </w:p>
        </w:tc>
      </w:tr>
      <w:tr w:rsidR="00DF5044" w:rsidRPr="00DF5044" w14:paraId="5A154A9D" w14:textId="77777777" w:rsidTr="00DF5044">
        <w:trPr>
          <w:trHeight w:val="308"/>
          <w:jc w:val="center"/>
        </w:trPr>
        <w:tc>
          <w:tcPr>
            <w:tcW w:w="1195" w:type="dxa"/>
            <w:vMerge/>
            <w:tcBorders>
              <w:top w:val="nil"/>
              <w:left w:val="single" w:sz="4" w:space="0" w:color="000000"/>
              <w:bottom w:val="single" w:sz="4" w:space="0" w:color="000000"/>
              <w:right w:val="single" w:sz="4" w:space="0" w:color="000000"/>
            </w:tcBorders>
            <w:vAlign w:val="center"/>
            <w:hideMark/>
          </w:tcPr>
          <w:p w14:paraId="75C8C7AC" w14:textId="77777777" w:rsidR="00DF5044" w:rsidRPr="00DF5044" w:rsidRDefault="00DF5044" w:rsidP="00DF5044">
            <w:pPr>
              <w:widowControl/>
              <w:rPr>
                <w:rFonts w:ascii="宋体" w:eastAsia="宋体" w:hAnsi="宋体" w:cs="Arial"/>
                <w:sz w:val="18"/>
                <w:szCs w:val="18"/>
                <w:lang w:eastAsia="zh-CN" w:bidi="ar-SA"/>
              </w:rPr>
            </w:pPr>
          </w:p>
        </w:tc>
        <w:tc>
          <w:tcPr>
            <w:tcW w:w="1190" w:type="dxa"/>
            <w:vMerge/>
            <w:tcBorders>
              <w:top w:val="nil"/>
              <w:left w:val="nil"/>
              <w:bottom w:val="single" w:sz="4" w:space="0" w:color="000000"/>
              <w:right w:val="single" w:sz="4" w:space="0" w:color="000000"/>
            </w:tcBorders>
            <w:vAlign w:val="center"/>
            <w:hideMark/>
          </w:tcPr>
          <w:p w14:paraId="32A0F54A" w14:textId="77777777" w:rsidR="00DF5044" w:rsidRPr="00DF5044" w:rsidRDefault="00DF5044" w:rsidP="00DF5044">
            <w:pPr>
              <w:widowControl/>
              <w:rPr>
                <w:rFonts w:ascii="宋体" w:eastAsia="宋体" w:hAnsi="宋体" w:cs="Arial"/>
                <w:sz w:val="18"/>
                <w:szCs w:val="18"/>
                <w:lang w:eastAsia="zh-CN" w:bidi="ar-SA"/>
              </w:rPr>
            </w:pPr>
          </w:p>
        </w:tc>
        <w:tc>
          <w:tcPr>
            <w:tcW w:w="1301" w:type="dxa"/>
            <w:vMerge/>
            <w:tcBorders>
              <w:top w:val="nil"/>
              <w:left w:val="nil"/>
              <w:bottom w:val="single" w:sz="4" w:space="0" w:color="000000"/>
              <w:right w:val="single" w:sz="4" w:space="0" w:color="000000"/>
            </w:tcBorders>
            <w:vAlign w:val="center"/>
            <w:hideMark/>
          </w:tcPr>
          <w:p w14:paraId="63EEEF9F" w14:textId="77777777" w:rsidR="00DF5044" w:rsidRPr="00DF5044" w:rsidRDefault="00DF5044" w:rsidP="00DF5044">
            <w:pPr>
              <w:widowControl/>
              <w:rPr>
                <w:rFonts w:ascii="宋体" w:eastAsia="宋体" w:hAnsi="宋体" w:cs="Arial"/>
                <w:sz w:val="18"/>
                <w:szCs w:val="18"/>
                <w:lang w:eastAsia="zh-CN" w:bidi="ar-SA"/>
              </w:rPr>
            </w:pPr>
          </w:p>
        </w:tc>
        <w:tc>
          <w:tcPr>
            <w:tcW w:w="709" w:type="dxa"/>
            <w:vMerge/>
            <w:tcBorders>
              <w:top w:val="nil"/>
              <w:left w:val="nil"/>
              <w:bottom w:val="single" w:sz="4" w:space="0" w:color="000000"/>
              <w:right w:val="single" w:sz="4" w:space="0" w:color="000000"/>
            </w:tcBorders>
            <w:vAlign w:val="center"/>
            <w:hideMark/>
          </w:tcPr>
          <w:p w14:paraId="606B9B80" w14:textId="77777777" w:rsidR="00DF5044" w:rsidRPr="00DF5044" w:rsidRDefault="00DF5044" w:rsidP="00DF5044">
            <w:pPr>
              <w:widowControl/>
              <w:rPr>
                <w:rFonts w:ascii="宋体" w:eastAsia="宋体" w:hAnsi="宋体" w:cs="Arial"/>
                <w:sz w:val="18"/>
                <w:szCs w:val="18"/>
                <w:lang w:eastAsia="zh-CN" w:bidi="ar-SA"/>
              </w:rPr>
            </w:pPr>
          </w:p>
        </w:tc>
        <w:tc>
          <w:tcPr>
            <w:tcW w:w="851" w:type="dxa"/>
            <w:vMerge/>
            <w:tcBorders>
              <w:top w:val="nil"/>
              <w:left w:val="nil"/>
              <w:bottom w:val="single" w:sz="4" w:space="0" w:color="000000"/>
              <w:right w:val="single" w:sz="4" w:space="0" w:color="000000"/>
            </w:tcBorders>
            <w:vAlign w:val="center"/>
            <w:hideMark/>
          </w:tcPr>
          <w:p w14:paraId="1B395731" w14:textId="77777777" w:rsidR="00DF5044" w:rsidRPr="00DF5044" w:rsidRDefault="00DF5044" w:rsidP="00DF5044">
            <w:pPr>
              <w:widowControl/>
              <w:rPr>
                <w:rFonts w:ascii="宋体" w:eastAsia="宋体" w:hAnsi="宋体" w:cs="Arial"/>
                <w:sz w:val="18"/>
                <w:szCs w:val="18"/>
                <w:lang w:eastAsia="zh-CN" w:bidi="ar-SA"/>
              </w:rPr>
            </w:pPr>
          </w:p>
        </w:tc>
        <w:tc>
          <w:tcPr>
            <w:tcW w:w="1134" w:type="dxa"/>
            <w:vMerge/>
            <w:tcBorders>
              <w:top w:val="nil"/>
              <w:left w:val="nil"/>
              <w:bottom w:val="single" w:sz="4" w:space="0" w:color="000000"/>
              <w:right w:val="single" w:sz="4" w:space="0" w:color="000000"/>
            </w:tcBorders>
            <w:vAlign w:val="center"/>
            <w:hideMark/>
          </w:tcPr>
          <w:p w14:paraId="01D2B68A" w14:textId="77777777" w:rsidR="00DF5044" w:rsidRPr="00DF5044" w:rsidRDefault="00DF5044" w:rsidP="00DF5044">
            <w:pPr>
              <w:widowControl/>
              <w:rPr>
                <w:rFonts w:ascii="宋体" w:eastAsia="宋体" w:hAnsi="宋体" w:cs="Arial"/>
                <w:sz w:val="18"/>
                <w:szCs w:val="18"/>
                <w:lang w:eastAsia="zh-CN" w:bidi="ar-SA"/>
              </w:rPr>
            </w:pPr>
          </w:p>
        </w:tc>
        <w:tc>
          <w:tcPr>
            <w:tcW w:w="708" w:type="dxa"/>
            <w:vMerge/>
            <w:tcBorders>
              <w:top w:val="nil"/>
              <w:left w:val="nil"/>
              <w:bottom w:val="single" w:sz="4" w:space="0" w:color="000000"/>
              <w:right w:val="single" w:sz="4" w:space="0" w:color="000000"/>
            </w:tcBorders>
            <w:vAlign w:val="center"/>
            <w:hideMark/>
          </w:tcPr>
          <w:p w14:paraId="0BB18768" w14:textId="77777777" w:rsidR="00DF5044" w:rsidRPr="00DF5044" w:rsidRDefault="00DF5044" w:rsidP="00DF5044">
            <w:pPr>
              <w:widowControl/>
              <w:rPr>
                <w:rFonts w:ascii="宋体" w:eastAsia="宋体" w:hAnsi="宋体" w:cs="Arial"/>
                <w:sz w:val="18"/>
                <w:szCs w:val="18"/>
                <w:lang w:eastAsia="zh-CN" w:bidi="ar-SA"/>
              </w:rPr>
            </w:pPr>
          </w:p>
        </w:tc>
        <w:tc>
          <w:tcPr>
            <w:tcW w:w="1276" w:type="dxa"/>
            <w:vMerge/>
            <w:tcBorders>
              <w:top w:val="nil"/>
              <w:left w:val="nil"/>
              <w:bottom w:val="single" w:sz="4" w:space="0" w:color="000000"/>
              <w:right w:val="single" w:sz="4" w:space="0" w:color="000000"/>
            </w:tcBorders>
            <w:vAlign w:val="center"/>
            <w:hideMark/>
          </w:tcPr>
          <w:p w14:paraId="34A447E6" w14:textId="77777777" w:rsidR="00DF5044" w:rsidRPr="00DF5044" w:rsidRDefault="00DF5044" w:rsidP="00DF5044">
            <w:pPr>
              <w:widowControl/>
              <w:rPr>
                <w:rFonts w:ascii="宋体" w:eastAsia="宋体" w:hAnsi="宋体" w:cs="Arial"/>
                <w:sz w:val="18"/>
                <w:szCs w:val="18"/>
                <w:lang w:eastAsia="zh-CN" w:bidi="ar-SA"/>
              </w:rPr>
            </w:pPr>
          </w:p>
        </w:tc>
        <w:tc>
          <w:tcPr>
            <w:tcW w:w="851" w:type="dxa"/>
            <w:vMerge/>
            <w:tcBorders>
              <w:top w:val="nil"/>
              <w:left w:val="nil"/>
              <w:bottom w:val="single" w:sz="4" w:space="0" w:color="000000"/>
              <w:right w:val="single" w:sz="4" w:space="0" w:color="000000"/>
            </w:tcBorders>
            <w:vAlign w:val="center"/>
            <w:hideMark/>
          </w:tcPr>
          <w:p w14:paraId="1D6705FC" w14:textId="77777777" w:rsidR="00DF5044" w:rsidRPr="00DF5044" w:rsidRDefault="00DF5044" w:rsidP="00DF5044">
            <w:pPr>
              <w:widowControl/>
              <w:rPr>
                <w:rFonts w:ascii="宋体" w:eastAsia="宋体" w:hAnsi="宋体" w:cs="Arial"/>
                <w:sz w:val="18"/>
                <w:szCs w:val="18"/>
                <w:lang w:eastAsia="zh-CN" w:bidi="ar-SA"/>
              </w:rPr>
            </w:pPr>
          </w:p>
        </w:tc>
        <w:tc>
          <w:tcPr>
            <w:tcW w:w="236" w:type="dxa"/>
            <w:tcBorders>
              <w:top w:val="nil"/>
              <w:left w:val="nil"/>
              <w:bottom w:val="nil"/>
              <w:right w:val="nil"/>
            </w:tcBorders>
            <w:shd w:val="clear" w:color="auto" w:fill="auto"/>
            <w:noWrap/>
            <w:vAlign w:val="bottom"/>
            <w:hideMark/>
          </w:tcPr>
          <w:p w14:paraId="145D4B0F" w14:textId="77777777" w:rsidR="00DF5044" w:rsidRPr="00DF5044" w:rsidRDefault="00DF5044" w:rsidP="00DF5044">
            <w:pPr>
              <w:widowControl/>
              <w:jc w:val="center"/>
              <w:rPr>
                <w:rFonts w:ascii="宋体" w:eastAsia="宋体" w:hAnsi="宋体" w:cs="Arial"/>
                <w:sz w:val="18"/>
                <w:szCs w:val="18"/>
                <w:lang w:eastAsia="zh-CN" w:bidi="ar-SA"/>
              </w:rPr>
            </w:pPr>
          </w:p>
        </w:tc>
      </w:tr>
      <w:tr w:rsidR="00DF5044" w:rsidRPr="00DF5044" w14:paraId="4591EDCD"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7DDC4827" w14:textId="77777777" w:rsidR="00DF5044" w:rsidRPr="00DF5044" w:rsidRDefault="00DF5044" w:rsidP="00DF5044">
            <w:pPr>
              <w:widowControl/>
              <w:rPr>
                <w:rFonts w:ascii="宋体" w:eastAsia="宋体" w:hAnsi="宋体" w:cs="Arial"/>
                <w:sz w:val="18"/>
                <w:szCs w:val="18"/>
                <w:lang w:eastAsia="zh-CN" w:bidi="ar-SA"/>
              </w:rPr>
            </w:pPr>
            <w:commentRangeStart w:id="9"/>
            <w:r w:rsidRPr="00DF5044">
              <w:rPr>
                <w:rFonts w:ascii="宋体" w:eastAsia="宋体" w:hAnsi="宋体" w:cs="Arial" w:hint="eastAsia"/>
                <w:sz w:val="18"/>
                <w:szCs w:val="18"/>
                <w:lang w:eastAsia="zh-CN" w:bidi="ar-SA"/>
              </w:rPr>
              <w:t>3</w:t>
            </w:r>
            <w:commentRangeEnd w:id="9"/>
            <w:r>
              <w:rPr>
                <w:rStyle w:val="ab"/>
              </w:rPr>
              <w:commentReference w:id="9"/>
            </w:r>
            <w:r w:rsidRPr="00DF5044">
              <w:rPr>
                <w:rFonts w:ascii="宋体" w:eastAsia="宋体" w:hAnsi="宋体" w:cs="Arial" w:hint="eastAsia"/>
                <w:sz w:val="18"/>
                <w:szCs w:val="18"/>
                <w:lang w:eastAsia="zh-CN" w:bidi="ar-SA"/>
              </w:rPr>
              <w:t>01</w:t>
            </w:r>
          </w:p>
        </w:tc>
        <w:tc>
          <w:tcPr>
            <w:tcW w:w="1190" w:type="dxa"/>
            <w:tcBorders>
              <w:top w:val="nil"/>
              <w:left w:val="nil"/>
              <w:bottom w:val="single" w:sz="4" w:space="0" w:color="000000"/>
              <w:right w:val="single" w:sz="4" w:space="0" w:color="000000"/>
            </w:tcBorders>
            <w:shd w:val="clear" w:color="FFFFFF" w:fill="C0C0C0"/>
            <w:noWrap/>
            <w:vAlign w:val="center"/>
            <w:hideMark/>
          </w:tcPr>
          <w:p w14:paraId="06C903E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工资福利支出</w:t>
            </w:r>
          </w:p>
        </w:tc>
        <w:tc>
          <w:tcPr>
            <w:tcW w:w="1301" w:type="dxa"/>
            <w:tcBorders>
              <w:top w:val="nil"/>
              <w:left w:val="nil"/>
              <w:bottom w:val="single" w:sz="4" w:space="0" w:color="000000"/>
              <w:right w:val="single" w:sz="4" w:space="0" w:color="000000"/>
            </w:tcBorders>
            <w:shd w:val="clear" w:color="auto" w:fill="auto"/>
            <w:noWrap/>
            <w:vAlign w:val="center"/>
            <w:hideMark/>
          </w:tcPr>
          <w:p w14:paraId="68A72841"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1,497,990.30</w:t>
            </w:r>
          </w:p>
        </w:tc>
        <w:tc>
          <w:tcPr>
            <w:tcW w:w="709" w:type="dxa"/>
            <w:tcBorders>
              <w:top w:val="nil"/>
              <w:left w:val="nil"/>
              <w:bottom w:val="single" w:sz="4" w:space="0" w:color="000000"/>
              <w:right w:val="single" w:sz="4" w:space="0" w:color="000000"/>
            </w:tcBorders>
            <w:shd w:val="clear" w:color="FFFFFF" w:fill="C0C0C0"/>
            <w:noWrap/>
            <w:vAlign w:val="center"/>
            <w:hideMark/>
          </w:tcPr>
          <w:p w14:paraId="6FC02B1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w:t>
            </w:r>
          </w:p>
        </w:tc>
        <w:tc>
          <w:tcPr>
            <w:tcW w:w="851" w:type="dxa"/>
            <w:tcBorders>
              <w:top w:val="nil"/>
              <w:left w:val="nil"/>
              <w:bottom w:val="single" w:sz="4" w:space="0" w:color="000000"/>
              <w:right w:val="single" w:sz="4" w:space="0" w:color="000000"/>
            </w:tcBorders>
            <w:shd w:val="clear" w:color="FFFFFF" w:fill="C0C0C0"/>
            <w:noWrap/>
            <w:vAlign w:val="center"/>
            <w:hideMark/>
          </w:tcPr>
          <w:p w14:paraId="3A4102C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商品和服务支出</w:t>
            </w:r>
          </w:p>
        </w:tc>
        <w:tc>
          <w:tcPr>
            <w:tcW w:w="1134" w:type="dxa"/>
            <w:tcBorders>
              <w:top w:val="nil"/>
              <w:left w:val="nil"/>
              <w:bottom w:val="single" w:sz="4" w:space="0" w:color="000000"/>
              <w:right w:val="single" w:sz="4" w:space="0" w:color="000000"/>
            </w:tcBorders>
            <w:shd w:val="clear" w:color="auto" w:fill="auto"/>
            <w:noWrap/>
            <w:vAlign w:val="center"/>
            <w:hideMark/>
          </w:tcPr>
          <w:p w14:paraId="6B14001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77,977.55</w:t>
            </w:r>
          </w:p>
        </w:tc>
        <w:tc>
          <w:tcPr>
            <w:tcW w:w="708" w:type="dxa"/>
            <w:tcBorders>
              <w:top w:val="nil"/>
              <w:left w:val="nil"/>
              <w:bottom w:val="single" w:sz="4" w:space="0" w:color="000000"/>
              <w:right w:val="single" w:sz="4" w:space="0" w:color="000000"/>
            </w:tcBorders>
            <w:shd w:val="clear" w:color="FFFFFF" w:fill="C0C0C0"/>
            <w:noWrap/>
            <w:vAlign w:val="center"/>
            <w:hideMark/>
          </w:tcPr>
          <w:p w14:paraId="7953E82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307</w:t>
            </w:r>
          </w:p>
        </w:tc>
        <w:tc>
          <w:tcPr>
            <w:tcW w:w="1276" w:type="dxa"/>
            <w:tcBorders>
              <w:top w:val="nil"/>
              <w:left w:val="nil"/>
              <w:bottom w:val="single" w:sz="4" w:space="0" w:color="000000"/>
              <w:right w:val="single" w:sz="4" w:space="0" w:color="000000"/>
            </w:tcBorders>
            <w:shd w:val="clear" w:color="FFFFFF" w:fill="C0C0C0"/>
            <w:noWrap/>
            <w:vAlign w:val="center"/>
            <w:hideMark/>
          </w:tcPr>
          <w:p w14:paraId="22FE787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债务利息及费用支出</w:t>
            </w:r>
          </w:p>
        </w:tc>
        <w:tc>
          <w:tcPr>
            <w:tcW w:w="851" w:type="dxa"/>
            <w:tcBorders>
              <w:top w:val="nil"/>
              <w:left w:val="nil"/>
              <w:bottom w:val="single" w:sz="4" w:space="0" w:color="000000"/>
              <w:right w:val="single" w:sz="4" w:space="0" w:color="000000"/>
            </w:tcBorders>
            <w:shd w:val="clear" w:color="auto" w:fill="auto"/>
            <w:noWrap/>
            <w:vAlign w:val="center"/>
            <w:hideMark/>
          </w:tcPr>
          <w:p w14:paraId="1761162D"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029C69C2" w14:textId="77777777" w:rsidR="00DF5044" w:rsidRPr="00DF5044" w:rsidRDefault="00DF5044" w:rsidP="00DF5044">
            <w:pPr>
              <w:widowControl/>
              <w:rPr>
                <w:color w:val="auto"/>
                <w:sz w:val="20"/>
                <w:szCs w:val="20"/>
                <w:lang w:eastAsia="zh-CN" w:bidi="ar-SA"/>
              </w:rPr>
            </w:pPr>
          </w:p>
        </w:tc>
      </w:tr>
      <w:tr w:rsidR="00DF5044" w:rsidRPr="00DF5044" w14:paraId="22746CA0"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0A5C9F6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30101</w:t>
            </w:r>
          </w:p>
        </w:tc>
        <w:tc>
          <w:tcPr>
            <w:tcW w:w="1190" w:type="dxa"/>
            <w:tcBorders>
              <w:top w:val="nil"/>
              <w:left w:val="nil"/>
              <w:bottom w:val="single" w:sz="4" w:space="0" w:color="000000"/>
              <w:right w:val="single" w:sz="4" w:space="0" w:color="000000"/>
            </w:tcBorders>
            <w:shd w:val="clear" w:color="FFFFFF" w:fill="C0C0C0"/>
            <w:noWrap/>
            <w:vAlign w:val="center"/>
            <w:hideMark/>
          </w:tcPr>
          <w:p w14:paraId="1E5BF94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基本工资</w:t>
            </w:r>
          </w:p>
        </w:tc>
        <w:tc>
          <w:tcPr>
            <w:tcW w:w="1301" w:type="dxa"/>
            <w:tcBorders>
              <w:top w:val="nil"/>
              <w:left w:val="nil"/>
              <w:bottom w:val="single" w:sz="4" w:space="0" w:color="000000"/>
              <w:right w:val="single" w:sz="4" w:space="0" w:color="000000"/>
            </w:tcBorders>
            <w:shd w:val="clear" w:color="auto" w:fill="auto"/>
            <w:noWrap/>
            <w:vAlign w:val="center"/>
            <w:hideMark/>
          </w:tcPr>
          <w:p w14:paraId="4977D25E"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1,166,408.00</w:t>
            </w:r>
          </w:p>
        </w:tc>
        <w:tc>
          <w:tcPr>
            <w:tcW w:w="709" w:type="dxa"/>
            <w:tcBorders>
              <w:top w:val="nil"/>
              <w:left w:val="nil"/>
              <w:bottom w:val="single" w:sz="4" w:space="0" w:color="000000"/>
              <w:right w:val="single" w:sz="4" w:space="0" w:color="000000"/>
            </w:tcBorders>
            <w:shd w:val="clear" w:color="FFFFFF" w:fill="C0C0C0"/>
            <w:noWrap/>
            <w:vAlign w:val="center"/>
            <w:hideMark/>
          </w:tcPr>
          <w:p w14:paraId="14CE405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30201</w:t>
            </w:r>
          </w:p>
        </w:tc>
        <w:tc>
          <w:tcPr>
            <w:tcW w:w="851" w:type="dxa"/>
            <w:tcBorders>
              <w:top w:val="nil"/>
              <w:left w:val="nil"/>
              <w:bottom w:val="single" w:sz="4" w:space="0" w:color="000000"/>
              <w:right w:val="single" w:sz="4" w:space="0" w:color="000000"/>
            </w:tcBorders>
            <w:shd w:val="clear" w:color="FFFFFF" w:fill="C0C0C0"/>
            <w:noWrap/>
            <w:vAlign w:val="center"/>
            <w:hideMark/>
          </w:tcPr>
          <w:p w14:paraId="4787C59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办公费</w:t>
            </w:r>
          </w:p>
        </w:tc>
        <w:tc>
          <w:tcPr>
            <w:tcW w:w="1134" w:type="dxa"/>
            <w:tcBorders>
              <w:top w:val="nil"/>
              <w:left w:val="nil"/>
              <w:bottom w:val="single" w:sz="4" w:space="0" w:color="000000"/>
              <w:right w:val="single" w:sz="4" w:space="0" w:color="000000"/>
            </w:tcBorders>
            <w:shd w:val="clear" w:color="auto" w:fill="auto"/>
            <w:noWrap/>
            <w:vAlign w:val="center"/>
            <w:hideMark/>
          </w:tcPr>
          <w:p w14:paraId="3EB4063A"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24,490.42</w:t>
            </w:r>
          </w:p>
        </w:tc>
        <w:tc>
          <w:tcPr>
            <w:tcW w:w="708" w:type="dxa"/>
            <w:tcBorders>
              <w:top w:val="nil"/>
              <w:left w:val="nil"/>
              <w:bottom w:val="single" w:sz="4" w:space="0" w:color="000000"/>
              <w:right w:val="single" w:sz="4" w:space="0" w:color="000000"/>
            </w:tcBorders>
            <w:shd w:val="clear" w:color="FFFFFF" w:fill="C0C0C0"/>
            <w:noWrap/>
            <w:vAlign w:val="center"/>
            <w:hideMark/>
          </w:tcPr>
          <w:p w14:paraId="1B5FA6C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30701</w:t>
            </w:r>
          </w:p>
        </w:tc>
        <w:tc>
          <w:tcPr>
            <w:tcW w:w="1276" w:type="dxa"/>
            <w:tcBorders>
              <w:top w:val="nil"/>
              <w:left w:val="nil"/>
              <w:bottom w:val="single" w:sz="4" w:space="0" w:color="000000"/>
              <w:right w:val="single" w:sz="4" w:space="0" w:color="000000"/>
            </w:tcBorders>
            <w:shd w:val="clear" w:color="FFFFFF" w:fill="C0C0C0"/>
            <w:noWrap/>
            <w:vAlign w:val="center"/>
            <w:hideMark/>
          </w:tcPr>
          <w:p w14:paraId="3F8DF39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国内债务付息</w:t>
            </w:r>
          </w:p>
        </w:tc>
        <w:tc>
          <w:tcPr>
            <w:tcW w:w="851" w:type="dxa"/>
            <w:tcBorders>
              <w:top w:val="nil"/>
              <w:left w:val="nil"/>
              <w:bottom w:val="single" w:sz="4" w:space="0" w:color="000000"/>
              <w:right w:val="single" w:sz="4" w:space="0" w:color="000000"/>
            </w:tcBorders>
            <w:shd w:val="clear" w:color="auto" w:fill="auto"/>
            <w:noWrap/>
            <w:vAlign w:val="center"/>
            <w:hideMark/>
          </w:tcPr>
          <w:p w14:paraId="43C7A746"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5D690F14" w14:textId="77777777" w:rsidR="00DF5044" w:rsidRPr="00DF5044" w:rsidRDefault="00DF5044" w:rsidP="00DF5044">
            <w:pPr>
              <w:widowControl/>
              <w:rPr>
                <w:color w:val="auto"/>
                <w:sz w:val="20"/>
                <w:szCs w:val="20"/>
                <w:lang w:eastAsia="zh-CN" w:bidi="ar-SA"/>
              </w:rPr>
            </w:pPr>
          </w:p>
        </w:tc>
      </w:tr>
      <w:tr w:rsidR="00DF5044" w:rsidRPr="00DF5044" w14:paraId="774571E2"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6778015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30102</w:t>
            </w:r>
          </w:p>
        </w:tc>
        <w:tc>
          <w:tcPr>
            <w:tcW w:w="1190" w:type="dxa"/>
            <w:tcBorders>
              <w:top w:val="nil"/>
              <w:left w:val="nil"/>
              <w:bottom w:val="single" w:sz="4" w:space="0" w:color="000000"/>
              <w:right w:val="single" w:sz="4" w:space="0" w:color="000000"/>
            </w:tcBorders>
            <w:shd w:val="clear" w:color="FFFFFF" w:fill="C0C0C0"/>
            <w:noWrap/>
            <w:vAlign w:val="center"/>
            <w:hideMark/>
          </w:tcPr>
          <w:p w14:paraId="01D8C1A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津贴补贴</w:t>
            </w:r>
          </w:p>
        </w:tc>
        <w:tc>
          <w:tcPr>
            <w:tcW w:w="1301" w:type="dxa"/>
            <w:tcBorders>
              <w:top w:val="nil"/>
              <w:left w:val="nil"/>
              <w:bottom w:val="single" w:sz="4" w:space="0" w:color="000000"/>
              <w:right w:val="single" w:sz="4" w:space="0" w:color="000000"/>
            </w:tcBorders>
            <w:shd w:val="clear" w:color="auto" w:fill="auto"/>
            <w:noWrap/>
            <w:vAlign w:val="center"/>
            <w:hideMark/>
          </w:tcPr>
          <w:p w14:paraId="7388C82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59,750.00</w:t>
            </w:r>
          </w:p>
        </w:tc>
        <w:tc>
          <w:tcPr>
            <w:tcW w:w="709" w:type="dxa"/>
            <w:tcBorders>
              <w:top w:val="nil"/>
              <w:left w:val="nil"/>
              <w:bottom w:val="single" w:sz="4" w:space="0" w:color="000000"/>
              <w:right w:val="single" w:sz="4" w:space="0" w:color="000000"/>
            </w:tcBorders>
            <w:shd w:val="clear" w:color="FFFFFF" w:fill="C0C0C0"/>
            <w:noWrap/>
            <w:vAlign w:val="center"/>
            <w:hideMark/>
          </w:tcPr>
          <w:p w14:paraId="61726BE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30202</w:t>
            </w:r>
          </w:p>
        </w:tc>
        <w:tc>
          <w:tcPr>
            <w:tcW w:w="851" w:type="dxa"/>
            <w:tcBorders>
              <w:top w:val="nil"/>
              <w:left w:val="nil"/>
              <w:bottom w:val="single" w:sz="4" w:space="0" w:color="000000"/>
              <w:right w:val="single" w:sz="4" w:space="0" w:color="000000"/>
            </w:tcBorders>
            <w:shd w:val="clear" w:color="FFFFFF" w:fill="C0C0C0"/>
            <w:noWrap/>
            <w:vAlign w:val="center"/>
            <w:hideMark/>
          </w:tcPr>
          <w:p w14:paraId="7DA1C26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印刷费</w:t>
            </w:r>
          </w:p>
        </w:tc>
        <w:tc>
          <w:tcPr>
            <w:tcW w:w="1134" w:type="dxa"/>
            <w:tcBorders>
              <w:top w:val="nil"/>
              <w:left w:val="nil"/>
              <w:bottom w:val="single" w:sz="4" w:space="0" w:color="000000"/>
              <w:right w:val="single" w:sz="4" w:space="0" w:color="000000"/>
            </w:tcBorders>
            <w:shd w:val="clear" w:color="auto" w:fill="auto"/>
            <w:noWrap/>
            <w:vAlign w:val="center"/>
            <w:hideMark/>
          </w:tcPr>
          <w:p w14:paraId="41ABA23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707AE5D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30702</w:t>
            </w:r>
          </w:p>
        </w:tc>
        <w:tc>
          <w:tcPr>
            <w:tcW w:w="1276" w:type="dxa"/>
            <w:tcBorders>
              <w:top w:val="nil"/>
              <w:left w:val="nil"/>
              <w:bottom w:val="single" w:sz="4" w:space="0" w:color="000000"/>
              <w:right w:val="single" w:sz="4" w:space="0" w:color="000000"/>
            </w:tcBorders>
            <w:shd w:val="clear" w:color="FFFFFF" w:fill="C0C0C0"/>
            <w:noWrap/>
            <w:vAlign w:val="center"/>
            <w:hideMark/>
          </w:tcPr>
          <w:p w14:paraId="35CFEBA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国外债务付息</w:t>
            </w:r>
          </w:p>
        </w:tc>
        <w:tc>
          <w:tcPr>
            <w:tcW w:w="851" w:type="dxa"/>
            <w:tcBorders>
              <w:top w:val="nil"/>
              <w:left w:val="nil"/>
              <w:bottom w:val="single" w:sz="4" w:space="0" w:color="000000"/>
              <w:right w:val="single" w:sz="4" w:space="0" w:color="000000"/>
            </w:tcBorders>
            <w:shd w:val="clear" w:color="auto" w:fill="auto"/>
            <w:noWrap/>
            <w:vAlign w:val="center"/>
            <w:hideMark/>
          </w:tcPr>
          <w:p w14:paraId="04904668"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2DE9A400" w14:textId="77777777" w:rsidR="00DF5044" w:rsidRPr="00DF5044" w:rsidRDefault="00DF5044" w:rsidP="00DF5044">
            <w:pPr>
              <w:widowControl/>
              <w:rPr>
                <w:color w:val="auto"/>
                <w:sz w:val="20"/>
                <w:szCs w:val="20"/>
                <w:lang w:eastAsia="zh-CN" w:bidi="ar-SA"/>
              </w:rPr>
            </w:pPr>
          </w:p>
        </w:tc>
      </w:tr>
      <w:tr w:rsidR="00DF5044" w:rsidRPr="00DF5044" w14:paraId="2D07DF8F"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3E2EDBC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30103</w:t>
            </w:r>
          </w:p>
        </w:tc>
        <w:tc>
          <w:tcPr>
            <w:tcW w:w="1190" w:type="dxa"/>
            <w:tcBorders>
              <w:top w:val="nil"/>
              <w:left w:val="nil"/>
              <w:bottom w:val="single" w:sz="4" w:space="0" w:color="000000"/>
              <w:right w:val="single" w:sz="4" w:space="0" w:color="000000"/>
            </w:tcBorders>
            <w:shd w:val="clear" w:color="FFFFFF" w:fill="C0C0C0"/>
            <w:noWrap/>
            <w:vAlign w:val="center"/>
            <w:hideMark/>
          </w:tcPr>
          <w:p w14:paraId="26B2DBC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奖金</w:t>
            </w:r>
          </w:p>
        </w:tc>
        <w:tc>
          <w:tcPr>
            <w:tcW w:w="1301" w:type="dxa"/>
            <w:tcBorders>
              <w:top w:val="nil"/>
              <w:left w:val="nil"/>
              <w:bottom w:val="single" w:sz="4" w:space="0" w:color="000000"/>
              <w:right w:val="single" w:sz="4" w:space="0" w:color="000000"/>
            </w:tcBorders>
            <w:shd w:val="clear" w:color="auto" w:fill="auto"/>
            <w:noWrap/>
            <w:vAlign w:val="center"/>
            <w:hideMark/>
          </w:tcPr>
          <w:p w14:paraId="36A643C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48,108.00</w:t>
            </w:r>
          </w:p>
        </w:tc>
        <w:tc>
          <w:tcPr>
            <w:tcW w:w="709" w:type="dxa"/>
            <w:tcBorders>
              <w:top w:val="nil"/>
              <w:left w:val="nil"/>
              <w:bottom w:val="single" w:sz="4" w:space="0" w:color="000000"/>
              <w:right w:val="single" w:sz="4" w:space="0" w:color="000000"/>
            </w:tcBorders>
            <w:shd w:val="clear" w:color="FFFFFF" w:fill="C0C0C0"/>
            <w:noWrap/>
            <w:vAlign w:val="center"/>
            <w:hideMark/>
          </w:tcPr>
          <w:p w14:paraId="2381EA2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30203</w:t>
            </w:r>
          </w:p>
        </w:tc>
        <w:tc>
          <w:tcPr>
            <w:tcW w:w="851" w:type="dxa"/>
            <w:tcBorders>
              <w:top w:val="nil"/>
              <w:left w:val="nil"/>
              <w:bottom w:val="single" w:sz="4" w:space="0" w:color="000000"/>
              <w:right w:val="single" w:sz="4" w:space="0" w:color="000000"/>
            </w:tcBorders>
            <w:shd w:val="clear" w:color="FFFFFF" w:fill="C0C0C0"/>
            <w:noWrap/>
            <w:vAlign w:val="center"/>
            <w:hideMark/>
          </w:tcPr>
          <w:p w14:paraId="4A00A5F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咨询费</w:t>
            </w:r>
          </w:p>
        </w:tc>
        <w:tc>
          <w:tcPr>
            <w:tcW w:w="1134" w:type="dxa"/>
            <w:tcBorders>
              <w:top w:val="nil"/>
              <w:left w:val="nil"/>
              <w:bottom w:val="single" w:sz="4" w:space="0" w:color="000000"/>
              <w:right w:val="single" w:sz="4" w:space="0" w:color="000000"/>
            </w:tcBorders>
            <w:shd w:val="clear" w:color="auto" w:fill="auto"/>
            <w:noWrap/>
            <w:vAlign w:val="center"/>
            <w:hideMark/>
          </w:tcPr>
          <w:p w14:paraId="15ECFA96"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3F5602E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w:t>
            </w:r>
          </w:p>
        </w:tc>
        <w:tc>
          <w:tcPr>
            <w:tcW w:w="1276" w:type="dxa"/>
            <w:tcBorders>
              <w:top w:val="nil"/>
              <w:left w:val="nil"/>
              <w:bottom w:val="single" w:sz="4" w:space="0" w:color="000000"/>
              <w:right w:val="single" w:sz="4" w:space="0" w:color="000000"/>
            </w:tcBorders>
            <w:shd w:val="clear" w:color="FFFFFF" w:fill="C0C0C0"/>
            <w:noWrap/>
            <w:vAlign w:val="center"/>
            <w:hideMark/>
          </w:tcPr>
          <w:p w14:paraId="61B9B9B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资本性支出</w:t>
            </w:r>
          </w:p>
        </w:tc>
        <w:tc>
          <w:tcPr>
            <w:tcW w:w="851" w:type="dxa"/>
            <w:tcBorders>
              <w:top w:val="nil"/>
              <w:left w:val="nil"/>
              <w:bottom w:val="single" w:sz="4" w:space="0" w:color="000000"/>
              <w:right w:val="single" w:sz="4" w:space="0" w:color="000000"/>
            </w:tcBorders>
            <w:shd w:val="clear" w:color="auto" w:fill="auto"/>
            <w:noWrap/>
            <w:vAlign w:val="center"/>
            <w:hideMark/>
          </w:tcPr>
          <w:p w14:paraId="2D16C05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5CDD335A" w14:textId="77777777" w:rsidR="00DF5044" w:rsidRPr="00DF5044" w:rsidRDefault="00DF5044" w:rsidP="00DF5044">
            <w:pPr>
              <w:widowControl/>
              <w:rPr>
                <w:color w:val="auto"/>
                <w:sz w:val="20"/>
                <w:szCs w:val="20"/>
                <w:lang w:eastAsia="zh-CN" w:bidi="ar-SA"/>
              </w:rPr>
            </w:pPr>
          </w:p>
        </w:tc>
      </w:tr>
      <w:tr w:rsidR="00DF5044" w:rsidRPr="00DF5044" w14:paraId="03D6C6B9"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22183EF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30106</w:t>
            </w:r>
          </w:p>
        </w:tc>
        <w:tc>
          <w:tcPr>
            <w:tcW w:w="1190" w:type="dxa"/>
            <w:tcBorders>
              <w:top w:val="nil"/>
              <w:left w:val="nil"/>
              <w:bottom w:val="single" w:sz="4" w:space="0" w:color="000000"/>
              <w:right w:val="single" w:sz="4" w:space="0" w:color="000000"/>
            </w:tcBorders>
            <w:shd w:val="clear" w:color="FFFFFF" w:fill="C0C0C0"/>
            <w:noWrap/>
            <w:vAlign w:val="center"/>
            <w:hideMark/>
          </w:tcPr>
          <w:p w14:paraId="1733CD7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伙食补助费</w:t>
            </w:r>
          </w:p>
        </w:tc>
        <w:tc>
          <w:tcPr>
            <w:tcW w:w="1301" w:type="dxa"/>
            <w:tcBorders>
              <w:top w:val="nil"/>
              <w:left w:val="nil"/>
              <w:bottom w:val="single" w:sz="4" w:space="0" w:color="000000"/>
              <w:right w:val="single" w:sz="4" w:space="0" w:color="000000"/>
            </w:tcBorders>
            <w:shd w:val="clear" w:color="auto" w:fill="auto"/>
            <w:noWrap/>
            <w:vAlign w:val="center"/>
            <w:hideMark/>
          </w:tcPr>
          <w:p w14:paraId="395F0CC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0E79018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30204</w:t>
            </w:r>
          </w:p>
        </w:tc>
        <w:tc>
          <w:tcPr>
            <w:tcW w:w="851" w:type="dxa"/>
            <w:tcBorders>
              <w:top w:val="nil"/>
              <w:left w:val="nil"/>
              <w:bottom w:val="single" w:sz="4" w:space="0" w:color="000000"/>
              <w:right w:val="single" w:sz="4" w:space="0" w:color="000000"/>
            </w:tcBorders>
            <w:shd w:val="clear" w:color="FFFFFF" w:fill="C0C0C0"/>
            <w:noWrap/>
            <w:vAlign w:val="center"/>
            <w:hideMark/>
          </w:tcPr>
          <w:p w14:paraId="533BB74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手续费</w:t>
            </w:r>
          </w:p>
        </w:tc>
        <w:tc>
          <w:tcPr>
            <w:tcW w:w="1134" w:type="dxa"/>
            <w:tcBorders>
              <w:top w:val="nil"/>
              <w:left w:val="nil"/>
              <w:bottom w:val="single" w:sz="4" w:space="0" w:color="000000"/>
              <w:right w:val="single" w:sz="4" w:space="0" w:color="000000"/>
            </w:tcBorders>
            <w:shd w:val="clear" w:color="auto" w:fill="auto"/>
            <w:noWrap/>
            <w:vAlign w:val="center"/>
            <w:hideMark/>
          </w:tcPr>
          <w:p w14:paraId="34F43ECC"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1919DD9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31001</w:t>
            </w:r>
          </w:p>
        </w:tc>
        <w:tc>
          <w:tcPr>
            <w:tcW w:w="1276" w:type="dxa"/>
            <w:tcBorders>
              <w:top w:val="nil"/>
              <w:left w:val="nil"/>
              <w:bottom w:val="single" w:sz="4" w:space="0" w:color="000000"/>
              <w:right w:val="single" w:sz="4" w:space="0" w:color="000000"/>
            </w:tcBorders>
            <w:shd w:val="clear" w:color="FFFFFF" w:fill="C0C0C0"/>
            <w:noWrap/>
            <w:vAlign w:val="center"/>
            <w:hideMark/>
          </w:tcPr>
          <w:p w14:paraId="1055EC2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房屋建筑物购建</w:t>
            </w:r>
          </w:p>
        </w:tc>
        <w:tc>
          <w:tcPr>
            <w:tcW w:w="851" w:type="dxa"/>
            <w:tcBorders>
              <w:top w:val="nil"/>
              <w:left w:val="nil"/>
              <w:bottom w:val="single" w:sz="4" w:space="0" w:color="000000"/>
              <w:right w:val="single" w:sz="4" w:space="0" w:color="000000"/>
            </w:tcBorders>
            <w:shd w:val="clear" w:color="auto" w:fill="auto"/>
            <w:noWrap/>
            <w:vAlign w:val="center"/>
            <w:hideMark/>
          </w:tcPr>
          <w:p w14:paraId="4B506968"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6E89631" w14:textId="77777777" w:rsidR="00DF5044" w:rsidRPr="00DF5044" w:rsidRDefault="00DF5044" w:rsidP="00DF5044">
            <w:pPr>
              <w:widowControl/>
              <w:rPr>
                <w:color w:val="auto"/>
                <w:sz w:val="20"/>
                <w:szCs w:val="20"/>
                <w:lang w:eastAsia="zh-CN" w:bidi="ar-SA"/>
              </w:rPr>
            </w:pPr>
          </w:p>
        </w:tc>
      </w:tr>
      <w:tr w:rsidR="00DF5044" w:rsidRPr="00DF5044" w14:paraId="442BF7D9"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6192506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30107</w:t>
            </w:r>
          </w:p>
        </w:tc>
        <w:tc>
          <w:tcPr>
            <w:tcW w:w="1190" w:type="dxa"/>
            <w:tcBorders>
              <w:top w:val="nil"/>
              <w:left w:val="nil"/>
              <w:bottom w:val="single" w:sz="4" w:space="0" w:color="000000"/>
              <w:right w:val="single" w:sz="4" w:space="0" w:color="000000"/>
            </w:tcBorders>
            <w:shd w:val="clear" w:color="FFFFFF" w:fill="C0C0C0"/>
            <w:noWrap/>
            <w:vAlign w:val="center"/>
            <w:hideMark/>
          </w:tcPr>
          <w:p w14:paraId="4523EEF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绩效工资</w:t>
            </w:r>
          </w:p>
        </w:tc>
        <w:tc>
          <w:tcPr>
            <w:tcW w:w="1301" w:type="dxa"/>
            <w:tcBorders>
              <w:top w:val="nil"/>
              <w:left w:val="nil"/>
              <w:bottom w:val="single" w:sz="4" w:space="0" w:color="000000"/>
              <w:right w:val="single" w:sz="4" w:space="0" w:color="000000"/>
            </w:tcBorders>
            <w:shd w:val="clear" w:color="auto" w:fill="auto"/>
            <w:noWrap/>
            <w:vAlign w:val="center"/>
            <w:hideMark/>
          </w:tcPr>
          <w:p w14:paraId="0E93484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4347CD3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30205</w:t>
            </w:r>
          </w:p>
        </w:tc>
        <w:tc>
          <w:tcPr>
            <w:tcW w:w="851" w:type="dxa"/>
            <w:tcBorders>
              <w:top w:val="nil"/>
              <w:left w:val="nil"/>
              <w:bottom w:val="single" w:sz="4" w:space="0" w:color="000000"/>
              <w:right w:val="single" w:sz="4" w:space="0" w:color="000000"/>
            </w:tcBorders>
            <w:shd w:val="clear" w:color="FFFFFF" w:fill="C0C0C0"/>
            <w:noWrap/>
            <w:vAlign w:val="center"/>
            <w:hideMark/>
          </w:tcPr>
          <w:p w14:paraId="34997F0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水费</w:t>
            </w:r>
          </w:p>
        </w:tc>
        <w:tc>
          <w:tcPr>
            <w:tcW w:w="1134" w:type="dxa"/>
            <w:tcBorders>
              <w:top w:val="nil"/>
              <w:left w:val="nil"/>
              <w:bottom w:val="single" w:sz="4" w:space="0" w:color="000000"/>
              <w:right w:val="single" w:sz="4" w:space="0" w:color="000000"/>
            </w:tcBorders>
            <w:shd w:val="clear" w:color="auto" w:fill="auto"/>
            <w:noWrap/>
            <w:vAlign w:val="center"/>
            <w:hideMark/>
          </w:tcPr>
          <w:p w14:paraId="7FAA9ED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4F9C3E2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31002</w:t>
            </w:r>
          </w:p>
        </w:tc>
        <w:tc>
          <w:tcPr>
            <w:tcW w:w="1276" w:type="dxa"/>
            <w:tcBorders>
              <w:top w:val="nil"/>
              <w:left w:val="nil"/>
              <w:bottom w:val="single" w:sz="4" w:space="0" w:color="000000"/>
              <w:right w:val="single" w:sz="4" w:space="0" w:color="000000"/>
            </w:tcBorders>
            <w:shd w:val="clear" w:color="FFFFFF" w:fill="C0C0C0"/>
            <w:noWrap/>
            <w:vAlign w:val="center"/>
            <w:hideMark/>
          </w:tcPr>
          <w:p w14:paraId="380A144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办公设备购置</w:t>
            </w:r>
          </w:p>
        </w:tc>
        <w:tc>
          <w:tcPr>
            <w:tcW w:w="851" w:type="dxa"/>
            <w:tcBorders>
              <w:top w:val="nil"/>
              <w:left w:val="nil"/>
              <w:bottom w:val="single" w:sz="4" w:space="0" w:color="000000"/>
              <w:right w:val="single" w:sz="4" w:space="0" w:color="000000"/>
            </w:tcBorders>
            <w:shd w:val="clear" w:color="auto" w:fill="auto"/>
            <w:noWrap/>
            <w:vAlign w:val="center"/>
            <w:hideMark/>
          </w:tcPr>
          <w:p w14:paraId="75B97A2D"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79116FE" w14:textId="77777777" w:rsidR="00DF5044" w:rsidRPr="00DF5044" w:rsidRDefault="00DF5044" w:rsidP="00DF5044">
            <w:pPr>
              <w:widowControl/>
              <w:rPr>
                <w:color w:val="auto"/>
                <w:sz w:val="20"/>
                <w:szCs w:val="20"/>
                <w:lang w:eastAsia="zh-CN" w:bidi="ar-SA"/>
              </w:rPr>
            </w:pPr>
          </w:p>
        </w:tc>
      </w:tr>
      <w:tr w:rsidR="00DF5044" w:rsidRPr="00DF5044" w14:paraId="13964505"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65D0170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30108</w:t>
            </w:r>
          </w:p>
        </w:tc>
        <w:tc>
          <w:tcPr>
            <w:tcW w:w="1190" w:type="dxa"/>
            <w:tcBorders>
              <w:top w:val="nil"/>
              <w:left w:val="nil"/>
              <w:bottom w:val="single" w:sz="4" w:space="0" w:color="000000"/>
              <w:right w:val="single" w:sz="4" w:space="0" w:color="000000"/>
            </w:tcBorders>
            <w:shd w:val="clear" w:color="FFFFFF" w:fill="C0C0C0"/>
            <w:noWrap/>
            <w:vAlign w:val="center"/>
            <w:hideMark/>
          </w:tcPr>
          <w:p w14:paraId="7B1111A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机关事业单位基本养老保险缴费</w:t>
            </w:r>
          </w:p>
        </w:tc>
        <w:tc>
          <w:tcPr>
            <w:tcW w:w="1301" w:type="dxa"/>
            <w:tcBorders>
              <w:top w:val="nil"/>
              <w:left w:val="nil"/>
              <w:bottom w:val="single" w:sz="4" w:space="0" w:color="000000"/>
              <w:right w:val="single" w:sz="4" w:space="0" w:color="000000"/>
            </w:tcBorders>
            <w:shd w:val="clear" w:color="auto" w:fill="auto"/>
            <w:noWrap/>
            <w:vAlign w:val="center"/>
            <w:hideMark/>
          </w:tcPr>
          <w:p w14:paraId="58E036BF"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158,310.44</w:t>
            </w:r>
          </w:p>
        </w:tc>
        <w:tc>
          <w:tcPr>
            <w:tcW w:w="709" w:type="dxa"/>
            <w:tcBorders>
              <w:top w:val="nil"/>
              <w:left w:val="nil"/>
              <w:bottom w:val="single" w:sz="4" w:space="0" w:color="000000"/>
              <w:right w:val="single" w:sz="4" w:space="0" w:color="000000"/>
            </w:tcBorders>
            <w:shd w:val="clear" w:color="FFFFFF" w:fill="C0C0C0"/>
            <w:noWrap/>
            <w:vAlign w:val="center"/>
            <w:hideMark/>
          </w:tcPr>
          <w:p w14:paraId="2CA1250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30206</w:t>
            </w:r>
          </w:p>
        </w:tc>
        <w:tc>
          <w:tcPr>
            <w:tcW w:w="851" w:type="dxa"/>
            <w:tcBorders>
              <w:top w:val="nil"/>
              <w:left w:val="nil"/>
              <w:bottom w:val="single" w:sz="4" w:space="0" w:color="000000"/>
              <w:right w:val="single" w:sz="4" w:space="0" w:color="000000"/>
            </w:tcBorders>
            <w:shd w:val="clear" w:color="FFFFFF" w:fill="C0C0C0"/>
            <w:noWrap/>
            <w:vAlign w:val="center"/>
            <w:hideMark/>
          </w:tcPr>
          <w:p w14:paraId="3D15C5F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电费</w:t>
            </w:r>
          </w:p>
        </w:tc>
        <w:tc>
          <w:tcPr>
            <w:tcW w:w="1134" w:type="dxa"/>
            <w:tcBorders>
              <w:top w:val="nil"/>
              <w:left w:val="nil"/>
              <w:bottom w:val="single" w:sz="4" w:space="0" w:color="000000"/>
              <w:right w:val="single" w:sz="4" w:space="0" w:color="000000"/>
            </w:tcBorders>
            <w:shd w:val="clear" w:color="auto" w:fill="auto"/>
            <w:noWrap/>
            <w:vAlign w:val="center"/>
            <w:hideMark/>
          </w:tcPr>
          <w:p w14:paraId="0757B74C"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4,595.13</w:t>
            </w:r>
          </w:p>
        </w:tc>
        <w:tc>
          <w:tcPr>
            <w:tcW w:w="708" w:type="dxa"/>
            <w:tcBorders>
              <w:top w:val="nil"/>
              <w:left w:val="nil"/>
              <w:bottom w:val="single" w:sz="4" w:space="0" w:color="000000"/>
              <w:right w:val="single" w:sz="4" w:space="0" w:color="000000"/>
            </w:tcBorders>
            <w:shd w:val="clear" w:color="FFFFFF" w:fill="C0C0C0"/>
            <w:noWrap/>
            <w:vAlign w:val="center"/>
            <w:hideMark/>
          </w:tcPr>
          <w:p w14:paraId="4B1FA50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31003</w:t>
            </w:r>
          </w:p>
        </w:tc>
        <w:tc>
          <w:tcPr>
            <w:tcW w:w="1276" w:type="dxa"/>
            <w:tcBorders>
              <w:top w:val="nil"/>
              <w:left w:val="nil"/>
              <w:bottom w:val="single" w:sz="4" w:space="0" w:color="000000"/>
              <w:right w:val="single" w:sz="4" w:space="0" w:color="000000"/>
            </w:tcBorders>
            <w:shd w:val="clear" w:color="FFFFFF" w:fill="C0C0C0"/>
            <w:noWrap/>
            <w:vAlign w:val="center"/>
            <w:hideMark/>
          </w:tcPr>
          <w:p w14:paraId="180B66F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专用设备购置</w:t>
            </w:r>
          </w:p>
        </w:tc>
        <w:tc>
          <w:tcPr>
            <w:tcW w:w="851" w:type="dxa"/>
            <w:tcBorders>
              <w:top w:val="nil"/>
              <w:left w:val="nil"/>
              <w:bottom w:val="single" w:sz="4" w:space="0" w:color="000000"/>
              <w:right w:val="single" w:sz="4" w:space="0" w:color="000000"/>
            </w:tcBorders>
            <w:shd w:val="clear" w:color="auto" w:fill="auto"/>
            <w:noWrap/>
            <w:vAlign w:val="center"/>
            <w:hideMark/>
          </w:tcPr>
          <w:p w14:paraId="0879247D"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2A798955" w14:textId="77777777" w:rsidR="00DF5044" w:rsidRPr="00DF5044" w:rsidRDefault="00DF5044" w:rsidP="00DF5044">
            <w:pPr>
              <w:widowControl/>
              <w:rPr>
                <w:color w:val="auto"/>
                <w:sz w:val="20"/>
                <w:szCs w:val="20"/>
                <w:lang w:eastAsia="zh-CN" w:bidi="ar-SA"/>
              </w:rPr>
            </w:pPr>
          </w:p>
        </w:tc>
      </w:tr>
      <w:tr w:rsidR="00DF5044" w:rsidRPr="00DF5044" w14:paraId="08183A80"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06E27AB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30109</w:t>
            </w:r>
          </w:p>
        </w:tc>
        <w:tc>
          <w:tcPr>
            <w:tcW w:w="1190" w:type="dxa"/>
            <w:tcBorders>
              <w:top w:val="nil"/>
              <w:left w:val="nil"/>
              <w:bottom w:val="single" w:sz="4" w:space="0" w:color="000000"/>
              <w:right w:val="single" w:sz="4" w:space="0" w:color="000000"/>
            </w:tcBorders>
            <w:shd w:val="clear" w:color="FFFFFF" w:fill="C0C0C0"/>
            <w:noWrap/>
            <w:vAlign w:val="center"/>
            <w:hideMark/>
          </w:tcPr>
          <w:p w14:paraId="398A137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职业年金缴费</w:t>
            </w:r>
          </w:p>
        </w:tc>
        <w:tc>
          <w:tcPr>
            <w:tcW w:w="1301" w:type="dxa"/>
            <w:tcBorders>
              <w:top w:val="nil"/>
              <w:left w:val="nil"/>
              <w:bottom w:val="single" w:sz="4" w:space="0" w:color="000000"/>
              <w:right w:val="single" w:sz="4" w:space="0" w:color="000000"/>
            </w:tcBorders>
            <w:shd w:val="clear" w:color="auto" w:fill="auto"/>
            <w:noWrap/>
            <w:vAlign w:val="center"/>
            <w:hideMark/>
          </w:tcPr>
          <w:p w14:paraId="0119D8C3"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579D4F1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30207</w:t>
            </w:r>
          </w:p>
        </w:tc>
        <w:tc>
          <w:tcPr>
            <w:tcW w:w="851" w:type="dxa"/>
            <w:tcBorders>
              <w:top w:val="nil"/>
              <w:left w:val="nil"/>
              <w:bottom w:val="single" w:sz="4" w:space="0" w:color="000000"/>
              <w:right w:val="single" w:sz="4" w:space="0" w:color="000000"/>
            </w:tcBorders>
            <w:shd w:val="clear" w:color="FFFFFF" w:fill="C0C0C0"/>
            <w:noWrap/>
            <w:vAlign w:val="center"/>
            <w:hideMark/>
          </w:tcPr>
          <w:p w14:paraId="48F0CDB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邮电费</w:t>
            </w:r>
          </w:p>
        </w:tc>
        <w:tc>
          <w:tcPr>
            <w:tcW w:w="1134" w:type="dxa"/>
            <w:tcBorders>
              <w:top w:val="nil"/>
              <w:left w:val="nil"/>
              <w:bottom w:val="single" w:sz="4" w:space="0" w:color="000000"/>
              <w:right w:val="single" w:sz="4" w:space="0" w:color="000000"/>
            </w:tcBorders>
            <w:shd w:val="clear" w:color="auto" w:fill="auto"/>
            <w:noWrap/>
            <w:vAlign w:val="center"/>
            <w:hideMark/>
          </w:tcPr>
          <w:p w14:paraId="591019E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59BD9C0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31005</w:t>
            </w:r>
          </w:p>
        </w:tc>
        <w:tc>
          <w:tcPr>
            <w:tcW w:w="1276" w:type="dxa"/>
            <w:tcBorders>
              <w:top w:val="nil"/>
              <w:left w:val="nil"/>
              <w:bottom w:val="single" w:sz="4" w:space="0" w:color="000000"/>
              <w:right w:val="single" w:sz="4" w:space="0" w:color="000000"/>
            </w:tcBorders>
            <w:shd w:val="clear" w:color="FFFFFF" w:fill="C0C0C0"/>
            <w:noWrap/>
            <w:vAlign w:val="center"/>
            <w:hideMark/>
          </w:tcPr>
          <w:p w14:paraId="5A16FFA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基础设施建设</w:t>
            </w:r>
          </w:p>
        </w:tc>
        <w:tc>
          <w:tcPr>
            <w:tcW w:w="851" w:type="dxa"/>
            <w:tcBorders>
              <w:top w:val="nil"/>
              <w:left w:val="nil"/>
              <w:bottom w:val="single" w:sz="4" w:space="0" w:color="000000"/>
              <w:right w:val="single" w:sz="4" w:space="0" w:color="000000"/>
            </w:tcBorders>
            <w:shd w:val="clear" w:color="auto" w:fill="auto"/>
            <w:noWrap/>
            <w:vAlign w:val="center"/>
            <w:hideMark/>
          </w:tcPr>
          <w:p w14:paraId="3F5B487E"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2BF8EFE7" w14:textId="77777777" w:rsidR="00DF5044" w:rsidRPr="00DF5044" w:rsidRDefault="00DF5044" w:rsidP="00DF5044">
            <w:pPr>
              <w:widowControl/>
              <w:rPr>
                <w:color w:val="auto"/>
                <w:sz w:val="20"/>
                <w:szCs w:val="20"/>
                <w:lang w:eastAsia="zh-CN" w:bidi="ar-SA"/>
              </w:rPr>
            </w:pPr>
          </w:p>
        </w:tc>
      </w:tr>
      <w:tr w:rsidR="00DF5044" w:rsidRPr="00DF5044" w14:paraId="02F1B98C"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2489023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30110</w:t>
            </w:r>
          </w:p>
        </w:tc>
        <w:tc>
          <w:tcPr>
            <w:tcW w:w="1190" w:type="dxa"/>
            <w:tcBorders>
              <w:top w:val="nil"/>
              <w:left w:val="nil"/>
              <w:bottom w:val="single" w:sz="4" w:space="0" w:color="000000"/>
              <w:right w:val="single" w:sz="4" w:space="0" w:color="000000"/>
            </w:tcBorders>
            <w:shd w:val="clear" w:color="FFFFFF" w:fill="C0C0C0"/>
            <w:noWrap/>
            <w:vAlign w:val="center"/>
            <w:hideMark/>
          </w:tcPr>
          <w:p w14:paraId="3726B6E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职工基本医疗保险缴费</w:t>
            </w:r>
          </w:p>
        </w:tc>
        <w:tc>
          <w:tcPr>
            <w:tcW w:w="1301" w:type="dxa"/>
            <w:tcBorders>
              <w:top w:val="nil"/>
              <w:left w:val="nil"/>
              <w:bottom w:val="single" w:sz="4" w:space="0" w:color="000000"/>
              <w:right w:val="single" w:sz="4" w:space="0" w:color="000000"/>
            </w:tcBorders>
            <w:shd w:val="clear" w:color="auto" w:fill="auto"/>
            <w:noWrap/>
            <w:vAlign w:val="center"/>
            <w:hideMark/>
          </w:tcPr>
          <w:p w14:paraId="63444563"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65,413.86</w:t>
            </w:r>
          </w:p>
        </w:tc>
        <w:tc>
          <w:tcPr>
            <w:tcW w:w="709" w:type="dxa"/>
            <w:tcBorders>
              <w:top w:val="nil"/>
              <w:left w:val="nil"/>
              <w:bottom w:val="single" w:sz="4" w:space="0" w:color="000000"/>
              <w:right w:val="single" w:sz="4" w:space="0" w:color="000000"/>
            </w:tcBorders>
            <w:shd w:val="clear" w:color="FFFFFF" w:fill="C0C0C0"/>
            <w:noWrap/>
            <w:vAlign w:val="center"/>
            <w:hideMark/>
          </w:tcPr>
          <w:p w14:paraId="4D26D60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30208</w:t>
            </w:r>
          </w:p>
        </w:tc>
        <w:tc>
          <w:tcPr>
            <w:tcW w:w="851" w:type="dxa"/>
            <w:tcBorders>
              <w:top w:val="nil"/>
              <w:left w:val="nil"/>
              <w:bottom w:val="single" w:sz="4" w:space="0" w:color="000000"/>
              <w:right w:val="single" w:sz="4" w:space="0" w:color="000000"/>
            </w:tcBorders>
            <w:shd w:val="clear" w:color="FFFFFF" w:fill="C0C0C0"/>
            <w:noWrap/>
            <w:vAlign w:val="center"/>
            <w:hideMark/>
          </w:tcPr>
          <w:p w14:paraId="65ECEBE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取暖费</w:t>
            </w:r>
          </w:p>
        </w:tc>
        <w:tc>
          <w:tcPr>
            <w:tcW w:w="1134" w:type="dxa"/>
            <w:tcBorders>
              <w:top w:val="nil"/>
              <w:left w:val="nil"/>
              <w:bottom w:val="single" w:sz="4" w:space="0" w:color="000000"/>
              <w:right w:val="single" w:sz="4" w:space="0" w:color="000000"/>
            </w:tcBorders>
            <w:shd w:val="clear" w:color="auto" w:fill="auto"/>
            <w:noWrap/>
            <w:vAlign w:val="center"/>
            <w:hideMark/>
          </w:tcPr>
          <w:p w14:paraId="4D2313AC"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55B6990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31006</w:t>
            </w:r>
          </w:p>
        </w:tc>
        <w:tc>
          <w:tcPr>
            <w:tcW w:w="1276" w:type="dxa"/>
            <w:tcBorders>
              <w:top w:val="nil"/>
              <w:left w:val="nil"/>
              <w:bottom w:val="single" w:sz="4" w:space="0" w:color="000000"/>
              <w:right w:val="single" w:sz="4" w:space="0" w:color="000000"/>
            </w:tcBorders>
            <w:shd w:val="clear" w:color="FFFFFF" w:fill="C0C0C0"/>
            <w:noWrap/>
            <w:vAlign w:val="center"/>
            <w:hideMark/>
          </w:tcPr>
          <w:p w14:paraId="5918AE4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大型修缮</w:t>
            </w:r>
          </w:p>
        </w:tc>
        <w:tc>
          <w:tcPr>
            <w:tcW w:w="851" w:type="dxa"/>
            <w:tcBorders>
              <w:top w:val="nil"/>
              <w:left w:val="nil"/>
              <w:bottom w:val="single" w:sz="4" w:space="0" w:color="000000"/>
              <w:right w:val="single" w:sz="4" w:space="0" w:color="000000"/>
            </w:tcBorders>
            <w:shd w:val="clear" w:color="auto" w:fill="auto"/>
            <w:noWrap/>
            <w:vAlign w:val="center"/>
            <w:hideMark/>
          </w:tcPr>
          <w:p w14:paraId="22E3B23E"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1439A814" w14:textId="77777777" w:rsidR="00DF5044" w:rsidRPr="00DF5044" w:rsidRDefault="00DF5044" w:rsidP="00DF5044">
            <w:pPr>
              <w:widowControl/>
              <w:rPr>
                <w:color w:val="auto"/>
                <w:sz w:val="20"/>
                <w:szCs w:val="20"/>
                <w:lang w:eastAsia="zh-CN" w:bidi="ar-SA"/>
              </w:rPr>
            </w:pPr>
          </w:p>
        </w:tc>
      </w:tr>
      <w:tr w:rsidR="00DF5044" w:rsidRPr="00DF5044" w14:paraId="3748698A"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0E67DEC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30111</w:t>
            </w:r>
          </w:p>
        </w:tc>
        <w:tc>
          <w:tcPr>
            <w:tcW w:w="1190" w:type="dxa"/>
            <w:tcBorders>
              <w:top w:val="nil"/>
              <w:left w:val="nil"/>
              <w:bottom w:val="single" w:sz="4" w:space="0" w:color="000000"/>
              <w:right w:val="single" w:sz="4" w:space="0" w:color="000000"/>
            </w:tcBorders>
            <w:shd w:val="clear" w:color="FFFFFF" w:fill="C0C0C0"/>
            <w:noWrap/>
            <w:vAlign w:val="center"/>
            <w:hideMark/>
          </w:tcPr>
          <w:p w14:paraId="41D9D3C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公务员医疗补助缴费</w:t>
            </w:r>
          </w:p>
        </w:tc>
        <w:tc>
          <w:tcPr>
            <w:tcW w:w="1301" w:type="dxa"/>
            <w:tcBorders>
              <w:top w:val="nil"/>
              <w:left w:val="nil"/>
              <w:bottom w:val="single" w:sz="4" w:space="0" w:color="000000"/>
              <w:right w:val="single" w:sz="4" w:space="0" w:color="000000"/>
            </w:tcBorders>
            <w:shd w:val="clear" w:color="auto" w:fill="auto"/>
            <w:noWrap/>
            <w:vAlign w:val="center"/>
            <w:hideMark/>
          </w:tcPr>
          <w:p w14:paraId="5C9F651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69F5383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30209</w:t>
            </w:r>
          </w:p>
        </w:tc>
        <w:tc>
          <w:tcPr>
            <w:tcW w:w="851" w:type="dxa"/>
            <w:tcBorders>
              <w:top w:val="nil"/>
              <w:left w:val="nil"/>
              <w:bottom w:val="single" w:sz="4" w:space="0" w:color="000000"/>
              <w:right w:val="single" w:sz="4" w:space="0" w:color="000000"/>
            </w:tcBorders>
            <w:shd w:val="clear" w:color="FFFFFF" w:fill="C0C0C0"/>
            <w:noWrap/>
            <w:vAlign w:val="center"/>
            <w:hideMark/>
          </w:tcPr>
          <w:p w14:paraId="7F7A2CD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物业管理费</w:t>
            </w:r>
          </w:p>
        </w:tc>
        <w:tc>
          <w:tcPr>
            <w:tcW w:w="1134" w:type="dxa"/>
            <w:tcBorders>
              <w:top w:val="nil"/>
              <w:left w:val="nil"/>
              <w:bottom w:val="single" w:sz="4" w:space="0" w:color="000000"/>
              <w:right w:val="single" w:sz="4" w:space="0" w:color="000000"/>
            </w:tcBorders>
            <w:shd w:val="clear" w:color="auto" w:fill="auto"/>
            <w:noWrap/>
            <w:vAlign w:val="center"/>
            <w:hideMark/>
          </w:tcPr>
          <w:p w14:paraId="0D16D09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3F4C988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31007</w:t>
            </w:r>
          </w:p>
        </w:tc>
        <w:tc>
          <w:tcPr>
            <w:tcW w:w="1276" w:type="dxa"/>
            <w:tcBorders>
              <w:top w:val="nil"/>
              <w:left w:val="nil"/>
              <w:bottom w:val="single" w:sz="4" w:space="0" w:color="000000"/>
              <w:right w:val="single" w:sz="4" w:space="0" w:color="000000"/>
            </w:tcBorders>
            <w:shd w:val="clear" w:color="FFFFFF" w:fill="C0C0C0"/>
            <w:noWrap/>
            <w:vAlign w:val="center"/>
            <w:hideMark/>
          </w:tcPr>
          <w:p w14:paraId="7883656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信息网络及软件购置更新</w:t>
            </w:r>
          </w:p>
        </w:tc>
        <w:tc>
          <w:tcPr>
            <w:tcW w:w="851" w:type="dxa"/>
            <w:tcBorders>
              <w:top w:val="nil"/>
              <w:left w:val="nil"/>
              <w:bottom w:val="single" w:sz="4" w:space="0" w:color="000000"/>
              <w:right w:val="single" w:sz="4" w:space="0" w:color="000000"/>
            </w:tcBorders>
            <w:shd w:val="clear" w:color="auto" w:fill="auto"/>
            <w:noWrap/>
            <w:vAlign w:val="center"/>
            <w:hideMark/>
          </w:tcPr>
          <w:p w14:paraId="63D6FB4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49720C23" w14:textId="77777777" w:rsidR="00DF5044" w:rsidRPr="00DF5044" w:rsidRDefault="00DF5044" w:rsidP="00DF5044">
            <w:pPr>
              <w:widowControl/>
              <w:rPr>
                <w:color w:val="auto"/>
                <w:sz w:val="20"/>
                <w:szCs w:val="20"/>
                <w:lang w:eastAsia="zh-CN" w:bidi="ar-SA"/>
              </w:rPr>
            </w:pPr>
          </w:p>
        </w:tc>
      </w:tr>
      <w:tr w:rsidR="00DF5044" w:rsidRPr="00DF5044" w14:paraId="389BF7EF"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7005B04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30112</w:t>
            </w:r>
          </w:p>
        </w:tc>
        <w:tc>
          <w:tcPr>
            <w:tcW w:w="1190" w:type="dxa"/>
            <w:tcBorders>
              <w:top w:val="nil"/>
              <w:left w:val="nil"/>
              <w:bottom w:val="single" w:sz="4" w:space="0" w:color="000000"/>
              <w:right w:val="single" w:sz="4" w:space="0" w:color="000000"/>
            </w:tcBorders>
            <w:shd w:val="clear" w:color="FFFFFF" w:fill="C0C0C0"/>
            <w:noWrap/>
            <w:vAlign w:val="center"/>
            <w:hideMark/>
          </w:tcPr>
          <w:p w14:paraId="2548187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其他社会保障缴费</w:t>
            </w:r>
          </w:p>
        </w:tc>
        <w:tc>
          <w:tcPr>
            <w:tcW w:w="1301" w:type="dxa"/>
            <w:tcBorders>
              <w:top w:val="nil"/>
              <w:left w:val="nil"/>
              <w:bottom w:val="single" w:sz="4" w:space="0" w:color="000000"/>
              <w:right w:val="single" w:sz="4" w:space="0" w:color="000000"/>
            </w:tcBorders>
            <w:shd w:val="clear" w:color="auto" w:fill="auto"/>
            <w:noWrap/>
            <w:vAlign w:val="center"/>
            <w:hideMark/>
          </w:tcPr>
          <w:p w14:paraId="59DE64B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43CAAD2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30211</w:t>
            </w:r>
          </w:p>
        </w:tc>
        <w:tc>
          <w:tcPr>
            <w:tcW w:w="851" w:type="dxa"/>
            <w:tcBorders>
              <w:top w:val="nil"/>
              <w:left w:val="nil"/>
              <w:bottom w:val="single" w:sz="4" w:space="0" w:color="000000"/>
              <w:right w:val="single" w:sz="4" w:space="0" w:color="000000"/>
            </w:tcBorders>
            <w:shd w:val="clear" w:color="FFFFFF" w:fill="C0C0C0"/>
            <w:noWrap/>
            <w:vAlign w:val="center"/>
            <w:hideMark/>
          </w:tcPr>
          <w:p w14:paraId="51608D0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差旅费</w:t>
            </w:r>
          </w:p>
        </w:tc>
        <w:tc>
          <w:tcPr>
            <w:tcW w:w="1134" w:type="dxa"/>
            <w:tcBorders>
              <w:top w:val="nil"/>
              <w:left w:val="nil"/>
              <w:bottom w:val="single" w:sz="4" w:space="0" w:color="000000"/>
              <w:right w:val="single" w:sz="4" w:space="0" w:color="000000"/>
            </w:tcBorders>
            <w:shd w:val="clear" w:color="auto" w:fill="auto"/>
            <w:noWrap/>
            <w:vAlign w:val="center"/>
            <w:hideMark/>
          </w:tcPr>
          <w:p w14:paraId="000E13D1"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371AF21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31008</w:t>
            </w:r>
          </w:p>
        </w:tc>
        <w:tc>
          <w:tcPr>
            <w:tcW w:w="1276" w:type="dxa"/>
            <w:tcBorders>
              <w:top w:val="nil"/>
              <w:left w:val="nil"/>
              <w:bottom w:val="single" w:sz="4" w:space="0" w:color="000000"/>
              <w:right w:val="single" w:sz="4" w:space="0" w:color="000000"/>
            </w:tcBorders>
            <w:shd w:val="clear" w:color="FFFFFF" w:fill="C0C0C0"/>
            <w:noWrap/>
            <w:vAlign w:val="center"/>
            <w:hideMark/>
          </w:tcPr>
          <w:p w14:paraId="1FC6734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物资储备</w:t>
            </w:r>
          </w:p>
        </w:tc>
        <w:tc>
          <w:tcPr>
            <w:tcW w:w="851" w:type="dxa"/>
            <w:tcBorders>
              <w:top w:val="nil"/>
              <w:left w:val="nil"/>
              <w:bottom w:val="single" w:sz="4" w:space="0" w:color="000000"/>
              <w:right w:val="single" w:sz="4" w:space="0" w:color="000000"/>
            </w:tcBorders>
            <w:shd w:val="clear" w:color="auto" w:fill="auto"/>
            <w:noWrap/>
            <w:vAlign w:val="center"/>
            <w:hideMark/>
          </w:tcPr>
          <w:p w14:paraId="1B40B213"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1BFC497D" w14:textId="77777777" w:rsidR="00DF5044" w:rsidRPr="00DF5044" w:rsidRDefault="00DF5044" w:rsidP="00DF5044">
            <w:pPr>
              <w:widowControl/>
              <w:rPr>
                <w:color w:val="auto"/>
                <w:sz w:val="20"/>
                <w:szCs w:val="20"/>
                <w:lang w:eastAsia="zh-CN" w:bidi="ar-SA"/>
              </w:rPr>
            </w:pPr>
          </w:p>
        </w:tc>
      </w:tr>
      <w:tr w:rsidR="00DF5044" w:rsidRPr="00DF5044" w14:paraId="28608ADE"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5283562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30113</w:t>
            </w:r>
          </w:p>
        </w:tc>
        <w:tc>
          <w:tcPr>
            <w:tcW w:w="1190" w:type="dxa"/>
            <w:tcBorders>
              <w:top w:val="nil"/>
              <w:left w:val="nil"/>
              <w:bottom w:val="single" w:sz="4" w:space="0" w:color="000000"/>
              <w:right w:val="single" w:sz="4" w:space="0" w:color="000000"/>
            </w:tcBorders>
            <w:shd w:val="clear" w:color="FFFFFF" w:fill="C0C0C0"/>
            <w:noWrap/>
            <w:vAlign w:val="center"/>
            <w:hideMark/>
          </w:tcPr>
          <w:p w14:paraId="138CF73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住房公积金</w:t>
            </w:r>
          </w:p>
        </w:tc>
        <w:tc>
          <w:tcPr>
            <w:tcW w:w="1301" w:type="dxa"/>
            <w:tcBorders>
              <w:top w:val="nil"/>
              <w:left w:val="nil"/>
              <w:bottom w:val="single" w:sz="4" w:space="0" w:color="000000"/>
              <w:right w:val="single" w:sz="4" w:space="0" w:color="000000"/>
            </w:tcBorders>
            <w:shd w:val="clear" w:color="auto" w:fill="auto"/>
            <w:noWrap/>
            <w:vAlign w:val="center"/>
            <w:hideMark/>
          </w:tcPr>
          <w:p w14:paraId="21F441FC"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32942DF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30212</w:t>
            </w:r>
          </w:p>
        </w:tc>
        <w:tc>
          <w:tcPr>
            <w:tcW w:w="851" w:type="dxa"/>
            <w:tcBorders>
              <w:top w:val="nil"/>
              <w:left w:val="nil"/>
              <w:bottom w:val="single" w:sz="4" w:space="0" w:color="000000"/>
              <w:right w:val="single" w:sz="4" w:space="0" w:color="000000"/>
            </w:tcBorders>
            <w:shd w:val="clear" w:color="FFFFFF" w:fill="C0C0C0"/>
            <w:noWrap/>
            <w:vAlign w:val="center"/>
            <w:hideMark/>
          </w:tcPr>
          <w:p w14:paraId="79B38F1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因公出国</w:t>
            </w:r>
            <w:r w:rsidRPr="00DF5044">
              <w:rPr>
                <w:rFonts w:ascii="宋体" w:eastAsia="宋体" w:hAnsi="宋体" w:cs="Arial" w:hint="eastAsia"/>
                <w:sz w:val="18"/>
                <w:szCs w:val="18"/>
                <w:lang w:eastAsia="zh-CN" w:bidi="ar-SA"/>
              </w:rPr>
              <w:lastRenderedPageBreak/>
              <w:t>（境）费用</w:t>
            </w:r>
          </w:p>
        </w:tc>
        <w:tc>
          <w:tcPr>
            <w:tcW w:w="1134" w:type="dxa"/>
            <w:tcBorders>
              <w:top w:val="nil"/>
              <w:left w:val="nil"/>
              <w:bottom w:val="single" w:sz="4" w:space="0" w:color="000000"/>
              <w:right w:val="single" w:sz="4" w:space="0" w:color="000000"/>
            </w:tcBorders>
            <w:shd w:val="clear" w:color="auto" w:fill="auto"/>
            <w:noWrap/>
            <w:vAlign w:val="center"/>
            <w:hideMark/>
          </w:tcPr>
          <w:p w14:paraId="7885D1C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lastRenderedPageBreak/>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40CCB5F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31009</w:t>
            </w:r>
          </w:p>
        </w:tc>
        <w:tc>
          <w:tcPr>
            <w:tcW w:w="1276" w:type="dxa"/>
            <w:tcBorders>
              <w:top w:val="nil"/>
              <w:left w:val="nil"/>
              <w:bottom w:val="single" w:sz="4" w:space="0" w:color="000000"/>
              <w:right w:val="single" w:sz="4" w:space="0" w:color="000000"/>
            </w:tcBorders>
            <w:shd w:val="clear" w:color="FFFFFF" w:fill="C0C0C0"/>
            <w:noWrap/>
            <w:vAlign w:val="center"/>
            <w:hideMark/>
          </w:tcPr>
          <w:p w14:paraId="086D073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土地补偿</w:t>
            </w:r>
          </w:p>
        </w:tc>
        <w:tc>
          <w:tcPr>
            <w:tcW w:w="851" w:type="dxa"/>
            <w:tcBorders>
              <w:top w:val="nil"/>
              <w:left w:val="nil"/>
              <w:bottom w:val="single" w:sz="4" w:space="0" w:color="000000"/>
              <w:right w:val="single" w:sz="4" w:space="0" w:color="000000"/>
            </w:tcBorders>
            <w:shd w:val="clear" w:color="auto" w:fill="auto"/>
            <w:noWrap/>
            <w:vAlign w:val="center"/>
            <w:hideMark/>
          </w:tcPr>
          <w:p w14:paraId="59BA9DF3"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74A4C5D" w14:textId="77777777" w:rsidR="00DF5044" w:rsidRPr="00DF5044" w:rsidRDefault="00DF5044" w:rsidP="00DF5044">
            <w:pPr>
              <w:widowControl/>
              <w:rPr>
                <w:color w:val="auto"/>
                <w:sz w:val="20"/>
                <w:szCs w:val="20"/>
                <w:lang w:eastAsia="zh-CN" w:bidi="ar-SA"/>
              </w:rPr>
            </w:pPr>
          </w:p>
        </w:tc>
      </w:tr>
      <w:tr w:rsidR="00DF5044" w:rsidRPr="00DF5044" w14:paraId="2A01824F"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1ABC1C8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30114</w:t>
            </w:r>
          </w:p>
        </w:tc>
        <w:tc>
          <w:tcPr>
            <w:tcW w:w="1190" w:type="dxa"/>
            <w:tcBorders>
              <w:top w:val="nil"/>
              <w:left w:val="nil"/>
              <w:bottom w:val="single" w:sz="4" w:space="0" w:color="000000"/>
              <w:right w:val="single" w:sz="4" w:space="0" w:color="000000"/>
            </w:tcBorders>
            <w:shd w:val="clear" w:color="FFFFFF" w:fill="C0C0C0"/>
            <w:noWrap/>
            <w:vAlign w:val="center"/>
            <w:hideMark/>
          </w:tcPr>
          <w:p w14:paraId="3D9F0B2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医疗费</w:t>
            </w:r>
          </w:p>
        </w:tc>
        <w:tc>
          <w:tcPr>
            <w:tcW w:w="1301" w:type="dxa"/>
            <w:tcBorders>
              <w:top w:val="nil"/>
              <w:left w:val="nil"/>
              <w:bottom w:val="single" w:sz="4" w:space="0" w:color="000000"/>
              <w:right w:val="single" w:sz="4" w:space="0" w:color="000000"/>
            </w:tcBorders>
            <w:shd w:val="clear" w:color="auto" w:fill="auto"/>
            <w:noWrap/>
            <w:vAlign w:val="center"/>
            <w:hideMark/>
          </w:tcPr>
          <w:p w14:paraId="197BEC81"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422CC4B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30213</w:t>
            </w:r>
          </w:p>
        </w:tc>
        <w:tc>
          <w:tcPr>
            <w:tcW w:w="851" w:type="dxa"/>
            <w:tcBorders>
              <w:top w:val="nil"/>
              <w:left w:val="nil"/>
              <w:bottom w:val="single" w:sz="4" w:space="0" w:color="000000"/>
              <w:right w:val="single" w:sz="4" w:space="0" w:color="000000"/>
            </w:tcBorders>
            <w:shd w:val="clear" w:color="FFFFFF" w:fill="C0C0C0"/>
            <w:noWrap/>
            <w:vAlign w:val="center"/>
            <w:hideMark/>
          </w:tcPr>
          <w:p w14:paraId="4A836EA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维修（护）费</w:t>
            </w:r>
          </w:p>
        </w:tc>
        <w:tc>
          <w:tcPr>
            <w:tcW w:w="1134" w:type="dxa"/>
            <w:tcBorders>
              <w:top w:val="nil"/>
              <w:left w:val="nil"/>
              <w:bottom w:val="single" w:sz="4" w:space="0" w:color="000000"/>
              <w:right w:val="single" w:sz="4" w:space="0" w:color="000000"/>
            </w:tcBorders>
            <w:shd w:val="clear" w:color="auto" w:fill="auto"/>
            <w:noWrap/>
            <w:vAlign w:val="center"/>
            <w:hideMark/>
          </w:tcPr>
          <w:p w14:paraId="2F3801A3"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8,145.00</w:t>
            </w:r>
          </w:p>
        </w:tc>
        <w:tc>
          <w:tcPr>
            <w:tcW w:w="708" w:type="dxa"/>
            <w:tcBorders>
              <w:top w:val="nil"/>
              <w:left w:val="nil"/>
              <w:bottom w:val="single" w:sz="4" w:space="0" w:color="000000"/>
              <w:right w:val="single" w:sz="4" w:space="0" w:color="000000"/>
            </w:tcBorders>
            <w:shd w:val="clear" w:color="FFFFFF" w:fill="C0C0C0"/>
            <w:noWrap/>
            <w:vAlign w:val="center"/>
            <w:hideMark/>
          </w:tcPr>
          <w:p w14:paraId="12A39A5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31010</w:t>
            </w:r>
          </w:p>
        </w:tc>
        <w:tc>
          <w:tcPr>
            <w:tcW w:w="1276" w:type="dxa"/>
            <w:tcBorders>
              <w:top w:val="nil"/>
              <w:left w:val="nil"/>
              <w:bottom w:val="single" w:sz="4" w:space="0" w:color="000000"/>
              <w:right w:val="single" w:sz="4" w:space="0" w:color="000000"/>
            </w:tcBorders>
            <w:shd w:val="clear" w:color="FFFFFF" w:fill="C0C0C0"/>
            <w:noWrap/>
            <w:vAlign w:val="center"/>
            <w:hideMark/>
          </w:tcPr>
          <w:p w14:paraId="2963CF9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安置补助</w:t>
            </w:r>
          </w:p>
        </w:tc>
        <w:tc>
          <w:tcPr>
            <w:tcW w:w="851" w:type="dxa"/>
            <w:tcBorders>
              <w:top w:val="nil"/>
              <w:left w:val="nil"/>
              <w:bottom w:val="single" w:sz="4" w:space="0" w:color="000000"/>
              <w:right w:val="single" w:sz="4" w:space="0" w:color="000000"/>
            </w:tcBorders>
            <w:shd w:val="clear" w:color="auto" w:fill="auto"/>
            <w:noWrap/>
            <w:vAlign w:val="center"/>
            <w:hideMark/>
          </w:tcPr>
          <w:p w14:paraId="751EEC1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3E53A584" w14:textId="77777777" w:rsidR="00DF5044" w:rsidRPr="00DF5044" w:rsidRDefault="00DF5044" w:rsidP="00DF5044">
            <w:pPr>
              <w:widowControl/>
              <w:rPr>
                <w:color w:val="auto"/>
                <w:sz w:val="20"/>
                <w:szCs w:val="20"/>
                <w:lang w:eastAsia="zh-CN" w:bidi="ar-SA"/>
              </w:rPr>
            </w:pPr>
          </w:p>
        </w:tc>
      </w:tr>
      <w:tr w:rsidR="00DF5044" w:rsidRPr="00DF5044" w14:paraId="2FAEB824"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16F0E3D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30199</w:t>
            </w:r>
          </w:p>
        </w:tc>
        <w:tc>
          <w:tcPr>
            <w:tcW w:w="1190" w:type="dxa"/>
            <w:tcBorders>
              <w:top w:val="nil"/>
              <w:left w:val="nil"/>
              <w:bottom w:val="single" w:sz="4" w:space="0" w:color="000000"/>
              <w:right w:val="single" w:sz="4" w:space="0" w:color="000000"/>
            </w:tcBorders>
            <w:shd w:val="clear" w:color="FFFFFF" w:fill="C0C0C0"/>
            <w:noWrap/>
            <w:vAlign w:val="center"/>
            <w:hideMark/>
          </w:tcPr>
          <w:p w14:paraId="3262AD5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其他工资福利支出</w:t>
            </w:r>
          </w:p>
        </w:tc>
        <w:tc>
          <w:tcPr>
            <w:tcW w:w="1301" w:type="dxa"/>
            <w:tcBorders>
              <w:top w:val="nil"/>
              <w:left w:val="nil"/>
              <w:bottom w:val="single" w:sz="4" w:space="0" w:color="000000"/>
              <w:right w:val="single" w:sz="4" w:space="0" w:color="000000"/>
            </w:tcBorders>
            <w:shd w:val="clear" w:color="auto" w:fill="auto"/>
            <w:noWrap/>
            <w:vAlign w:val="center"/>
            <w:hideMark/>
          </w:tcPr>
          <w:p w14:paraId="0E9FC4F6"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2253BE4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30214</w:t>
            </w:r>
          </w:p>
        </w:tc>
        <w:tc>
          <w:tcPr>
            <w:tcW w:w="851" w:type="dxa"/>
            <w:tcBorders>
              <w:top w:val="nil"/>
              <w:left w:val="nil"/>
              <w:bottom w:val="single" w:sz="4" w:space="0" w:color="000000"/>
              <w:right w:val="single" w:sz="4" w:space="0" w:color="000000"/>
            </w:tcBorders>
            <w:shd w:val="clear" w:color="FFFFFF" w:fill="C0C0C0"/>
            <w:noWrap/>
            <w:vAlign w:val="center"/>
            <w:hideMark/>
          </w:tcPr>
          <w:p w14:paraId="01B66F8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租赁费</w:t>
            </w:r>
          </w:p>
        </w:tc>
        <w:tc>
          <w:tcPr>
            <w:tcW w:w="1134" w:type="dxa"/>
            <w:tcBorders>
              <w:top w:val="nil"/>
              <w:left w:val="nil"/>
              <w:bottom w:val="single" w:sz="4" w:space="0" w:color="000000"/>
              <w:right w:val="single" w:sz="4" w:space="0" w:color="000000"/>
            </w:tcBorders>
            <w:shd w:val="clear" w:color="auto" w:fill="auto"/>
            <w:noWrap/>
            <w:vAlign w:val="center"/>
            <w:hideMark/>
          </w:tcPr>
          <w:p w14:paraId="4EE12C1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2F6541F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31011</w:t>
            </w:r>
          </w:p>
        </w:tc>
        <w:tc>
          <w:tcPr>
            <w:tcW w:w="1276" w:type="dxa"/>
            <w:tcBorders>
              <w:top w:val="nil"/>
              <w:left w:val="nil"/>
              <w:bottom w:val="single" w:sz="4" w:space="0" w:color="000000"/>
              <w:right w:val="single" w:sz="4" w:space="0" w:color="000000"/>
            </w:tcBorders>
            <w:shd w:val="clear" w:color="FFFFFF" w:fill="C0C0C0"/>
            <w:noWrap/>
            <w:vAlign w:val="center"/>
            <w:hideMark/>
          </w:tcPr>
          <w:p w14:paraId="5AA0F99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地上附着物和青苗补偿</w:t>
            </w:r>
          </w:p>
        </w:tc>
        <w:tc>
          <w:tcPr>
            <w:tcW w:w="851" w:type="dxa"/>
            <w:tcBorders>
              <w:top w:val="nil"/>
              <w:left w:val="nil"/>
              <w:bottom w:val="single" w:sz="4" w:space="0" w:color="000000"/>
              <w:right w:val="single" w:sz="4" w:space="0" w:color="000000"/>
            </w:tcBorders>
            <w:shd w:val="clear" w:color="auto" w:fill="auto"/>
            <w:noWrap/>
            <w:vAlign w:val="center"/>
            <w:hideMark/>
          </w:tcPr>
          <w:p w14:paraId="6C93498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977B02E" w14:textId="77777777" w:rsidR="00DF5044" w:rsidRPr="00DF5044" w:rsidRDefault="00DF5044" w:rsidP="00DF5044">
            <w:pPr>
              <w:widowControl/>
              <w:rPr>
                <w:color w:val="auto"/>
                <w:sz w:val="20"/>
                <w:szCs w:val="20"/>
                <w:lang w:eastAsia="zh-CN" w:bidi="ar-SA"/>
              </w:rPr>
            </w:pPr>
          </w:p>
        </w:tc>
      </w:tr>
      <w:tr w:rsidR="00DF5044" w:rsidRPr="00DF5044" w14:paraId="0205BA87"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5CDB185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w:t>
            </w:r>
          </w:p>
        </w:tc>
        <w:tc>
          <w:tcPr>
            <w:tcW w:w="1190" w:type="dxa"/>
            <w:tcBorders>
              <w:top w:val="nil"/>
              <w:left w:val="nil"/>
              <w:bottom w:val="single" w:sz="4" w:space="0" w:color="000000"/>
              <w:right w:val="single" w:sz="4" w:space="0" w:color="000000"/>
            </w:tcBorders>
            <w:shd w:val="clear" w:color="FFFFFF" w:fill="C0C0C0"/>
            <w:noWrap/>
            <w:vAlign w:val="center"/>
            <w:hideMark/>
          </w:tcPr>
          <w:p w14:paraId="5C41A49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对个人和家庭的补助</w:t>
            </w:r>
          </w:p>
        </w:tc>
        <w:tc>
          <w:tcPr>
            <w:tcW w:w="1301" w:type="dxa"/>
            <w:tcBorders>
              <w:top w:val="nil"/>
              <w:left w:val="nil"/>
              <w:bottom w:val="single" w:sz="4" w:space="0" w:color="000000"/>
              <w:right w:val="single" w:sz="4" w:space="0" w:color="000000"/>
            </w:tcBorders>
            <w:shd w:val="clear" w:color="auto" w:fill="auto"/>
            <w:noWrap/>
            <w:vAlign w:val="center"/>
            <w:hideMark/>
          </w:tcPr>
          <w:p w14:paraId="5D53E64F"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145,500.00</w:t>
            </w:r>
          </w:p>
        </w:tc>
        <w:tc>
          <w:tcPr>
            <w:tcW w:w="709" w:type="dxa"/>
            <w:tcBorders>
              <w:top w:val="nil"/>
              <w:left w:val="nil"/>
              <w:bottom w:val="single" w:sz="4" w:space="0" w:color="000000"/>
              <w:right w:val="single" w:sz="4" w:space="0" w:color="000000"/>
            </w:tcBorders>
            <w:shd w:val="clear" w:color="FFFFFF" w:fill="C0C0C0"/>
            <w:noWrap/>
            <w:vAlign w:val="center"/>
            <w:hideMark/>
          </w:tcPr>
          <w:p w14:paraId="76B73A0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30215</w:t>
            </w:r>
          </w:p>
        </w:tc>
        <w:tc>
          <w:tcPr>
            <w:tcW w:w="851" w:type="dxa"/>
            <w:tcBorders>
              <w:top w:val="nil"/>
              <w:left w:val="nil"/>
              <w:bottom w:val="single" w:sz="4" w:space="0" w:color="000000"/>
              <w:right w:val="single" w:sz="4" w:space="0" w:color="000000"/>
            </w:tcBorders>
            <w:shd w:val="clear" w:color="FFFFFF" w:fill="C0C0C0"/>
            <w:noWrap/>
            <w:vAlign w:val="center"/>
            <w:hideMark/>
          </w:tcPr>
          <w:p w14:paraId="6E3A8D9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会议费</w:t>
            </w:r>
          </w:p>
        </w:tc>
        <w:tc>
          <w:tcPr>
            <w:tcW w:w="1134" w:type="dxa"/>
            <w:tcBorders>
              <w:top w:val="nil"/>
              <w:left w:val="nil"/>
              <w:bottom w:val="single" w:sz="4" w:space="0" w:color="000000"/>
              <w:right w:val="single" w:sz="4" w:space="0" w:color="000000"/>
            </w:tcBorders>
            <w:shd w:val="clear" w:color="auto" w:fill="auto"/>
            <w:noWrap/>
            <w:vAlign w:val="center"/>
            <w:hideMark/>
          </w:tcPr>
          <w:p w14:paraId="5755B7EF"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0E7E37F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31012</w:t>
            </w:r>
          </w:p>
        </w:tc>
        <w:tc>
          <w:tcPr>
            <w:tcW w:w="1276" w:type="dxa"/>
            <w:tcBorders>
              <w:top w:val="nil"/>
              <w:left w:val="nil"/>
              <w:bottom w:val="single" w:sz="4" w:space="0" w:color="000000"/>
              <w:right w:val="single" w:sz="4" w:space="0" w:color="000000"/>
            </w:tcBorders>
            <w:shd w:val="clear" w:color="FFFFFF" w:fill="C0C0C0"/>
            <w:noWrap/>
            <w:vAlign w:val="center"/>
            <w:hideMark/>
          </w:tcPr>
          <w:p w14:paraId="1B351CE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拆迁补偿</w:t>
            </w:r>
          </w:p>
        </w:tc>
        <w:tc>
          <w:tcPr>
            <w:tcW w:w="851" w:type="dxa"/>
            <w:tcBorders>
              <w:top w:val="nil"/>
              <w:left w:val="nil"/>
              <w:bottom w:val="single" w:sz="4" w:space="0" w:color="000000"/>
              <w:right w:val="single" w:sz="4" w:space="0" w:color="000000"/>
            </w:tcBorders>
            <w:shd w:val="clear" w:color="auto" w:fill="auto"/>
            <w:noWrap/>
            <w:vAlign w:val="center"/>
            <w:hideMark/>
          </w:tcPr>
          <w:p w14:paraId="5FA18EAC"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53EB3965" w14:textId="77777777" w:rsidR="00DF5044" w:rsidRPr="00DF5044" w:rsidRDefault="00DF5044" w:rsidP="00DF5044">
            <w:pPr>
              <w:widowControl/>
              <w:rPr>
                <w:color w:val="auto"/>
                <w:sz w:val="20"/>
                <w:szCs w:val="20"/>
                <w:lang w:eastAsia="zh-CN" w:bidi="ar-SA"/>
              </w:rPr>
            </w:pPr>
          </w:p>
        </w:tc>
      </w:tr>
      <w:tr w:rsidR="00DF5044" w:rsidRPr="00DF5044" w14:paraId="748EBCB2"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30D1708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30301</w:t>
            </w:r>
          </w:p>
        </w:tc>
        <w:tc>
          <w:tcPr>
            <w:tcW w:w="1190" w:type="dxa"/>
            <w:tcBorders>
              <w:top w:val="nil"/>
              <w:left w:val="nil"/>
              <w:bottom w:val="single" w:sz="4" w:space="0" w:color="000000"/>
              <w:right w:val="single" w:sz="4" w:space="0" w:color="000000"/>
            </w:tcBorders>
            <w:shd w:val="clear" w:color="FFFFFF" w:fill="C0C0C0"/>
            <w:noWrap/>
            <w:vAlign w:val="center"/>
            <w:hideMark/>
          </w:tcPr>
          <w:p w14:paraId="6DD7FB8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离休费</w:t>
            </w:r>
          </w:p>
        </w:tc>
        <w:tc>
          <w:tcPr>
            <w:tcW w:w="1301" w:type="dxa"/>
            <w:tcBorders>
              <w:top w:val="nil"/>
              <w:left w:val="nil"/>
              <w:bottom w:val="single" w:sz="4" w:space="0" w:color="000000"/>
              <w:right w:val="single" w:sz="4" w:space="0" w:color="000000"/>
            </w:tcBorders>
            <w:shd w:val="clear" w:color="auto" w:fill="auto"/>
            <w:noWrap/>
            <w:vAlign w:val="center"/>
            <w:hideMark/>
          </w:tcPr>
          <w:p w14:paraId="11D9A298"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653F636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30216</w:t>
            </w:r>
          </w:p>
        </w:tc>
        <w:tc>
          <w:tcPr>
            <w:tcW w:w="851" w:type="dxa"/>
            <w:tcBorders>
              <w:top w:val="nil"/>
              <w:left w:val="nil"/>
              <w:bottom w:val="single" w:sz="4" w:space="0" w:color="000000"/>
              <w:right w:val="single" w:sz="4" w:space="0" w:color="000000"/>
            </w:tcBorders>
            <w:shd w:val="clear" w:color="FFFFFF" w:fill="C0C0C0"/>
            <w:noWrap/>
            <w:vAlign w:val="center"/>
            <w:hideMark/>
          </w:tcPr>
          <w:p w14:paraId="4BD468F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培训费</w:t>
            </w:r>
          </w:p>
        </w:tc>
        <w:tc>
          <w:tcPr>
            <w:tcW w:w="1134" w:type="dxa"/>
            <w:tcBorders>
              <w:top w:val="nil"/>
              <w:left w:val="nil"/>
              <w:bottom w:val="single" w:sz="4" w:space="0" w:color="000000"/>
              <w:right w:val="single" w:sz="4" w:space="0" w:color="000000"/>
            </w:tcBorders>
            <w:shd w:val="clear" w:color="auto" w:fill="auto"/>
            <w:noWrap/>
            <w:vAlign w:val="center"/>
            <w:hideMark/>
          </w:tcPr>
          <w:p w14:paraId="2ECC893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77B85AD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31013</w:t>
            </w:r>
          </w:p>
        </w:tc>
        <w:tc>
          <w:tcPr>
            <w:tcW w:w="1276" w:type="dxa"/>
            <w:tcBorders>
              <w:top w:val="nil"/>
              <w:left w:val="nil"/>
              <w:bottom w:val="single" w:sz="4" w:space="0" w:color="000000"/>
              <w:right w:val="single" w:sz="4" w:space="0" w:color="000000"/>
            </w:tcBorders>
            <w:shd w:val="clear" w:color="FFFFFF" w:fill="C0C0C0"/>
            <w:noWrap/>
            <w:vAlign w:val="center"/>
            <w:hideMark/>
          </w:tcPr>
          <w:p w14:paraId="7680F65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公务用车购置</w:t>
            </w:r>
          </w:p>
        </w:tc>
        <w:tc>
          <w:tcPr>
            <w:tcW w:w="851" w:type="dxa"/>
            <w:tcBorders>
              <w:top w:val="nil"/>
              <w:left w:val="nil"/>
              <w:bottom w:val="single" w:sz="4" w:space="0" w:color="000000"/>
              <w:right w:val="single" w:sz="4" w:space="0" w:color="000000"/>
            </w:tcBorders>
            <w:shd w:val="clear" w:color="auto" w:fill="auto"/>
            <w:noWrap/>
            <w:vAlign w:val="center"/>
            <w:hideMark/>
          </w:tcPr>
          <w:p w14:paraId="4C774F88"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1832EBDA" w14:textId="77777777" w:rsidR="00DF5044" w:rsidRPr="00DF5044" w:rsidRDefault="00DF5044" w:rsidP="00DF5044">
            <w:pPr>
              <w:widowControl/>
              <w:rPr>
                <w:color w:val="auto"/>
                <w:sz w:val="20"/>
                <w:szCs w:val="20"/>
                <w:lang w:eastAsia="zh-CN" w:bidi="ar-SA"/>
              </w:rPr>
            </w:pPr>
          </w:p>
        </w:tc>
      </w:tr>
      <w:tr w:rsidR="00DF5044" w:rsidRPr="00DF5044" w14:paraId="3CD15EF6"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22E9E2D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30302</w:t>
            </w:r>
          </w:p>
        </w:tc>
        <w:tc>
          <w:tcPr>
            <w:tcW w:w="1190" w:type="dxa"/>
            <w:tcBorders>
              <w:top w:val="nil"/>
              <w:left w:val="nil"/>
              <w:bottom w:val="single" w:sz="4" w:space="0" w:color="000000"/>
              <w:right w:val="single" w:sz="4" w:space="0" w:color="000000"/>
            </w:tcBorders>
            <w:shd w:val="clear" w:color="FFFFFF" w:fill="C0C0C0"/>
            <w:noWrap/>
            <w:vAlign w:val="center"/>
            <w:hideMark/>
          </w:tcPr>
          <w:p w14:paraId="01B0146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退休费</w:t>
            </w:r>
          </w:p>
        </w:tc>
        <w:tc>
          <w:tcPr>
            <w:tcW w:w="1301" w:type="dxa"/>
            <w:tcBorders>
              <w:top w:val="nil"/>
              <w:left w:val="nil"/>
              <w:bottom w:val="single" w:sz="4" w:space="0" w:color="000000"/>
              <w:right w:val="single" w:sz="4" w:space="0" w:color="000000"/>
            </w:tcBorders>
            <w:shd w:val="clear" w:color="auto" w:fill="auto"/>
            <w:noWrap/>
            <w:vAlign w:val="center"/>
            <w:hideMark/>
          </w:tcPr>
          <w:p w14:paraId="5B0C1D31"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7AC8D63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30217</w:t>
            </w:r>
          </w:p>
        </w:tc>
        <w:tc>
          <w:tcPr>
            <w:tcW w:w="851" w:type="dxa"/>
            <w:tcBorders>
              <w:top w:val="nil"/>
              <w:left w:val="nil"/>
              <w:bottom w:val="single" w:sz="4" w:space="0" w:color="000000"/>
              <w:right w:val="single" w:sz="4" w:space="0" w:color="000000"/>
            </w:tcBorders>
            <w:shd w:val="clear" w:color="FFFFFF" w:fill="C0C0C0"/>
            <w:noWrap/>
            <w:vAlign w:val="center"/>
            <w:hideMark/>
          </w:tcPr>
          <w:p w14:paraId="05CEDEA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公务接待费</w:t>
            </w:r>
          </w:p>
        </w:tc>
        <w:tc>
          <w:tcPr>
            <w:tcW w:w="1134" w:type="dxa"/>
            <w:tcBorders>
              <w:top w:val="nil"/>
              <w:left w:val="nil"/>
              <w:bottom w:val="single" w:sz="4" w:space="0" w:color="000000"/>
              <w:right w:val="single" w:sz="4" w:space="0" w:color="000000"/>
            </w:tcBorders>
            <w:shd w:val="clear" w:color="auto" w:fill="auto"/>
            <w:noWrap/>
            <w:vAlign w:val="center"/>
            <w:hideMark/>
          </w:tcPr>
          <w:p w14:paraId="6C40DBC6"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0F3C27B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31019</w:t>
            </w:r>
          </w:p>
        </w:tc>
        <w:tc>
          <w:tcPr>
            <w:tcW w:w="1276" w:type="dxa"/>
            <w:tcBorders>
              <w:top w:val="nil"/>
              <w:left w:val="nil"/>
              <w:bottom w:val="single" w:sz="4" w:space="0" w:color="000000"/>
              <w:right w:val="single" w:sz="4" w:space="0" w:color="000000"/>
            </w:tcBorders>
            <w:shd w:val="clear" w:color="FFFFFF" w:fill="C0C0C0"/>
            <w:noWrap/>
            <w:vAlign w:val="center"/>
            <w:hideMark/>
          </w:tcPr>
          <w:p w14:paraId="11CCDA8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其他交通工具购置</w:t>
            </w:r>
          </w:p>
        </w:tc>
        <w:tc>
          <w:tcPr>
            <w:tcW w:w="851" w:type="dxa"/>
            <w:tcBorders>
              <w:top w:val="nil"/>
              <w:left w:val="nil"/>
              <w:bottom w:val="single" w:sz="4" w:space="0" w:color="000000"/>
              <w:right w:val="single" w:sz="4" w:space="0" w:color="000000"/>
            </w:tcBorders>
            <w:shd w:val="clear" w:color="auto" w:fill="auto"/>
            <w:noWrap/>
            <w:vAlign w:val="center"/>
            <w:hideMark/>
          </w:tcPr>
          <w:p w14:paraId="7AE7F2E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2F5DCEC0" w14:textId="77777777" w:rsidR="00DF5044" w:rsidRPr="00DF5044" w:rsidRDefault="00DF5044" w:rsidP="00DF5044">
            <w:pPr>
              <w:widowControl/>
              <w:rPr>
                <w:color w:val="auto"/>
                <w:sz w:val="20"/>
                <w:szCs w:val="20"/>
                <w:lang w:eastAsia="zh-CN" w:bidi="ar-SA"/>
              </w:rPr>
            </w:pPr>
          </w:p>
        </w:tc>
      </w:tr>
      <w:tr w:rsidR="00DF5044" w:rsidRPr="00DF5044" w14:paraId="1DBE295D"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4734DA9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30303</w:t>
            </w:r>
          </w:p>
        </w:tc>
        <w:tc>
          <w:tcPr>
            <w:tcW w:w="1190" w:type="dxa"/>
            <w:tcBorders>
              <w:top w:val="nil"/>
              <w:left w:val="nil"/>
              <w:bottom w:val="single" w:sz="4" w:space="0" w:color="000000"/>
              <w:right w:val="single" w:sz="4" w:space="0" w:color="000000"/>
            </w:tcBorders>
            <w:shd w:val="clear" w:color="FFFFFF" w:fill="C0C0C0"/>
            <w:noWrap/>
            <w:vAlign w:val="center"/>
            <w:hideMark/>
          </w:tcPr>
          <w:p w14:paraId="51B2707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退职（役）费</w:t>
            </w:r>
          </w:p>
        </w:tc>
        <w:tc>
          <w:tcPr>
            <w:tcW w:w="1301" w:type="dxa"/>
            <w:tcBorders>
              <w:top w:val="nil"/>
              <w:left w:val="nil"/>
              <w:bottom w:val="single" w:sz="4" w:space="0" w:color="000000"/>
              <w:right w:val="single" w:sz="4" w:space="0" w:color="000000"/>
            </w:tcBorders>
            <w:shd w:val="clear" w:color="auto" w:fill="auto"/>
            <w:noWrap/>
            <w:vAlign w:val="center"/>
            <w:hideMark/>
          </w:tcPr>
          <w:p w14:paraId="4590E25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6246FE8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30218</w:t>
            </w:r>
          </w:p>
        </w:tc>
        <w:tc>
          <w:tcPr>
            <w:tcW w:w="851" w:type="dxa"/>
            <w:tcBorders>
              <w:top w:val="nil"/>
              <w:left w:val="nil"/>
              <w:bottom w:val="single" w:sz="4" w:space="0" w:color="000000"/>
              <w:right w:val="single" w:sz="4" w:space="0" w:color="000000"/>
            </w:tcBorders>
            <w:shd w:val="clear" w:color="FFFFFF" w:fill="C0C0C0"/>
            <w:noWrap/>
            <w:vAlign w:val="center"/>
            <w:hideMark/>
          </w:tcPr>
          <w:p w14:paraId="589FC80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专用材料费</w:t>
            </w:r>
          </w:p>
        </w:tc>
        <w:tc>
          <w:tcPr>
            <w:tcW w:w="1134" w:type="dxa"/>
            <w:tcBorders>
              <w:top w:val="nil"/>
              <w:left w:val="nil"/>
              <w:bottom w:val="single" w:sz="4" w:space="0" w:color="000000"/>
              <w:right w:val="single" w:sz="4" w:space="0" w:color="000000"/>
            </w:tcBorders>
            <w:shd w:val="clear" w:color="auto" w:fill="auto"/>
            <w:noWrap/>
            <w:vAlign w:val="center"/>
            <w:hideMark/>
          </w:tcPr>
          <w:p w14:paraId="04CA8559"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686A6D0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31021</w:t>
            </w:r>
          </w:p>
        </w:tc>
        <w:tc>
          <w:tcPr>
            <w:tcW w:w="1276" w:type="dxa"/>
            <w:tcBorders>
              <w:top w:val="nil"/>
              <w:left w:val="nil"/>
              <w:bottom w:val="single" w:sz="4" w:space="0" w:color="000000"/>
              <w:right w:val="single" w:sz="4" w:space="0" w:color="000000"/>
            </w:tcBorders>
            <w:shd w:val="clear" w:color="FFFFFF" w:fill="C0C0C0"/>
            <w:noWrap/>
            <w:vAlign w:val="center"/>
            <w:hideMark/>
          </w:tcPr>
          <w:p w14:paraId="55E5097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文物和陈列品购置</w:t>
            </w:r>
          </w:p>
        </w:tc>
        <w:tc>
          <w:tcPr>
            <w:tcW w:w="851" w:type="dxa"/>
            <w:tcBorders>
              <w:top w:val="nil"/>
              <w:left w:val="nil"/>
              <w:bottom w:val="single" w:sz="4" w:space="0" w:color="000000"/>
              <w:right w:val="single" w:sz="4" w:space="0" w:color="000000"/>
            </w:tcBorders>
            <w:shd w:val="clear" w:color="auto" w:fill="auto"/>
            <w:noWrap/>
            <w:vAlign w:val="center"/>
            <w:hideMark/>
          </w:tcPr>
          <w:p w14:paraId="4EA82FD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253FDAEB" w14:textId="77777777" w:rsidR="00DF5044" w:rsidRPr="00DF5044" w:rsidRDefault="00DF5044" w:rsidP="00DF5044">
            <w:pPr>
              <w:widowControl/>
              <w:rPr>
                <w:color w:val="auto"/>
                <w:sz w:val="20"/>
                <w:szCs w:val="20"/>
                <w:lang w:eastAsia="zh-CN" w:bidi="ar-SA"/>
              </w:rPr>
            </w:pPr>
          </w:p>
        </w:tc>
      </w:tr>
      <w:tr w:rsidR="00DF5044" w:rsidRPr="00DF5044" w14:paraId="1FB755B3"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23458CE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30304</w:t>
            </w:r>
          </w:p>
        </w:tc>
        <w:tc>
          <w:tcPr>
            <w:tcW w:w="1190" w:type="dxa"/>
            <w:tcBorders>
              <w:top w:val="nil"/>
              <w:left w:val="nil"/>
              <w:bottom w:val="single" w:sz="4" w:space="0" w:color="000000"/>
              <w:right w:val="single" w:sz="4" w:space="0" w:color="000000"/>
            </w:tcBorders>
            <w:shd w:val="clear" w:color="FFFFFF" w:fill="C0C0C0"/>
            <w:noWrap/>
            <w:vAlign w:val="center"/>
            <w:hideMark/>
          </w:tcPr>
          <w:p w14:paraId="3E3B7BF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抚恤金</w:t>
            </w:r>
          </w:p>
        </w:tc>
        <w:tc>
          <w:tcPr>
            <w:tcW w:w="1301" w:type="dxa"/>
            <w:tcBorders>
              <w:top w:val="nil"/>
              <w:left w:val="nil"/>
              <w:bottom w:val="single" w:sz="4" w:space="0" w:color="000000"/>
              <w:right w:val="single" w:sz="4" w:space="0" w:color="000000"/>
            </w:tcBorders>
            <w:shd w:val="clear" w:color="auto" w:fill="auto"/>
            <w:noWrap/>
            <w:vAlign w:val="center"/>
            <w:hideMark/>
          </w:tcPr>
          <w:p w14:paraId="0B10A5B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18B1A97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30224</w:t>
            </w:r>
          </w:p>
        </w:tc>
        <w:tc>
          <w:tcPr>
            <w:tcW w:w="851" w:type="dxa"/>
            <w:tcBorders>
              <w:top w:val="nil"/>
              <w:left w:val="nil"/>
              <w:bottom w:val="single" w:sz="4" w:space="0" w:color="000000"/>
              <w:right w:val="single" w:sz="4" w:space="0" w:color="000000"/>
            </w:tcBorders>
            <w:shd w:val="clear" w:color="FFFFFF" w:fill="C0C0C0"/>
            <w:noWrap/>
            <w:vAlign w:val="center"/>
            <w:hideMark/>
          </w:tcPr>
          <w:p w14:paraId="72BFAB4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被装购置费</w:t>
            </w:r>
          </w:p>
        </w:tc>
        <w:tc>
          <w:tcPr>
            <w:tcW w:w="1134" w:type="dxa"/>
            <w:tcBorders>
              <w:top w:val="nil"/>
              <w:left w:val="nil"/>
              <w:bottom w:val="single" w:sz="4" w:space="0" w:color="000000"/>
              <w:right w:val="single" w:sz="4" w:space="0" w:color="000000"/>
            </w:tcBorders>
            <w:shd w:val="clear" w:color="auto" w:fill="auto"/>
            <w:noWrap/>
            <w:vAlign w:val="center"/>
            <w:hideMark/>
          </w:tcPr>
          <w:p w14:paraId="3E1A833B"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1A29505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31022</w:t>
            </w:r>
          </w:p>
        </w:tc>
        <w:tc>
          <w:tcPr>
            <w:tcW w:w="1276" w:type="dxa"/>
            <w:tcBorders>
              <w:top w:val="nil"/>
              <w:left w:val="nil"/>
              <w:bottom w:val="single" w:sz="4" w:space="0" w:color="000000"/>
              <w:right w:val="single" w:sz="4" w:space="0" w:color="000000"/>
            </w:tcBorders>
            <w:shd w:val="clear" w:color="FFFFFF" w:fill="C0C0C0"/>
            <w:noWrap/>
            <w:vAlign w:val="center"/>
            <w:hideMark/>
          </w:tcPr>
          <w:p w14:paraId="3DFCE923"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无形资产购置</w:t>
            </w:r>
          </w:p>
        </w:tc>
        <w:tc>
          <w:tcPr>
            <w:tcW w:w="851" w:type="dxa"/>
            <w:tcBorders>
              <w:top w:val="nil"/>
              <w:left w:val="nil"/>
              <w:bottom w:val="single" w:sz="4" w:space="0" w:color="000000"/>
              <w:right w:val="single" w:sz="4" w:space="0" w:color="000000"/>
            </w:tcBorders>
            <w:shd w:val="clear" w:color="auto" w:fill="auto"/>
            <w:noWrap/>
            <w:vAlign w:val="center"/>
            <w:hideMark/>
          </w:tcPr>
          <w:p w14:paraId="2A88A60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57562ADD" w14:textId="77777777" w:rsidR="00DF5044" w:rsidRPr="00DF5044" w:rsidRDefault="00DF5044" w:rsidP="00DF5044">
            <w:pPr>
              <w:widowControl/>
              <w:rPr>
                <w:color w:val="auto"/>
                <w:sz w:val="20"/>
                <w:szCs w:val="20"/>
                <w:lang w:eastAsia="zh-CN" w:bidi="ar-SA"/>
              </w:rPr>
            </w:pPr>
          </w:p>
        </w:tc>
      </w:tr>
      <w:tr w:rsidR="00DF5044" w:rsidRPr="00DF5044" w14:paraId="6A065619"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575F7FB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30305</w:t>
            </w:r>
          </w:p>
        </w:tc>
        <w:tc>
          <w:tcPr>
            <w:tcW w:w="1190" w:type="dxa"/>
            <w:tcBorders>
              <w:top w:val="nil"/>
              <w:left w:val="nil"/>
              <w:bottom w:val="single" w:sz="4" w:space="0" w:color="000000"/>
              <w:right w:val="single" w:sz="4" w:space="0" w:color="000000"/>
            </w:tcBorders>
            <w:shd w:val="clear" w:color="FFFFFF" w:fill="C0C0C0"/>
            <w:noWrap/>
            <w:vAlign w:val="center"/>
            <w:hideMark/>
          </w:tcPr>
          <w:p w14:paraId="05B307C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生活补助</w:t>
            </w:r>
          </w:p>
        </w:tc>
        <w:tc>
          <w:tcPr>
            <w:tcW w:w="1301" w:type="dxa"/>
            <w:tcBorders>
              <w:top w:val="nil"/>
              <w:left w:val="nil"/>
              <w:bottom w:val="single" w:sz="4" w:space="0" w:color="000000"/>
              <w:right w:val="single" w:sz="4" w:space="0" w:color="000000"/>
            </w:tcBorders>
            <w:shd w:val="clear" w:color="auto" w:fill="auto"/>
            <w:noWrap/>
            <w:vAlign w:val="center"/>
            <w:hideMark/>
          </w:tcPr>
          <w:p w14:paraId="403DA8D8"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49,500.00</w:t>
            </w:r>
          </w:p>
        </w:tc>
        <w:tc>
          <w:tcPr>
            <w:tcW w:w="709" w:type="dxa"/>
            <w:tcBorders>
              <w:top w:val="nil"/>
              <w:left w:val="nil"/>
              <w:bottom w:val="single" w:sz="4" w:space="0" w:color="000000"/>
              <w:right w:val="single" w:sz="4" w:space="0" w:color="000000"/>
            </w:tcBorders>
            <w:shd w:val="clear" w:color="FFFFFF" w:fill="C0C0C0"/>
            <w:noWrap/>
            <w:vAlign w:val="center"/>
            <w:hideMark/>
          </w:tcPr>
          <w:p w14:paraId="18833A9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30225</w:t>
            </w:r>
          </w:p>
        </w:tc>
        <w:tc>
          <w:tcPr>
            <w:tcW w:w="851" w:type="dxa"/>
            <w:tcBorders>
              <w:top w:val="nil"/>
              <w:left w:val="nil"/>
              <w:bottom w:val="single" w:sz="4" w:space="0" w:color="000000"/>
              <w:right w:val="single" w:sz="4" w:space="0" w:color="000000"/>
            </w:tcBorders>
            <w:shd w:val="clear" w:color="FFFFFF" w:fill="C0C0C0"/>
            <w:noWrap/>
            <w:vAlign w:val="center"/>
            <w:hideMark/>
          </w:tcPr>
          <w:p w14:paraId="7D6C723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专用燃料费</w:t>
            </w:r>
          </w:p>
        </w:tc>
        <w:tc>
          <w:tcPr>
            <w:tcW w:w="1134" w:type="dxa"/>
            <w:tcBorders>
              <w:top w:val="nil"/>
              <w:left w:val="nil"/>
              <w:bottom w:val="single" w:sz="4" w:space="0" w:color="000000"/>
              <w:right w:val="single" w:sz="4" w:space="0" w:color="000000"/>
            </w:tcBorders>
            <w:shd w:val="clear" w:color="auto" w:fill="auto"/>
            <w:noWrap/>
            <w:vAlign w:val="center"/>
            <w:hideMark/>
          </w:tcPr>
          <w:p w14:paraId="4465EE36"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157065D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31099</w:t>
            </w:r>
          </w:p>
        </w:tc>
        <w:tc>
          <w:tcPr>
            <w:tcW w:w="1276" w:type="dxa"/>
            <w:tcBorders>
              <w:top w:val="nil"/>
              <w:left w:val="nil"/>
              <w:bottom w:val="single" w:sz="4" w:space="0" w:color="000000"/>
              <w:right w:val="single" w:sz="4" w:space="0" w:color="000000"/>
            </w:tcBorders>
            <w:shd w:val="clear" w:color="FFFFFF" w:fill="C0C0C0"/>
            <w:noWrap/>
            <w:vAlign w:val="center"/>
            <w:hideMark/>
          </w:tcPr>
          <w:p w14:paraId="13FE880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其他资本性支出</w:t>
            </w:r>
          </w:p>
        </w:tc>
        <w:tc>
          <w:tcPr>
            <w:tcW w:w="851" w:type="dxa"/>
            <w:tcBorders>
              <w:top w:val="nil"/>
              <w:left w:val="nil"/>
              <w:bottom w:val="single" w:sz="4" w:space="0" w:color="000000"/>
              <w:right w:val="single" w:sz="4" w:space="0" w:color="000000"/>
            </w:tcBorders>
            <w:shd w:val="clear" w:color="auto" w:fill="auto"/>
            <w:noWrap/>
            <w:vAlign w:val="center"/>
            <w:hideMark/>
          </w:tcPr>
          <w:p w14:paraId="26B50F2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0B12C46E" w14:textId="77777777" w:rsidR="00DF5044" w:rsidRPr="00DF5044" w:rsidRDefault="00DF5044" w:rsidP="00DF5044">
            <w:pPr>
              <w:widowControl/>
              <w:rPr>
                <w:color w:val="auto"/>
                <w:sz w:val="20"/>
                <w:szCs w:val="20"/>
                <w:lang w:eastAsia="zh-CN" w:bidi="ar-SA"/>
              </w:rPr>
            </w:pPr>
          </w:p>
        </w:tc>
      </w:tr>
      <w:tr w:rsidR="00DF5044" w:rsidRPr="00DF5044" w14:paraId="30F44A35"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1021E86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30306</w:t>
            </w:r>
          </w:p>
        </w:tc>
        <w:tc>
          <w:tcPr>
            <w:tcW w:w="1190" w:type="dxa"/>
            <w:tcBorders>
              <w:top w:val="nil"/>
              <w:left w:val="nil"/>
              <w:bottom w:val="single" w:sz="4" w:space="0" w:color="000000"/>
              <w:right w:val="single" w:sz="4" w:space="0" w:color="000000"/>
            </w:tcBorders>
            <w:shd w:val="clear" w:color="FFFFFF" w:fill="C0C0C0"/>
            <w:noWrap/>
            <w:vAlign w:val="center"/>
            <w:hideMark/>
          </w:tcPr>
          <w:p w14:paraId="7FDCAF4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救济费</w:t>
            </w:r>
          </w:p>
        </w:tc>
        <w:tc>
          <w:tcPr>
            <w:tcW w:w="1301" w:type="dxa"/>
            <w:tcBorders>
              <w:top w:val="nil"/>
              <w:left w:val="nil"/>
              <w:bottom w:val="single" w:sz="4" w:space="0" w:color="000000"/>
              <w:right w:val="single" w:sz="4" w:space="0" w:color="000000"/>
            </w:tcBorders>
            <w:shd w:val="clear" w:color="auto" w:fill="auto"/>
            <w:noWrap/>
            <w:vAlign w:val="center"/>
            <w:hideMark/>
          </w:tcPr>
          <w:p w14:paraId="503CE8B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4BB7CD9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30226</w:t>
            </w:r>
          </w:p>
        </w:tc>
        <w:tc>
          <w:tcPr>
            <w:tcW w:w="851" w:type="dxa"/>
            <w:tcBorders>
              <w:top w:val="nil"/>
              <w:left w:val="nil"/>
              <w:bottom w:val="single" w:sz="4" w:space="0" w:color="000000"/>
              <w:right w:val="single" w:sz="4" w:space="0" w:color="000000"/>
            </w:tcBorders>
            <w:shd w:val="clear" w:color="FFFFFF" w:fill="C0C0C0"/>
            <w:noWrap/>
            <w:vAlign w:val="center"/>
            <w:hideMark/>
          </w:tcPr>
          <w:p w14:paraId="65577E1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劳务费</w:t>
            </w:r>
          </w:p>
        </w:tc>
        <w:tc>
          <w:tcPr>
            <w:tcW w:w="1134" w:type="dxa"/>
            <w:tcBorders>
              <w:top w:val="nil"/>
              <w:left w:val="nil"/>
              <w:bottom w:val="single" w:sz="4" w:space="0" w:color="000000"/>
              <w:right w:val="single" w:sz="4" w:space="0" w:color="000000"/>
            </w:tcBorders>
            <w:shd w:val="clear" w:color="auto" w:fill="auto"/>
            <w:noWrap/>
            <w:vAlign w:val="center"/>
            <w:hideMark/>
          </w:tcPr>
          <w:p w14:paraId="688CF678"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20,800.00</w:t>
            </w:r>
          </w:p>
        </w:tc>
        <w:tc>
          <w:tcPr>
            <w:tcW w:w="708" w:type="dxa"/>
            <w:tcBorders>
              <w:top w:val="nil"/>
              <w:left w:val="nil"/>
              <w:bottom w:val="single" w:sz="4" w:space="0" w:color="000000"/>
              <w:right w:val="single" w:sz="4" w:space="0" w:color="000000"/>
            </w:tcBorders>
            <w:shd w:val="clear" w:color="FFFFFF" w:fill="C0C0C0"/>
            <w:noWrap/>
            <w:vAlign w:val="center"/>
            <w:hideMark/>
          </w:tcPr>
          <w:p w14:paraId="02D849B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399</w:t>
            </w:r>
          </w:p>
        </w:tc>
        <w:tc>
          <w:tcPr>
            <w:tcW w:w="1276" w:type="dxa"/>
            <w:tcBorders>
              <w:top w:val="nil"/>
              <w:left w:val="nil"/>
              <w:bottom w:val="single" w:sz="4" w:space="0" w:color="000000"/>
              <w:right w:val="single" w:sz="4" w:space="0" w:color="000000"/>
            </w:tcBorders>
            <w:shd w:val="clear" w:color="FFFFFF" w:fill="C0C0C0"/>
            <w:noWrap/>
            <w:vAlign w:val="center"/>
            <w:hideMark/>
          </w:tcPr>
          <w:p w14:paraId="3E8FB49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其他支出</w:t>
            </w:r>
          </w:p>
        </w:tc>
        <w:tc>
          <w:tcPr>
            <w:tcW w:w="851" w:type="dxa"/>
            <w:tcBorders>
              <w:top w:val="nil"/>
              <w:left w:val="nil"/>
              <w:bottom w:val="single" w:sz="4" w:space="0" w:color="000000"/>
              <w:right w:val="single" w:sz="4" w:space="0" w:color="000000"/>
            </w:tcBorders>
            <w:shd w:val="clear" w:color="auto" w:fill="auto"/>
            <w:noWrap/>
            <w:vAlign w:val="center"/>
            <w:hideMark/>
          </w:tcPr>
          <w:p w14:paraId="2A0FBB8F"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389B17FE" w14:textId="77777777" w:rsidR="00DF5044" w:rsidRPr="00DF5044" w:rsidRDefault="00DF5044" w:rsidP="00DF5044">
            <w:pPr>
              <w:widowControl/>
              <w:rPr>
                <w:color w:val="auto"/>
                <w:sz w:val="20"/>
                <w:szCs w:val="20"/>
                <w:lang w:eastAsia="zh-CN" w:bidi="ar-SA"/>
              </w:rPr>
            </w:pPr>
          </w:p>
        </w:tc>
      </w:tr>
      <w:tr w:rsidR="00DF5044" w:rsidRPr="00DF5044" w14:paraId="369CC11E"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26CFB26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30307</w:t>
            </w:r>
          </w:p>
        </w:tc>
        <w:tc>
          <w:tcPr>
            <w:tcW w:w="1190" w:type="dxa"/>
            <w:tcBorders>
              <w:top w:val="nil"/>
              <w:left w:val="nil"/>
              <w:bottom w:val="single" w:sz="4" w:space="0" w:color="000000"/>
              <w:right w:val="single" w:sz="4" w:space="0" w:color="000000"/>
            </w:tcBorders>
            <w:shd w:val="clear" w:color="FFFFFF" w:fill="C0C0C0"/>
            <w:noWrap/>
            <w:vAlign w:val="center"/>
            <w:hideMark/>
          </w:tcPr>
          <w:p w14:paraId="08FC5A36"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医疗费补助</w:t>
            </w:r>
          </w:p>
        </w:tc>
        <w:tc>
          <w:tcPr>
            <w:tcW w:w="1301" w:type="dxa"/>
            <w:tcBorders>
              <w:top w:val="nil"/>
              <w:left w:val="nil"/>
              <w:bottom w:val="single" w:sz="4" w:space="0" w:color="000000"/>
              <w:right w:val="single" w:sz="4" w:space="0" w:color="000000"/>
            </w:tcBorders>
            <w:shd w:val="clear" w:color="auto" w:fill="auto"/>
            <w:noWrap/>
            <w:vAlign w:val="center"/>
            <w:hideMark/>
          </w:tcPr>
          <w:p w14:paraId="541D8AF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0C689B7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30227</w:t>
            </w:r>
          </w:p>
        </w:tc>
        <w:tc>
          <w:tcPr>
            <w:tcW w:w="851" w:type="dxa"/>
            <w:tcBorders>
              <w:top w:val="nil"/>
              <w:left w:val="nil"/>
              <w:bottom w:val="single" w:sz="4" w:space="0" w:color="000000"/>
              <w:right w:val="single" w:sz="4" w:space="0" w:color="000000"/>
            </w:tcBorders>
            <w:shd w:val="clear" w:color="FFFFFF" w:fill="C0C0C0"/>
            <w:noWrap/>
            <w:vAlign w:val="center"/>
            <w:hideMark/>
          </w:tcPr>
          <w:p w14:paraId="2421027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委托业务费</w:t>
            </w:r>
          </w:p>
        </w:tc>
        <w:tc>
          <w:tcPr>
            <w:tcW w:w="1134" w:type="dxa"/>
            <w:tcBorders>
              <w:top w:val="nil"/>
              <w:left w:val="nil"/>
              <w:bottom w:val="single" w:sz="4" w:space="0" w:color="000000"/>
              <w:right w:val="single" w:sz="4" w:space="0" w:color="000000"/>
            </w:tcBorders>
            <w:shd w:val="clear" w:color="auto" w:fill="auto"/>
            <w:noWrap/>
            <w:vAlign w:val="center"/>
            <w:hideMark/>
          </w:tcPr>
          <w:p w14:paraId="2169629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9,030.00</w:t>
            </w:r>
          </w:p>
        </w:tc>
        <w:tc>
          <w:tcPr>
            <w:tcW w:w="708" w:type="dxa"/>
            <w:tcBorders>
              <w:top w:val="nil"/>
              <w:left w:val="nil"/>
              <w:bottom w:val="single" w:sz="4" w:space="0" w:color="000000"/>
              <w:right w:val="single" w:sz="4" w:space="0" w:color="000000"/>
            </w:tcBorders>
            <w:shd w:val="clear" w:color="FFFFFF" w:fill="C0C0C0"/>
            <w:noWrap/>
            <w:vAlign w:val="center"/>
            <w:hideMark/>
          </w:tcPr>
          <w:p w14:paraId="62F7BA8E"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39906</w:t>
            </w:r>
          </w:p>
        </w:tc>
        <w:tc>
          <w:tcPr>
            <w:tcW w:w="1276" w:type="dxa"/>
            <w:tcBorders>
              <w:top w:val="nil"/>
              <w:left w:val="nil"/>
              <w:bottom w:val="single" w:sz="4" w:space="0" w:color="000000"/>
              <w:right w:val="single" w:sz="4" w:space="0" w:color="000000"/>
            </w:tcBorders>
            <w:shd w:val="clear" w:color="FFFFFF" w:fill="C0C0C0"/>
            <w:noWrap/>
            <w:vAlign w:val="center"/>
            <w:hideMark/>
          </w:tcPr>
          <w:p w14:paraId="54BCBDE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赠与</w:t>
            </w:r>
          </w:p>
        </w:tc>
        <w:tc>
          <w:tcPr>
            <w:tcW w:w="851" w:type="dxa"/>
            <w:tcBorders>
              <w:top w:val="nil"/>
              <w:left w:val="nil"/>
              <w:bottom w:val="single" w:sz="4" w:space="0" w:color="000000"/>
              <w:right w:val="single" w:sz="4" w:space="0" w:color="000000"/>
            </w:tcBorders>
            <w:shd w:val="clear" w:color="auto" w:fill="auto"/>
            <w:noWrap/>
            <w:vAlign w:val="center"/>
            <w:hideMark/>
          </w:tcPr>
          <w:p w14:paraId="67CE9C29"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7C49CF25" w14:textId="77777777" w:rsidR="00DF5044" w:rsidRPr="00DF5044" w:rsidRDefault="00DF5044" w:rsidP="00DF5044">
            <w:pPr>
              <w:widowControl/>
              <w:rPr>
                <w:color w:val="auto"/>
                <w:sz w:val="20"/>
                <w:szCs w:val="20"/>
                <w:lang w:eastAsia="zh-CN" w:bidi="ar-SA"/>
              </w:rPr>
            </w:pPr>
          </w:p>
        </w:tc>
      </w:tr>
      <w:tr w:rsidR="00DF5044" w:rsidRPr="00DF5044" w14:paraId="7FAAEB9C"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36A96D5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30308</w:t>
            </w:r>
          </w:p>
        </w:tc>
        <w:tc>
          <w:tcPr>
            <w:tcW w:w="1190" w:type="dxa"/>
            <w:tcBorders>
              <w:top w:val="nil"/>
              <w:left w:val="nil"/>
              <w:bottom w:val="single" w:sz="4" w:space="0" w:color="000000"/>
              <w:right w:val="single" w:sz="4" w:space="0" w:color="000000"/>
            </w:tcBorders>
            <w:shd w:val="clear" w:color="FFFFFF" w:fill="C0C0C0"/>
            <w:noWrap/>
            <w:vAlign w:val="center"/>
            <w:hideMark/>
          </w:tcPr>
          <w:p w14:paraId="1CD4B3D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助学金</w:t>
            </w:r>
          </w:p>
        </w:tc>
        <w:tc>
          <w:tcPr>
            <w:tcW w:w="1301" w:type="dxa"/>
            <w:tcBorders>
              <w:top w:val="nil"/>
              <w:left w:val="nil"/>
              <w:bottom w:val="single" w:sz="4" w:space="0" w:color="000000"/>
              <w:right w:val="single" w:sz="4" w:space="0" w:color="000000"/>
            </w:tcBorders>
            <w:shd w:val="clear" w:color="auto" w:fill="auto"/>
            <w:noWrap/>
            <w:vAlign w:val="center"/>
            <w:hideMark/>
          </w:tcPr>
          <w:p w14:paraId="27033384"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40DC199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30228</w:t>
            </w:r>
          </w:p>
        </w:tc>
        <w:tc>
          <w:tcPr>
            <w:tcW w:w="851" w:type="dxa"/>
            <w:tcBorders>
              <w:top w:val="nil"/>
              <w:left w:val="nil"/>
              <w:bottom w:val="single" w:sz="4" w:space="0" w:color="000000"/>
              <w:right w:val="single" w:sz="4" w:space="0" w:color="000000"/>
            </w:tcBorders>
            <w:shd w:val="clear" w:color="FFFFFF" w:fill="C0C0C0"/>
            <w:noWrap/>
            <w:vAlign w:val="center"/>
            <w:hideMark/>
          </w:tcPr>
          <w:p w14:paraId="56CE3FA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工会经费</w:t>
            </w:r>
          </w:p>
        </w:tc>
        <w:tc>
          <w:tcPr>
            <w:tcW w:w="1134" w:type="dxa"/>
            <w:tcBorders>
              <w:top w:val="nil"/>
              <w:left w:val="nil"/>
              <w:bottom w:val="single" w:sz="4" w:space="0" w:color="000000"/>
              <w:right w:val="single" w:sz="4" w:space="0" w:color="000000"/>
            </w:tcBorders>
            <w:shd w:val="clear" w:color="auto" w:fill="auto"/>
            <w:noWrap/>
            <w:vAlign w:val="center"/>
            <w:hideMark/>
          </w:tcPr>
          <w:p w14:paraId="416D7B7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10,917.00</w:t>
            </w:r>
          </w:p>
        </w:tc>
        <w:tc>
          <w:tcPr>
            <w:tcW w:w="708" w:type="dxa"/>
            <w:tcBorders>
              <w:top w:val="nil"/>
              <w:left w:val="nil"/>
              <w:bottom w:val="single" w:sz="4" w:space="0" w:color="000000"/>
              <w:right w:val="single" w:sz="4" w:space="0" w:color="000000"/>
            </w:tcBorders>
            <w:shd w:val="clear" w:color="FFFFFF" w:fill="C0C0C0"/>
            <w:noWrap/>
            <w:vAlign w:val="center"/>
            <w:hideMark/>
          </w:tcPr>
          <w:p w14:paraId="2026066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39907</w:t>
            </w:r>
          </w:p>
        </w:tc>
        <w:tc>
          <w:tcPr>
            <w:tcW w:w="1276" w:type="dxa"/>
            <w:tcBorders>
              <w:top w:val="nil"/>
              <w:left w:val="nil"/>
              <w:bottom w:val="single" w:sz="4" w:space="0" w:color="000000"/>
              <w:right w:val="single" w:sz="4" w:space="0" w:color="000000"/>
            </w:tcBorders>
            <w:shd w:val="clear" w:color="FFFFFF" w:fill="C0C0C0"/>
            <w:noWrap/>
            <w:vAlign w:val="center"/>
            <w:hideMark/>
          </w:tcPr>
          <w:p w14:paraId="6DD0818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国家赔偿费用支出</w:t>
            </w:r>
          </w:p>
        </w:tc>
        <w:tc>
          <w:tcPr>
            <w:tcW w:w="851" w:type="dxa"/>
            <w:tcBorders>
              <w:top w:val="nil"/>
              <w:left w:val="nil"/>
              <w:bottom w:val="single" w:sz="4" w:space="0" w:color="000000"/>
              <w:right w:val="single" w:sz="4" w:space="0" w:color="000000"/>
            </w:tcBorders>
            <w:shd w:val="clear" w:color="auto" w:fill="auto"/>
            <w:noWrap/>
            <w:vAlign w:val="center"/>
            <w:hideMark/>
          </w:tcPr>
          <w:p w14:paraId="7305BEEE"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3E7A94CA" w14:textId="77777777" w:rsidR="00DF5044" w:rsidRPr="00DF5044" w:rsidRDefault="00DF5044" w:rsidP="00DF5044">
            <w:pPr>
              <w:widowControl/>
              <w:rPr>
                <w:color w:val="auto"/>
                <w:sz w:val="20"/>
                <w:szCs w:val="20"/>
                <w:lang w:eastAsia="zh-CN" w:bidi="ar-SA"/>
              </w:rPr>
            </w:pPr>
          </w:p>
        </w:tc>
      </w:tr>
      <w:tr w:rsidR="00DF5044" w:rsidRPr="00DF5044" w14:paraId="10208214"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5B1DC4E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30309</w:t>
            </w:r>
          </w:p>
        </w:tc>
        <w:tc>
          <w:tcPr>
            <w:tcW w:w="1190" w:type="dxa"/>
            <w:tcBorders>
              <w:top w:val="nil"/>
              <w:left w:val="nil"/>
              <w:bottom w:val="single" w:sz="4" w:space="0" w:color="000000"/>
              <w:right w:val="single" w:sz="4" w:space="0" w:color="000000"/>
            </w:tcBorders>
            <w:shd w:val="clear" w:color="FFFFFF" w:fill="C0C0C0"/>
            <w:noWrap/>
            <w:vAlign w:val="center"/>
            <w:hideMark/>
          </w:tcPr>
          <w:p w14:paraId="20175D8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奖励金</w:t>
            </w:r>
          </w:p>
        </w:tc>
        <w:tc>
          <w:tcPr>
            <w:tcW w:w="1301" w:type="dxa"/>
            <w:tcBorders>
              <w:top w:val="nil"/>
              <w:left w:val="nil"/>
              <w:bottom w:val="single" w:sz="4" w:space="0" w:color="000000"/>
              <w:right w:val="single" w:sz="4" w:space="0" w:color="000000"/>
            </w:tcBorders>
            <w:shd w:val="clear" w:color="auto" w:fill="auto"/>
            <w:noWrap/>
            <w:vAlign w:val="center"/>
            <w:hideMark/>
          </w:tcPr>
          <w:p w14:paraId="3B6C0A2A"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96,000.00</w:t>
            </w:r>
          </w:p>
        </w:tc>
        <w:tc>
          <w:tcPr>
            <w:tcW w:w="709" w:type="dxa"/>
            <w:tcBorders>
              <w:top w:val="nil"/>
              <w:left w:val="nil"/>
              <w:bottom w:val="single" w:sz="4" w:space="0" w:color="000000"/>
              <w:right w:val="single" w:sz="4" w:space="0" w:color="000000"/>
            </w:tcBorders>
            <w:shd w:val="clear" w:color="FFFFFF" w:fill="C0C0C0"/>
            <w:noWrap/>
            <w:vAlign w:val="center"/>
            <w:hideMark/>
          </w:tcPr>
          <w:p w14:paraId="3ACECC5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30229</w:t>
            </w:r>
          </w:p>
        </w:tc>
        <w:tc>
          <w:tcPr>
            <w:tcW w:w="851" w:type="dxa"/>
            <w:tcBorders>
              <w:top w:val="nil"/>
              <w:left w:val="nil"/>
              <w:bottom w:val="single" w:sz="4" w:space="0" w:color="000000"/>
              <w:right w:val="single" w:sz="4" w:space="0" w:color="000000"/>
            </w:tcBorders>
            <w:shd w:val="clear" w:color="FFFFFF" w:fill="C0C0C0"/>
            <w:noWrap/>
            <w:vAlign w:val="center"/>
            <w:hideMark/>
          </w:tcPr>
          <w:p w14:paraId="2A8212B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福利费</w:t>
            </w:r>
          </w:p>
        </w:tc>
        <w:tc>
          <w:tcPr>
            <w:tcW w:w="1134" w:type="dxa"/>
            <w:tcBorders>
              <w:top w:val="nil"/>
              <w:left w:val="nil"/>
              <w:bottom w:val="single" w:sz="4" w:space="0" w:color="000000"/>
              <w:right w:val="single" w:sz="4" w:space="0" w:color="000000"/>
            </w:tcBorders>
            <w:shd w:val="clear" w:color="auto" w:fill="auto"/>
            <w:noWrap/>
            <w:vAlign w:val="center"/>
            <w:hideMark/>
          </w:tcPr>
          <w:p w14:paraId="5B1448D9"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343B954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39908</w:t>
            </w:r>
          </w:p>
        </w:tc>
        <w:tc>
          <w:tcPr>
            <w:tcW w:w="1276" w:type="dxa"/>
            <w:tcBorders>
              <w:top w:val="nil"/>
              <w:left w:val="nil"/>
              <w:bottom w:val="single" w:sz="4" w:space="0" w:color="000000"/>
              <w:right w:val="single" w:sz="4" w:space="0" w:color="000000"/>
            </w:tcBorders>
            <w:shd w:val="clear" w:color="FFFFFF" w:fill="C0C0C0"/>
            <w:noWrap/>
            <w:vAlign w:val="center"/>
            <w:hideMark/>
          </w:tcPr>
          <w:p w14:paraId="6CDACCE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对民间非营利组织和群众性自治组织补贴</w:t>
            </w:r>
          </w:p>
        </w:tc>
        <w:tc>
          <w:tcPr>
            <w:tcW w:w="851" w:type="dxa"/>
            <w:tcBorders>
              <w:top w:val="nil"/>
              <w:left w:val="nil"/>
              <w:bottom w:val="single" w:sz="4" w:space="0" w:color="000000"/>
              <w:right w:val="single" w:sz="4" w:space="0" w:color="000000"/>
            </w:tcBorders>
            <w:shd w:val="clear" w:color="auto" w:fill="auto"/>
            <w:noWrap/>
            <w:vAlign w:val="center"/>
            <w:hideMark/>
          </w:tcPr>
          <w:p w14:paraId="20F4EE9A"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F72547F" w14:textId="77777777" w:rsidR="00DF5044" w:rsidRPr="00DF5044" w:rsidRDefault="00DF5044" w:rsidP="00DF5044">
            <w:pPr>
              <w:widowControl/>
              <w:rPr>
                <w:color w:val="auto"/>
                <w:sz w:val="20"/>
                <w:szCs w:val="20"/>
                <w:lang w:eastAsia="zh-CN" w:bidi="ar-SA"/>
              </w:rPr>
            </w:pPr>
          </w:p>
        </w:tc>
      </w:tr>
      <w:tr w:rsidR="00DF5044" w:rsidRPr="00DF5044" w14:paraId="564D5B6B"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4A2AE925"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30310</w:t>
            </w:r>
          </w:p>
        </w:tc>
        <w:tc>
          <w:tcPr>
            <w:tcW w:w="1190" w:type="dxa"/>
            <w:tcBorders>
              <w:top w:val="nil"/>
              <w:left w:val="nil"/>
              <w:bottom w:val="single" w:sz="4" w:space="0" w:color="000000"/>
              <w:right w:val="single" w:sz="4" w:space="0" w:color="000000"/>
            </w:tcBorders>
            <w:shd w:val="clear" w:color="FFFFFF" w:fill="C0C0C0"/>
            <w:noWrap/>
            <w:vAlign w:val="center"/>
            <w:hideMark/>
          </w:tcPr>
          <w:p w14:paraId="6B3F0CE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个人农业生产补贴</w:t>
            </w:r>
          </w:p>
        </w:tc>
        <w:tc>
          <w:tcPr>
            <w:tcW w:w="1301" w:type="dxa"/>
            <w:tcBorders>
              <w:top w:val="nil"/>
              <w:left w:val="nil"/>
              <w:bottom w:val="single" w:sz="4" w:space="0" w:color="000000"/>
              <w:right w:val="single" w:sz="4" w:space="0" w:color="000000"/>
            </w:tcBorders>
            <w:shd w:val="clear" w:color="auto" w:fill="auto"/>
            <w:noWrap/>
            <w:vAlign w:val="center"/>
            <w:hideMark/>
          </w:tcPr>
          <w:p w14:paraId="6CDED94D"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3C4341A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30231</w:t>
            </w:r>
          </w:p>
        </w:tc>
        <w:tc>
          <w:tcPr>
            <w:tcW w:w="851" w:type="dxa"/>
            <w:tcBorders>
              <w:top w:val="nil"/>
              <w:left w:val="nil"/>
              <w:bottom w:val="single" w:sz="4" w:space="0" w:color="000000"/>
              <w:right w:val="single" w:sz="4" w:space="0" w:color="000000"/>
            </w:tcBorders>
            <w:shd w:val="clear" w:color="FFFFFF" w:fill="C0C0C0"/>
            <w:noWrap/>
            <w:vAlign w:val="center"/>
            <w:hideMark/>
          </w:tcPr>
          <w:p w14:paraId="7B3A860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公务用车运行维护费</w:t>
            </w:r>
          </w:p>
        </w:tc>
        <w:tc>
          <w:tcPr>
            <w:tcW w:w="1134" w:type="dxa"/>
            <w:tcBorders>
              <w:top w:val="nil"/>
              <w:left w:val="nil"/>
              <w:bottom w:val="single" w:sz="4" w:space="0" w:color="000000"/>
              <w:right w:val="single" w:sz="4" w:space="0" w:color="000000"/>
            </w:tcBorders>
            <w:shd w:val="clear" w:color="auto" w:fill="auto"/>
            <w:noWrap/>
            <w:vAlign w:val="center"/>
            <w:hideMark/>
          </w:tcPr>
          <w:p w14:paraId="0F356729"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0EC3397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39999</w:t>
            </w:r>
          </w:p>
        </w:tc>
        <w:tc>
          <w:tcPr>
            <w:tcW w:w="1276" w:type="dxa"/>
            <w:tcBorders>
              <w:top w:val="nil"/>
              <w:left w:val="nil"/>
              <w:bottom w:val="single" w:sz="4" w:space="0" w:color="000000"/>
              <w:right w:val="single" w:sz="4" w:space="0" w:color="000000"/>
            </w:tcBorders>
            <w:shd w:val="clear" w:color="FFFFFF" w:fill="C0C0C0"/>
            <w:noWrap/>
            <w:vAlign w:val="center"/>
            <w:hideMark/>
          </w:tcPr>
          <w:p w14:paraId="7280F640"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其他支出</w:t>
            </w:r>
          </w:p>
        </w:tc>
        <w:tc>
          <w:tcPr>
            <w:tcW w:w="851" w:type="dxa"/>
            <w:tcBorders>
              <w:top w:val="nil"/>
              <w:left w:val="nil"/>
              <w:bottom w:val="single" w:sz="4" w:space="0" w:color="000000"/>
              <w:right w:val="single" w:sz="4" w:space="0" w:color="000000"/>
            </w:tcBorders>
            <w:shd w:val="clear" w:color="auto" w:fill="auto"/>
            <w:noWrap/>
            <w:vAlign w:val="center"/>
            <w:hideMark/>
          </w:tcPr>
          <w:p w14:paraId="5873FBE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749369C3" w14:textId="77777777" w:rsidR="00DF5044" w:rsidRPr="00DF5044" w:rsidRDefault="00DF5044" w:rsidP="00DF5044">
            <w:pPr>
              <w:widowControl/>
              <w:rPr>
                <w:color w:val="auto"/>
                <w:sz w:val="20"/>
                <w:szCs w:val="20"/>
                <w:lang w:eastAsia="zh-CN" w:bidi="ar-SA"/>
              </w:rPr>
            </w:pPr>
          </w:p>
        </w:tc>
      </w:tr>
      <w:tr w:rsidR="00DF5044" w:rsidRPr="00DF5044" w14:paraId="24D8796F"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70B90231"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30311</w:t>
            </w:r>
          </w:p>
        </w:tc>
        <w:tc>
          <w:tcPr>
            <w:tcW w:w="1190" w:type="dxa"/>
            <w:tcBorders>
              <w:top w:val="nil"/>
              <w:left w:val="nil"/>
              <w:bottom w:val="single" w:sz="4" w:space="0" w:color="000000"/>
              <w:right w:val="single" w:sz="4" w:space="0" w:color="000000"/>
            </w:tcBorders>
            <w:shd w:val="clear" w:color="FFFFFF" w:fill="C0C0C0"/>
            <w:noWrap/>
            <w:vAlign w:val="center"/>
            <w:hideMark/>
          </w:tcPr>
          <w:p w14:paraId="0496085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代缴社会保险费</w:t>
            </w:r>
          </w:p>
        </w:tc>
        <w:tc>
          <w:tcPr>
            <w:tcW w:w="1301" w:type="dxa"/>
            <w:tcBorders>
              <w:top w:val="nil"/>
              <w:left w:val="nil"/>
              <w:bottom w:val="single" w:sz="4" w:space="0" w:color="000000"/>
              <w:right w:val="single" w:sz="4" w:space="0" w:color="000000"/>
            </w:tcBorders>
            <w:shd w:val="clear" w:color="auto" w:fill="auto"/>
            <w:noWrap/>
            <w:vAlign w:val="center"/>
            <w:hideMark/>
          </w:tcPr>
          <w:p w14:paraId="0ACAB2DF"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1D3CD08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30239</w:t>
            </w:r>
          </w:p>
        </w:tc>
        <w:tc>
          <w:tcPr>
            <w:tcW w:w="851" w:type="dxa"/>
            <w:tcBorders>
              <w:top w:val="nil"/>
              <w:left w:val="nil"/>
              <w:bottom w:val="single" w:sz="4" w:space="0" w:color="000000"/>
              <w:right w:val="single" w:sz="4" w:space="0" w:color="000000"/>
            </w:tcBorders>
            <w:shd w:val="clear" w:color="FFFFFF" w:fill="C0C0C0"/>
            <w:noWrap/>
            <w:vAlign w:val="center"/>
            <w:hideMark/>
          </w:tcPr>
          <w:p w14:paraId="4117C73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其他交通费用</w:t>
            </w:r>
          </w:p>
        </w:tc>
        <w:tc>
          <w:tcPr>
            <w:tcW w:w="1134" w:type="dxa"/>
            <w:tcBorders>
              <w:top w:val="nil"/>
              <w:left w:val="nil"/>
              <w:bottom w:val="single" w:sz="4" w:space="0" w:color="000000"/>
              <w:right w:val="single" w:sz="4" w:space="0" w:color="000000"/>
            </w:tcBorders>
            <w:shd w:val="clear" w:color="auto" w:fill="auto"/>
            <w:noWrap/>
            <w:vAlign w:val="center"/>
            <w:hideMark/>
          </w:tcPr>
          <w:p w14:paraId="4843825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60EB53B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1276" w:type="dxa"/>
            <w:tcBorders>
              <w:top w:val="nil"/>
              <w:left w:val="nil"/>
              <w:bottom w:val="single" w:sz="4" w:space="0" w:color="000000"/>
              <w:right w:val="single" w:sz="4" w:space="0" w:color="000000"/>
            </w:tcBorders>
            <w:shd w:val="clear" w:color="FFFFFF" w:fill="C0C0C0"/>
            <w:noWrap/>
            <w:vAlign w:val="center"/>
            <w:hideMark/>
          </w:tcPr>
          <w:p w14:paraId="3EF84C3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569153B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20457CFB" w14:textId="77777777" w:rsidR="00DF5044" w:rsidRPr="00DF5044" w:rsidRDefault="00DF5044" w:rsidP="00DF5044">
            <w:pPr>
              <w:widowControl/>
              <w:rPr>
                <w:color w:val="auto"/>
                <w:sz w:val="20"/>
                <w:szCs w:val="20"/>
                <w:lang w:eastAsia="zh-CN" w:bidi="ar-SA"/>
              </w:rPr>
            </w:pPr>
          </w:p>
        </w:tc>
      </w:tr>
      <w:tr w:rsidR="00DF5044" w:rsidRPr="00DF5044" w14:paraId="031752D4"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1FB75F6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30399</w:t>
            </w:r>
          </w:p>
        </w:tc>
        <w:tc>
          <w:tcPr>
            <w:tcW w:w="1190" w:type="dxa"/>
            <w:tcBorders>
              <w:top w:val="nil"/>
              <w:left w:val="nil"/>
              <w:bottom w:val="single" w:sz="4" w:space="0" w:color="000000"/>
              <w:right w:val="single" w:sz="4" w:space="0" w:color="000000"/>
            </w:tcBorders>
            <w:shd w:val="clear" w:color="FFFFFF" w:fill="C0C0C0"/>
            <w:noWrap/>
            <w:vAlign w:val="center"/>
            <w:hideMark/>
          </w:tcPr>
          <w:p w14:paraId="58D3E894"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其他对个人和家庭的补助</w:t>
            </w:r>
          </w:p>
        </w:tc>
        <w:tc>
          <w:tcPr>
            <w:tcW w:w="1301" w:type="dxa"/>
            <w:tcBorders>
              <w:top w:val="nil"/>
              <w:left w:val="nil"/>
              <w:bottom w:val="single" w:sz="4" w:space="0" w:color="000000"/>
              <w:right w:val="single" w:sz="4" w:space="0" w:color="000000"/>
            </w:tcBorders>
            <w:shd w:val="clear" w:color="auto" w:fill="auto"/>
            <w:noWrap/>
            <w:vAlign w:val="center"/>
            <w:hideMark/>
          </w:tcPr>
          <w:p w14:paraId="548E60C3"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7523015D"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30240</w:t>
            </w:r>
          </w:p>
        </w:tc>
        <w:tc>
          <w:tcPr>
            <w:tcW w:w="851" w:type="dxa"/>
            <w:tcBorders>
              <w:top w:val="nil"/>
              <w:left w:val="nil"/>
              <w:bottom w:val="single" w:sz="4" w:space="0" w:color="000000"/>
              <w:right w:val="single" w:sz="4" w:space="0" w:color="000000"/>
            </w:tcBorders>
            <w:shd w:val="clear" w:color="FFFFFF" w:fill="C0C0C0"/>
            <w:noWrap/>
            <w:vAlign w:val="center"/>
            <w:hideMark/>
          </w:tcPr>
          <w:p w14:paraId="5AF83589"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税金及附加费用</w:t>
            </w:r>
          </w:p>
        </w:tc>
        <w:tc>
          <w:tcPr>
            <w:tcW w:w="1134" w:type="dxa"/>
            <w:tcBorders>
              <w:top w:val="nil"/>
              <w:left w:val="nil"/>
              <w:bottom w:val="single" w:sz="4" w:space="0" w:color="000000"/>
              <w:right w:val="single" w:sz="4" w:space="0" w:color="000000"/>
            </w:tcBorders>
            <w:shd w:val="clear" w:color="auto" w:fill="auto"/>
            <w:noWrap/>
            <w:vAlign w:val="center"/>
            <w:hideMark/>
          </w:tcPr>
          <w:p w14:paraId="7F2AA035"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2151107C"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1276" w:type="dxa"/>
            <w:tcBorders>
              <w:top w:val="nil"/>
              <w:left w:val="nil"/>
              <w:bottom w:val="single" w:sz="4" w:space="0" w:color="000000"/>
              <w:right w:val="single" w:sz="4" w:space="0" w:color="000000"/>
            </w:tcBorders>
            <w:shd w:val="clear" w:color="FFFFFF" w:fill="C0C0C0"/>
            <w:noWrap/>
            <w:vAlign w:val="center"/>
            <w:hideMark/>
          </w:tcPr>
          <w:p w14:paraId="3DF22902"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0E1C01E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381BC07" w14:textId="77777777" w:rsidR="00DF5044" w:rsidRPr="00DF5044" w:rsidRDefault="00DF5044" w:rsidP="00DF5044">
            <w:pPr>
              <w:widowControl/>
              <w:rPr>
                <w:color w:val="auto"/>
                <w:sz w:val="20"/>
                <w:szCs w:val="20"/>
                <w:lang w:eastAsia="zh-CN" w:bidi="ar-SA"/>
              </w:rPr>
            </w:pPr>
          </w:p>
        </w:tc>
      </w:tr>
      <w:tr w:rsidR="00DF5044" w:rsidRPr="00DF5044" w14:paraId="15BA9FE7" w14:textId="77777777" w:rsidTr="00DF5044">
        <w:trPr>
          <w:trHeight w:val="308"/>
          <w:jc w:val="center"/>
        </w:trPr>
        <w:tc>
          <w:tcPr>
            <w:tcW w:w="1195" w:type="dxa"/>
            <w:tcBorders>
              <w:top w:val="nil"/>
              <w:left w:val="single" w:sz="4" w:space="0" w:color="000000"/>
              <w:bottom w:val="single" w:sz="4" w:space="0" w:color="000000"/>
              <w:right w:val="single" w:sz="4" w:space="0" w:color="000000"/>
            </w:tcBorders>
            <w:shd w:val="clear" w:color="FFFFFF" w:fill="C0C0C0"/>
            <w:noWrap/>
            <w:vAlign w:val="center"/>
            <w:hideMark/>
          </w:tcPr>
          <w:p w14:paraId="30D1534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1190" w:type="dxa"/>
            <w:tcBorders>
              <w:top w:val="nil"/>
              <w:left w:val="nil"/>
              <w:bottom w:val="single" w:sz="4" w:space="0" w:color="000000"/>
              <w:right w:val="single" w:sz="4" w:space="0" w:color="000000"/>
            </w:tcBorders>
            <w:shd w:val="clear" w:color="FFFFFF" w:fill="C0C0C0"/>
            <w:noWrap/>
            <w:vAlign w:val="center"/>
            <w:hideMark/>
          </w:tcPr>
          <w:p w14:paraId="6974907A"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1301" w:type="dxa"/>
            <w:tcBorders>
              <w:top w:val="nil"/>
              <w:left w:val="nil"/>
              <w:bottom w:val="single" w:sz="4" w:space="0" w:color="000000"/>
              <w:right w:val="single" w:sz="4" w:space="0" w:color="000000"/>
            </w:tcBorders>
            <w:shd w:val="clear" w:color="auto" w:fill="auto"/>
            <w:noWrap/>
            <w:vAlign w:val="center"/>
            <w:hideMark/>
          </w:tcPr>
          <w:p w14:paraId="37D78651"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9" w:type="dxa"/>
            <w:tcBorders>
              <w:top w:val="nil"/>
              <w:left w:val="nil"/>
              <w:bottom w:val="single" w:sz="4" w:space="0" w:color="000000"/>
              <w:right w:val="single" w:sz="4" w:space="0" w:color="000000"/>
            </w:tcBorders>
            <w:shd w:val="clear" w:color="FFFFFF" w:fill="C0C0C0"/>
            <w:noWrap/>
            <w:vAlign w:val="center"/>
            <w:hideMark/>
          </w:tcPr>
          <w:p w14:paraId="62489DC7"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30299</w:t>
            </w:r>
          </w:p>
        </w:tc>
        <w:tc>
          <w:tcPr>
            <w:tcW w:w="851" w:type="dxa"/>
            <w:tcBorders>
              <w:top w:val="nil"/>
              <w:left w:val="nil"/>
              <w:bottom w:val="single" w:sz="4" w:space="0" w:color="000000"/>
              <w:right w:val="single" w:sz="4" w:space="0" w:color="000000"/>
            </w:tcBorders>
            <w:shd w:val="clear" w:color="FFFFFF" w:fill="C0C0C0"/>
            <w:noWrap/>
            <w:vAlign w:val="center"/>
            <w:hideMark/>
          </w:tcPr>
          <w:p w14:paraId="16D9B8A8"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其他商品和服务支出</w:t>
            </w:r>
          </w:p>
        </w:tc>
        <w:tc>
          <w:tcPr>
            <w:tcW w:w="1134" w:type="dxa"/>
            <w:tcBorders>
              <w:top w:val="nil"/>
              <w:left w:val="nil"/>
              <w:bottom w:val="single" w:sz="4" w:space="0" w:color="000000"/>
              <w:right w:val="single" w:sz="4" w:space="0" w:color="000000"/>
            </w:tcBorders>
            <w:shd w:val="clear" w:color="auto" w:fill="auto"/>
            <w:noWrap/>
            <w:vAlign w:val="center"/>
            <w:hideMark/>
          </w:tcPr>
          <w:p w14:paraId="398DC4F2"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708" w:type="dxa"/>
            <w:tcBorders>
              <w:top w:val="nil"/>
              <w:left w:val="nil"/>
              <w:bottom w:val="single" w:sz="4" w:space="0" w:color="000000"/>
              <w:right w:val="single" w:sz="4" w:space="0" w:color="000000"/>
            </w:tcBorders>
            <w:shd w:val="clear" w:color="FFFFFF" w:fill="C0C0C0"/>
            <w:noWrap/>
            <w:vAlign w:val="center"/>
            <w:hideMark/>
          </w:tcPr>
          <w:p w14:paraId="0EC94F6F"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1276" w:type="dxa"/>
            <w:tcBorders>
              <w:top w:val="nil"/>
              <w:left w:val="nil"/>
              <w:bottom w:val="single" w:sz="4" w:space="0" w:color="000000"/>
              <w:right w:val="single" w:sz="4" w:space="0" w:color="000000"/>
            </w:tcBorders>
            <w:shd w:val="clear" w:color="FFFFFF" w:fill="C0C0C0"/>
            <w:noWrap/>
            <w:vAlign w:val="center"/>
            <w:hideMark/>
          </w:tcPr>
          <w:p w14:paraId="5BF90ECB" w14:textId="77777777" w:rsidR="00DF5044" w:rsidRPr="00DF5044" w:rsidRDefault="00DF5044" w:rsidP="00DF5044">
            <w:pPr>
              <w:widowControl/>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14:paraId="7CB967CC"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xml:space="preserve">　</w:t>
            </w:r>
          </w:p>
        </w:tc>
        <w:tc>
          <w:tcPr>
            <w:tcW w:w="236" w:type="dxa"/>
            <w:vAlign w:val="center"/>
            <w:hideMark/>
          </w:tcPr>
          <w:p w14:paraId="6FCFE615" w14:textId="77777777" w:rsidR="00DF5044" w:rsidRPr="00DF5044" w:rsidRDefault="00DF5044" w:rsidP="00DF5044">
            <w:pPr>
              <w:widowControl/>
              <w:rPr>
                <w:color w:val="auto"/>
                <w:sz w:val="20"/>
                <w:szCs w:val="20"/>
                <w:lang w:eastAsia="zh-CN" w:bidi="ar-SA"/>
              </w:rPr>
            </w:pPr>
          </w:p>
        </w:tc>
      </w:tr>
      <w:tr w:rsidR="00DF5044" w:rsidRPr="00DF5044" w14:paraId="79F1ABE8" w14:textId="77777777" w:rsidTr="00DF5044">
        <w:trPr>
          <w:trHeight w:val="308"/>
          <w:jc w:val="center"/>
        </w:trPr>
        <w:tc>
          <w:tcPr>
            <w:tcW w:w="2385"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14:paraId="33952687"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人员经费合计</w:t>
            </w:r>
          </w:p>
        </w:tc>
        <w:tc>
          <w:tcPr>
            <w:tcW w:w="1301" w:type="dxa"/>
            <w:tcBorders>
              <w:top w:val="nil"/>
              <w:left w:val="nil"/>
              <w:bottom w:val="single" w:sz="4" w:space="0" w:color="000000"/>
              <w:right w:val="single" w:sz="4" w:space="0" w:color="000000"/>
            </w:tcBorders>
            <w:shd w:val="clear" w:color="auto" w:fill="auto"/>
            <w:noWrap/>
            <w:vAlign w:val="center"/>
            <w:hideMark/>
          </w:tcPr>
          <w:p w14:paraId="7BF3D910"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1,643,490.30</w:t>
            </w:r>
          </w:p>
        </w:tc>
        <w:tc>
          <w:tcPr>
            <w:tcW w:w="4678" w:type="dxa"/>
            <w:gridSpan w:val="5"/>
            <w:tcBorders>
              <w:top w:val="nil"/>
              <w:left w:val="nil"/>
              <w:bottom w:val="single" w:sz="4" w:space="0" w:color="000000"/>
              <w:right w:val="single" w:sz="4" w:space="0" w:color="000000"/>
            </w:tcBorders>
            <w:shd w:val="clear" w:color="FFFFFF" w:fill="C0C0C0"/>
            <w:noWrap/>
            <w:vAlign w:val="center"/>
            <w:hideMark/>
          </w:tcPr>
          <w:p w14:paraId="54DB3AB7"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公用经费合计</w:t>
            </w:r>
          </w:p>
        </w:tc>
        <w:tc>
          <w:tcPr>
            <w:tcW w:w="851" w:type="dxa"/>
            <w:tcBorders>
              <w:top w:val="nil"/>
              <w:left w:val="nil"/>
              <w:bottom w:val="single" w:sz="4" w:space="0" w:color="000000"/>
              <w:right w:val="single" w:sz="4" w:space="0" w:color="000000"/>
            </w:tcBorders>
            <w:shd w:val="clear" w:color="auto" w:fill="auto"/>
            <w:noWrap/>
            <w:vAlign w:val="center"/>
            <w:hideMark/>
          </w:tcPr>
          <w:p w14:paraId="79685AB7" w14:textId="77777777" w:rsidR="00DF5044" w:rsidRPr="00DF5044" w:rsidRDefault="00DF5044" w:rsidP="00DF5044">
            <w:pPr>
              <w:widowControl/>
              <w:jc w:val="right"/>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77,977.55</w:t>
            </w:r>
          </w:p>
        </w:tc>
        <w:tc>
          <w:tcPr>
            <w:tcW w:w="236" w:type="dxa"/>
            <w:vAlign w:val="center"/>
            <w:hideMark/>
          </w:tcPr>
          <w:p w14:paraId="336D0F53" w14:textId="77777777" w:rsidR="00DF5044" w:rsidRPr="00DF5044" w:rsidRDefault="00DF5044" w:rsidP="00DF5044">
            <w:pPr>
              <w:widowControl/>
              <w:rPr>
                <w:color w:val="auto"/>
                <w:sz w:val="20"/>
                <w:szCs w:val="20"/>
                <w:lang w:eastAsia="zh-CN" w:bidi="ar-SA"/>
              </w:rPr>
            </w:pPr>
          </w:p>
        </w:tc>
      </w:tr>
      <w:tr w:rsidR="00DF5044" w:rsidRPr="00DF5044" w14:paraId="50F4AE12" w14:textId="77777777" w:rsidTr="00DF5044">
        <w:trPr>
          <w:trHeight w:val="308"/>
          <w:jc w:val="center"/>
        </w:trPr>
        <w:tc>
          <w:tcPr>
            <w:tcW w:w="9215" w:type="dxa"/>
            <w:gridSpan w:val="9"/>
            <w:tcBorders>
              <w:top w:val="nil"/>
              <w:left w:val="nil"/>
              <w:bottom w:val="nil"/>
              <w:right w:val="nil"/>
            </w:tcBorders>
            <w:shd w:val="clear" w:color="auto" w:fill="auto"/>
            <w:noWrap/>
            <w:vAlign w:val="center"/>
            <w:hideMark/>
          </w:tcPr>
          <w:p w14:paraId="475CCB6E" w14:textId="77777777" w:rsidR="00DF5044" w:rsidRPr="00DF5044" w:rsidRDefault="00DF5044" w:rsidP="00DF5044">
            <w:pPr>
              <w:widowControl/>
              <w:rPr>
                <w:rFonts w:ascii="宋体" w:eastAsia="宋体" w:hAnsi="宋体" w:cs="Arial"/>
                <w:sz w:val="22"/>
                <w:szCs w:val="22"/>
                <w:lang w:eastAsia="zh-CN" w:bidi="ar-SA"/>
              </w:rPr>
            </w:pPr>
            <w:r w:rsidRPr="00DF5044">
              <w:rPr>
                <w:rFonts w:ascii="宋体" w:eastAsia="宋体" w:hAnsi="宋体" w:cs="Arial" w:hint="eastAsia"/>
                <w:sz w:val="22"/>
                <w:szCs w:val="22"/>
                <w:lang w:eastAsia="zh-CN" w:bidi="ar-SA"/>
              </w:rPr>
              <w:t>注：1.本表依据《一般公共预算财政拨款基本支出决算明细表》（财决08-1表）进行批复。</w:t>
            </w:r>
          </w:p>
        </w:tc>
        <w:tc>
          <w:tcPr>
            <w:tcW w:w="236" w:type="dxa"/>
            <w:vAlign w:val="center"/>
            <w:hideMark/>
          </w:tcPr>
          <w:p w14:paraId="4DF52762" w14:textId="77777777" w:rsidR="00DF5044" w:rsidRPr="00DF5044" w:rsidRDefault="00DF5044" w:rsidP="00DF5044">
            <w:pPr>
              <w:widowControl/>
              <w:rPr>
                <w:color w:val="auto"/>
                <w:sz w:val="20"/>
                <w:szCs w:val="20"/>
                <w:lang w:eastAsia="zh-CN" w:bidi="ar-SA"/>
              </w:rPr>
            </w:pPr>
          </w:p>
        </w:tc>
      </w:tr>
      <w:tr w:rsidR="00DF5044" w:rsidRPr="00DF5044" w14:paraId="04B96893" w14:textId="77777777" w:rsidTr="00DF5044">
        <w:trPr>
          <w:trHeight w:val="308"/>
          <w:jc w:val="center"/>
        </w:trPr>
        <w:tc>
          <w:tcPr>
            <w:tcW w:w="9215" w:type="dxa"/>
            <w:gridSpan w:val="9"/>
            <w:tcBorders>
              <w:top w:val="nil"/>
              <w:left w:val="nil"/>
              <w:bottom w:val="nil"/>
              <w:right w:val="nil"/>
            </w:tcBorders>
            <w:shd w:val="clear" w:color="auto" w:fill="auto"/>
            <w:noWrap/>
            <w:vAlign w:val="center"/>
            <w:hideMark/>
          </w:tcPr>
          <w:p w14:paraId="55C6CFB7" w14:textId="77777777" w:rsidR="00DF5044" w:rsidRPr="00DF5044" w:rsidRDefault="00DF5044" w:rsidP="00DF5044">
            <w:pPr>
              <w:widowControl/>
              <w:rPr>
                <w:rFonts w:ascii="宋体" w:eastAsia="宋体" w:hAnsi="宋体" w:cs="Arial"/>
                <w:sz w:val="22"/>
                <w:szCs w:val="22"/>
                <w:lang w:eastAsia="zh-CN" w:bidi="ar-SA"/>
              </w:rPr>
            </w:pPr>
            <w:r w:rsidRPr="00DF5044">
              <w:rPr>
                <w:rFonts w:ascii="宋体" w:eastAsia="宋体" w:hAnsi="宋体" w:cs="Arial" w:hint="eastAsia"/>
                <w:sz w:val="22"/>
                <w:szCs w:val="22"/>
                <w:lang w:eastAsia="zh-CN" w:bidi="ar-SA"/>
              </w:rPr>
              <w:t xml:space="preserve">    2.本表以“万元”为金额单位（保留两位小数）。</w:t>
            </w:r>
          </w:p>
        </w:tc>
        <w:tc>
          <w:tcPr>
            <w:tcW w:w="236" w:type="dxa"/>
            <w:vAlign w:val="center"/>
            <w:hideMark/>
          </w:tcPr>
          <w:p w14:paraId="471B7DE4" w14:textId="77777777" w:rsidR="00DF5044" w:rsidRPr="00DF5044" w:rsidRDefault="00DF5044" w:rsidP="00DF5044">
            <w:pPr>
              <w:widowControl/>
              <w:rPr>
                <w:color w:val="auto"/>
                <w:sz w:val="20"/>
                <w:szCs w:val="20"/>
                <w:lang w:eastAsia="zh-CN" w:bidi="ar-SA"/>
              </w:rPr>
            </w:pPr>
          </w:p>
        </w:tc>
      </w:tr>
      <w:tr w:rsidR="00DF5044" w:rsidRPr="00DF5044" w14:paraId="129C147F" w14:textId="77777777" w:rsidTr="00DF5044">
        <w:trPr>
          <w:trHeight w:val="250"/>
          <w:jc w:val="center"/>
        </w:trPr>
        <w:tc>
          <w:tcPr>
            <w:tcW w:w="1195" w:type="dxa"/>
            <w:tcBorders>
              <w:top w:val="nil"/>
              <w:left w:val="nil"/>
              <w:bottom w:val="nil"/>
              <w:right w:val="nil"/>
            </w:tcBorders>
            <w:shd w:val="clear" w:color="auto" w:fill="auto"/>
            <w:noWrap/>
            <w:vAlign w:val="bottom"/>
            <w:hideMark/>
          </w:tcPr>
          <w:p w14:paraId="57ED9396" w14:textId="77777777" w:rsidR="00DF5044" w:rsidRPr="00DF5044" w:rsidRDefault="00DF5044" w:rsidP="00DF5044">
            <w:pPr>
              <w:widowControl/>
              <w:rPr>
                <w:rFonts w:ascii="宋体" w:eastAsia="宋体" w:hAnsi="宋体" w:cs="Arial"/>
                <w:sz w:val="22"/>
                <w:szCs w:val="22"/>
                <w:lang w:eastAsia="zh-CN" w:bidi="ar-SA"/>
              </w:rPr>
            </w:pPr>
          </w:p>
        </w:tc>
        <w:tc>
          <w:tcPr>
            <w:tcW w:w="1190" w:type="dxa"/>
            <w:tcBorders>
              <w:top w:val="nil"/>
              <w:left w:val="nil"/>
              <w:bottom w:val="nil"/>
              <w:right w:val="nil"/>
            </w:tcBorders>
            <w:shd w:val="clear" w:color="auto" w:fill="auto"/>
            <w:noWrap/>
            <w:vAlign w:val="bottom"/>
            <w:hideMark/>
          </w:tcPr>
          <w:p w14:paraId="5043C692" w14:textId="77777777" w:rsidR="00DF5044" w:rsidRPr="00DF5044" w:rsidRDefault="00DF5044" w:rsidP="00DF5044">
            <w:pPr>
              <w:widowControl/>
              <w:rPr>
                <w:color w:val="auto"/>
                <w:sz w:val="20"/>
                <w:szCs w:val="20"/>
                <w:lang w:eastAsia="zh-CN" w:bidi="ar-SA"/>
              </w:rPr>
            </w:pPr>
          </w:p>
        </w:tc>
        <w:tc>
          <w:tcPr>
            <w:tcW w:w="1301" w:type="dxa"/>
            <w:tcBorders>
              <w:top w:val="nil"/>
              <w:left w:val="nil"/>
              <w:bottom w:val="nil"/>
              <w:right w:val="nil"/>
            </w:tcBorders>
            <w:shd w:val="clear" w:color="auto" w:fill="auto"/>
            <w:noWrap/>
            <w:vAlign w:val="bottom"/>
            <w:hideMark/>
          </w:tcPr>
          <w:p w14:paraId="5325AA27" w14:textId="77777777" w:rsidR="00DF5044" w:rsidRPr="00DF5044" w:rsidRDefault="00DF5044" w:rsidP="00DF5044">
            <w:pPr>
              <w:widowControl/>
              <w:rPr>
                <w:color w:val="auto"/>
                <w:sz w:val="20"/>
                <w:szCs w:val="20"/>
                <w:lang w:eastAsia="zh-CN" w:bidi="ar-SA"/>
              </w:rPr>
            </w:pPr>
          </w:p>
        </w:tc>
        <w:tc>
          <w:tcPr>
            <w:tcW w:w="709" w:type="dxa"/>
            <w:tcBorders>
              <w:top w:val="nil"/>
              <w:left w:val="nil"/>
              <w:bottom w:val="nil"/>
              <w:right w:val="nil"/>
            </w:tcBorders>
            <w:shd w:val="clear" w:color="auto" w:fill="auto"/>
            <w:noWrap/>
            <w:vAlign w:val="bottom"/>
            <w:hideMark/>
          </w:tcPr>
          <w:p w14:paraId="66FD6F36"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23A04AAD" w14:textId="77777777" w:rsidR="00DF5044" w:rsidRPr="00DF5044" w:rsidRDefault="00DF5044" w:rsidP="00DF5044">
            <w:pPr>
              <w:widowControl/>
              <w:rPr>
                <w:color w:val="auto"/>
                <w:sz w:val="20"/>
                <w:szCs w:val="20"/>
                <w:lang w:eastAsia="zh-CN" w:bidi="ar-SA"/>
              </w:rPr>
            </w:pPr>
          </w:p>
        </w:tc>
        <w:tc>
          <w:tcPr>
            <w:tcW w:w="1134" w:type="dxa"/>
            <w:tcBorders>
              <w:top w:val="nil"/>
              <w:left w:val="nil"/>
              <w:bottom w:val="nil"/>
              <w:right w:val="nil"/>
            </w:tcBorders>
            <w:shd w:val="clear" w:color="auto" w:fill="auto"/>
            <w:noWrap/>
            <w:vAlign w:val="bottom"/>
            <w:hideMark/>
          </w:tcPr>
          <w:p w14:paraId="575DA371" w14:textId="77777777" w:rsidR="00DF5044" w:rsidRPr="00DF5044" w:rsidRDefault="00DF5044" w:rsidP="00DF5044">
            <w:pPr>
              <w:widowControl/>
              <w:rPr>
                <w:color w:val="auto"/>
                <w:sz w:val="20"/>
                <w:szCs w:val="20"/>
                <w:lang w:eastAsia="zh-CN" w:bidi="ar-SA"/>
              </w:rPr>
            </w:pPr>
          </w:p>
        </w:tc>
        <w:tc>
          <w:tcPr>
            <w:tcW w:w="708" w:type="dxa"/>
            <w:tcBorders>
              <w:top w:val="nil"/>
              <w:left w:val="nil"/>
              <w:bottom w:val="nil"/>
              <w:right w:val="nil"/>
            </w:tcBorders>
            <w:shd w:val="clear" w:color="auto" w:fill="auto"/>
            <w:noWrap/>
            <w:vAlign w:val="bottom"/>
            <w:hideMark/>
          </w:tcPr>
          <w:p w14:paraId="3E5402AA" w14:textId="77777777" w:rsidR="00DF5044" w:rsidRPr="00DF5044" w:rsidRDefault="00DF5044" w:rsidP="00DF5044">
            <w:pPr>
              <w:widowControl/>
              <w:rPr>
                <w:color w:val="auto"/>
                <w:sz w:val="20"/>
                <w:szCs w:val="20"/>
                <w:lang w:eastAsia="zh-CN" w:bidi="ar-SA"/>
              </w:rPr>
            </w:pPr>
          </w:p>
        </w:tc>
        <w:tc>
          <w:tcPr>
            <w:tcW w:w="1276" w:type="dxa"/>
            <w:tcBorders>
              <w:top w:val="nil"/>
              <w:left w:val="nil"/>
              <w:bottom w:val="nil"/>
              <w:right w:val="nil"/>
            </w:tcBorders>
            <w:shd w:val="clear" w:color="auto" w:fill="auto"/>
            <w:noWrap/>
            <w:vAlign w:val="bottom"/>
            <w:hideMark/>
          </w:tcPr>
          <w:p w14:paraId="37F6FAB7"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18FD18D9" w14:textId="77777777" w:rsidR="00DF5044" w:rsidRPr="00DF5044" w:rsidRDefault="00DF5044" w:rsidP="00DF5044">
            <w:pPr>
              <w:widowControl/>
              <w:rPr>
                <w:color w:val="auto"/>
                <w:sz w:val="20"/>
                <w:szCs w:val="20"/>
                <w:lang w:eastAsia="zh-CN" w:bidi="ar-SA"/>
              </w:rPr>
            </w:pPr>
          </w:p>
        </w:tc>
        <w:tc>
          <w:tcPr>
            <w:tcW w:w="236" w:type="dxa"/>
            <w:vAlign w:val="center"/>
            <w:hideMark/>
          </w:tcPr>
          <w:p w14:paraId="40AEF28E" w14:textId="77777777" w:rsidR="00DF5044" w:rsidRPr="00DF5044" w:rsidRDefault="00DF5044" w:rsidP="00DF5044">
            <w:pPr>
              <w:widowControl/>
              <w:rPr>
                <w:color w:val="auto"/>
                <w:sz w:val="20"/>
                <w:szCs w:val="20"/>
                <w:lang w:eastAsia="zh-CN" w:bidi="ar-SA"/>
              </w:rPr>
            </w:pPr>
          </w:p>
        </w:tc>
      </w:tr>
      <w:tr w:rsidR="00DF5044" w:rsidRPr="00DF5044" w14:paraId="13BE346C" w14:textId="77777777" w:rsidTr="00DF5044">
        <w:trPr>
          <w:trHeight w:val="250"/>
          <w:jc w:val="center"/>
        </w:trPr>
        <w:tc>
          <w:tcPr>
            <w:tcW w:w="1195" w:type="dxa"/>
            <w:tcBorders>
              <w:top w:val="nil"/>
              <w:left w:val="nil"/>
              <w:bottom w:val="nil"/>
              <w:right w:val="nil"/>
            </w:tcBorders>
            <w:shd w:val="clear" w:color="auto" w:fill="auto"/>
            <w:noWrap/>
            <w:vAlign w:val="bottom"/>
            <w:hideMark/>
          </w:tcPr>
          <w:p w14:paraId="08CAF6A0" w14:textId="77777777" w:rsidR="00DF5044" w:rsidRPr="00DF5044" w:rsidRDefault="00DF5044" w:rsidP="00DF5044">
            <w:pPr>
              <w:widowControl/>
              <w:rPr>
                <w:color w:val="auto"/>
                <w:sz w:val="20"/>
                <w:szCs w:val="20"/>
                <w:lang w:eastAsia="zh-CN" w:bidi="ar-SA"/>
              </w:rPr>
            </w:pPr>
          </w:p>
        </w:tc>
        <w:tc>
          <w:tcPr>
            <w:tcW w:w="1190" w:type="dxa"/>
            <w:tcBorders>
              <w:top w:val="nil"/>
              <w:left w:val="nil"/>
              <w:bottom w:val="nil"/>
              <w:right w:val="nil"/>
            </w:tcBorders>
            <w:shd w:val="clear" w:color="auto" w:fill="auto"/>
            <w:noWrap/>
            <w:vAlign w:val="bottom"/>
            <w:hideMark/>
          </w:tcPr>
          <w:p w14:paraId="6D640B39" w14:textId="77777777" w:rsidR="00DF5044" w:rsidRPr="00DF5044" w:rsidRDefault="00DF5044" w:rsidP="00DF5044">
            <w:pPr>
              <w:widowControl/>
              <w:rPr>
                <w:color w:val="auto"/>
                <w:sz w:val="20"/>
                <w:szCs w:val="20"/>
                <w:lang w:eastAsia="zh-CN" w:bidi="ar-SA"/>
              </w:rPr>
            </w:pPr>
          </w:p>
        </w:tc>
        <w:tc>
          <w:tcPr>
            <w:tcW w:w="1301" w:type="dxa"/>
            <w:tcBorders>
              <w:top w:val="nil"/>
              <w:left w:val="nil"/>
              <w:bottom w:val="nil"/>
              <w:right w:val="nil"/>
            </w:tcBorders>
            <w:shd w:val="clear" w:color="auto" w:fill="auto"/>
            <w:noWrap/>
            <w:vAlign w:val="bottom"/>
            <w:hideMark/>
          </w:tcPr>
          <w:p w14:paraId="320F8544" w14:textId="77777777" w:rsidR="00DF5044" w:rsidRPr="00DF5044" w:rsidRDefault="00DF5044" w:rsidP="00DF5044">
            <w:pPr>
              <w:widowControl/>
              <w:rPr>
                <w:color w:val="auto"/>
                <w:sz w:val="20"/>
                <w:szCs w:val="20"/>
                <w:lang w:eastAsia="zh-CN" w:bidi="ar-SA"/>
              </w:rPr>
            </w:pPr>
          </w:p>
        </w:tc>
        <w:tc>
          <w:tcPr>
            <w:tcW w:w="709" w:type="dxa"/>
            <w:tcBorders>
              <w:top w:val="nil"/>
              <w:left w:val="nil"/>
              <w:bottom w:val="nil"/>
              <w:right w:val="nil"/>
            </w:tcBorders>
            <w:shd w:val="clear" w:color="auto" w:fill="auto"/>
            <w:noWrap/>
            <w:vAlign w:val="bottom"/>
            <w:hideMark/>
          </w:tcPr>
          <w:p w14:paraId="1878496A"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59A51477" w14:textId="77777777" w:rsidR="00DF5044" w:rsidRPr="00DF5044" w:rsidRDefault="00DF5044" w:rsidP="00DF5044">
            <w:pPr>
              <w:widowControl/>
              <w:jc w:val="center"/>
              <w:rPr>
                <w:rFonts w:ascii="宋体" w:eastAsia="宋体" w:hAnsi="宋体" w:cs="Arial"/>
                <w:sz w:val="18"/>
                <w:szCs w:val="18"/>
                <w:lang w:eastAsia="zh-CN" w:bidi="ar-SA"/>
              </w:rPr>
            </w:pPr>
            <w:r w:rsidRPr="00DF5044">
              <w:rPr>
                <w:rFonts w:ascii="宋体" w:eastAsia="宋体" w:hAnsi="宋体" w:cs="Arial" w:hint="eastAsia"/>
                <w:sz w:val="18"/>
                <w:szCs w:val="18"/>
                <w:lang w:eastAsia="zh-CN" w:bidi="ar-SA"/>
              </w:rPr>
              <w:t>— 6 —</w:t>
            </w:r>
          </w:p>
        </w:tc>
        <w:tc>
          <w:tcPr>
            <w:tcW w:w="1134" w:type="dxa"/>
            <w:tcBorders>
              <w:top w:val="nil"/>
              <w:left w:val="nil"/>
              <w:bottom w:val="nil"/>
              <w:right w:val="nil"/>
            </w:tcBorders>
            <w:shd w:val="clear" w:color="auto" w:fill="auto"/>
            <w:noWrap/>
            <w:vAlign w:val="bottom"/>
            <w:hideMark/>
          </w:tcPr>
          <w:p w14:paraId="2D0EF279" w14:textId="77777777" w:rsidR="00DF5044" w:rsidRPr="00DF5044" w:rsidRDefault="00DF5044" w:rsidP="00DF5044">
            <w:pPr>
              <w:widowControl/>
              <w:jc w:val="center"/>
              <w:rPr>
                <w:rFonts w:ascii="宋体" w:eastAsia="宋体" w:hAnsi="宋体" w:cs="Arial"/>
                <w:sz w:val="18"/>
                <w:szCs w:val="18"/>
                <w:lang w:eastAsia="zh-CN" w:bidi="ar-SA"/>
              </w:rPr>
            </w:pPr>
          </w:p>
        </w:tc>
        <w:tc>
          <w:tcPr>
            <w:tcW w:w="708" w:type="dxa"/>
            <w:tcBorders>
              <w:top w:val="nil"/>
              <w:left w:val="nil"/>
              <w:bottom w:val="nil"/>
              <w:right w:val="nil"/>
            </w:tcBorders>
            <w:shd w:val="clear" w:color="auto" w:fill="auto"/>
            <w:noWrap/>
            <w:vAlign w:val="bottom"/>
            <w:hideMark/>
          </w:tcPr>
          <w:p w14:paraId="3178CC3F" w14:textId="77777777" w:rsidR="00DF5044" w:rsidRPr="00DF5044" w:rsidRDefault="00DF5044" w:rsidP="00DF5044">
            <w:pPr>
              <w:widowControl/>
              <w:rPr>
                <w:color w:val="auto"/>
                <w:sz w:val="20"/>
                <w:szCs w:val="20"/>
                <w:lang w:eastAsia="zh-CN" w:bidi="ar-SA"/>
              </w:rPr>
            </w:pPr>
          </w:p>
        </w:tc>
        <w:tc>
          <w:tcPr>
            <w:tcW w:w="1276" w:type="dxa"/>
            <w:tcBorders>
              <w:top w:val="nil"/>
              <w:left w:val="nil"/>
              <w:bottom w:val="nil"/>
              <w:right w:val="nil"/>
            </w:tcBorders>
            <w:shd w:val="clear" w:color="auto" w:fill="auto"/>
            <w:noWrap/>
            <w:vAlign w:val="bottom"/>
            <w:hideMark/>
          </w:tcPr>
          <w:p w14:paraId="024060E3" w14:textId="77777777" w:rsidR="00DF5044" w:rsidRPr="00DF5044" w:rsidRDefault="00DF5044" w:rsidP="00DF5044">
            <w:pPr>
              <w:widowControl/>
              <w:rPr>
                <w:color w:val="auto"/>
                <w:sz w:val="20"/>
                <w:szCs w:val="20"/>
                <w:lang w:eastAsia="zh-CN" w:bidi="ar-SA"/>
              </w:rPr>
            </w:pPr>
          </w:p>
        </w:tc>
        <w:tc>
          <w:tcPr>
            <w:tcW w:w="851" w:type="dxa"/>
            <w:tcBorders>
              <w:top w:val="nil"/>
              <w:left w:val="nil"/>
              <w:bottom w:val="nil"/>
              <w:right w:val="nil"/>
            </w:tcBorders>
            <w:shd w:val="clear" w:color="auto" w:fill="auto"/>
            <w:noWrap/>
            <w:vAlign w:val="bottom"/>
            <w:hideMark/>
          </w:tcPr>
          <w:p w14:paraId="7AD18954" w14:textId="77777777" w:rsidR="00DF5044" w:rsidRPr="00DF5044" w:rsidRDefault="00DF5044" w:rsidP="00DF5044">
            <w:pPr>
              <w:widowControl/>
              <w:rPr>
                <w:color w:val="auto"/>
                <w:sz w:val="20"/>
                <w:szCs w:val="20"/>
                <w:lang w:eastAsia="zh-CN" w:bidi="ar-SA"/>
              </w:rPr>
            </w:pPr>
          </w:p>
        </w:tc>
        <w:tc>
          <w:tcPr>
            <w:tcW w:w="236" w:type="dxa"/>
            <w:vAlign w:val="center"/>
            <w:hideMark/>
          </w:tcPr>
          <w:p w14:paraId="538E4371" w14:textId="77777777" w:rsidR="00DF5044" w:rsidRPr="00DF5044" w:rsidRDefault="00DF5044" w:rsidP="00DF5044">
            <w:pPr>
              <w:widowControl/>
              <w:rPr>
                <w:color w:val="auto"/>
                <w:sz w:val="20"/>
                <w:szCs w:val="20"/>
                <w:lang w:eastAsia="zh-CN" w:bidi="ar-SA"/>
              </w:rPr>
            </w:pPr>
          </w:p>
        </w:tc>
      </w:tr>
    </w:tbl>
    <w:p w14:paraId="48685248" w14:textId="0F383FB7" w:rsidR="00DF5044" w:rsidRPr="00DF5044" w:rsidRDefault="00000000" w:rsidP="00DF5044">
      <w:pPr>
        <w:pStyle w:val="Bodytext10"/>
        <w:tabs>
          <w:tab w:val="left" w:pos="822"/>
        </w:tabs>
        <w:spacing w:line="360" w:lineRule="auto"/>
        <w:ind w:firstLineChars="200" w:firstLine="640"/>
        <w:rPr>
          <w:rFonts w:ascii="仿宋_GB2312" w:eastAsia="PMingLiU" w:hAnsi="仿宋_GB2312" w:cs="仿宋_GB2312"/>
          <w:sz w:val="32"/>
          <w:szCs w:val="32"/>
        </w:rPr>
      </w:pPr>
      <w:bookmarkStart w:id="10" w:name="bookmark11"/>
      <w:r>
        <w:rPr>
          <w:rFonts w:ascii="仿宋_GB2312" w:eastAsia="仿宋_GB2312" w:hAnsi="仿宋_GB2312" w:cs="仿宋_GB2312" w:hint="eastAsia"/>
          <w:sz w:val="32"/>
          <w:szCs w:val="32"/>
        </w:rPr>
        <w:t>七</w:t>
      </w:r>
      <w:bookmarkEnd w:id="10"/>
      <w:r>
        <w:rPr>
          <w:rFonts w:ascii="仿宋_GB2312" w:eastAsia="仿宋_GB2312" w:hAnsi="仿宋_GB2312" w:cs="仿宋_GB2312" w:hint="eastAsia"/>
          <w:sz w:val="32"/>
          <w:szCs w:val="32"/>
        </w:rPr>
        <w:t>、一般公共预算财政拨款</w:t>
      </w:r>
      <w:r>
        <w:rPr>
          <w:rFonts w:ascii="仿宋_GB2312" w:eastAsia="仿宋_GB2312" w:hAnsi="仿宋_GB2312" w:cs="仿宋_GB2312" w:hint="eastAsia"/>
          <w:sz w:val="32"/>
          <w:szCs w:val="32"/>
          <w:lang w:val="zh-CN" w:eastAsia="zh-CN" w:bidi="zh-CN"/>
        </w:rPr>
        <w:t>“三</w:t>
      </w:r>
      <w:r>
        <w:rPr>
          <w:rFonts w:ascii="仿宋_GB2312" w:eastAsia="仿宋_GB2312" w:hAnsi="仿宋_GB2312" w:cs="仿宋_GB2312" w:hint="eastAsia"/>
          <w:sz w:val="32"/>
          <w:szCs w:val="32"/>
        </w:rPr>
        <w:t>公”经费支出决算表</w:t>
      </w:r>
    </w:p>
    <w:p w14:paraId="0EB775DB" w14:textId="77777777" w:rsidR="00BE31C1" w:rsidRDefault="00000000">
      <w:pPr>
        <w:pStyle w:val="Bodytext10"/>
        <w:tabs>
          <w:tab w:val="left" w:pos="822"/>
        </w:tabs>
        <w:spacing w:line="360" w:lineRule="auto"/>
        <w:ind w:firstLineChars="200" w:firstLine="640"/>
        <w:rPr>
          <w:rFonts w:ascii="仿宋_GB2312" w:eastAsia="仿宋_GB2312" w:hAnsi="仿宋_GB2312" w:cs="仿宋_GB2312"/>
          <w:sz w:val="32"/>
          <w:szCs w:val="32"/>
        </w:rPr>
      </w:pPr>
      <w:bookmarkStart w:id="11" w:name="bookmark12"/>
      <w:r>
        <w:rPr>
          <w:rFonts w:ascii="仿宋_GB2312" w:eastAsia="仿宋_GB2312" w:hAnsi="仿宋_GB2312" w:cs="仿宋_GB2312" w:hint="eastAsia"/>
          <w:sz w:val="32"/>
          <w:szCs w:val="32"/>
        </w:rPr>
        <w:t>八</w:t>
      </w:r>
      <w:bookmarkEnd w:id="11"/>
      <w:r>
        <w:rPr>
          <w:rFonts w:ascii="仿宋_GB2312" w:eastAsia="仿宋_GB2312" w:hAnsi="仿宋_GB2312" w:cs="仿宋_GB2312" w:hint="eastAsia"/>
          <w:sz w:val="32"/>
          <w:szCs w:val="32"/>
        </w:rPr>
        <w:t>、政府性基金预算财政拨款收入支出决算表</w:t>
      </w:r>
    </w:p>
    <w:p w14:paraId="2F311D13" w14:textId="77777777" w:rsidR="00BE31C1" w:rsidRDefault="00000000">
      <w:pPr>
        <w:pStyle w:val="Bodytext10"/>
        <w:tabs>
          <w:tab w:val="left" w:pos="822"/>
        </w:tabs>
        <w:spacing w:line="360" w:lineRule="auto"/>
        <w:ind w:firstLineChars="200" w:firstLine="640"/>
        <w:rPr>
          <w:rFonts w:ascii="仿宋_GB2312" w:eastAsia="仿宋_GB2312" w:hAnsi="仿宋_GB2312" w:cs="仿宋_GB2312"/>
          <w:sz w:val="32"/>
          <w:szCs w:val="32"/>
        </w:rPr>
      </w:pPr>
      <w:bookmarkStart w:id="12" w:name="bookmark13"/>
      <w:r>
        <w:rPr>
          <w:rFonts w:ascii="仿宋_GB2312" w:eastAsia="仿宋_GB2312" w:hAnsi="仿宋_GB2312" w:cs="仿宋_GB2312" w:hint="eastAsia"/>
          <w:sz w:val="32"/>
          <w:szCs w:val="32"/>
        </w:rPr>
        <w:t>九</w:t>
      </w:r>
      <w:bookmarkEnd w:id="12"/>
      <w:r>
        <w:rPr>
          <w:rFonts w:ascii="仿宋_GB2312" w:eastAsia="仿宋_GB2312" w:hAnsi="仿宋_GB2312" w:cs="仿宋_GB2312" w:hint="eastAsia"/>
          <w:sz w:val="32"/>
          <w:szCs w:val="32"/>
        </w:rPr>
        <w:t>、国有资本经营预算财政拨款支出决算表</w:t>
      </w:r>
    </w:p>
    <w:p w14:paraId="32A92BE7" w14:textId="136FA0A2" w:rsidR="00BE31C1" w:rsidRDefault="00BE31C1">
      <w:pPr>
        <w:pStyle w:val="Bodytext10"/>
        <w:spacing w:line="360" w:lineRule="auto"/>
        <w:ind w:firstLineChars="200" w:firstLine="640"/>
        <w:rPr>
          <w:rFonts w:ascii="仿宋_GB2312" w:eastAsia="仿宋_GB2312" w:hAnsi="仿宋_GB2312" w:cs="仿宋_GB2312"/>
          <w:sz w:val="32"/>
          <w:szCs w:val="32"/>
        </w:rPr>
      </w:pPr>
    </w:p>
    <w:p w14:paraId="1F061CAE" w14:textId="77777777" w:rsidR="00BE31C1" w:rsidRDefault="00000000">
      <w:pPr>
        <w:pStyle w:val="Bodytext10"/>
        <w:numPr>
          <w:ilvl w:val="0"/>
          <w:numId w:val="1"/>
        </w:numPr>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202</w:t>
      </w:r>
      <w:r>
        <w:rPr>
          <w:rFonts w:ascii="仿宋_GB2312" w:eastAsia="仿宋_GB2312" w:hAnsi="仿宋_GB2312" w:cs="仿宋_GB2312" w:hint="eastAsia"/>
          <w:b/>
          <w:bCs/>
          <w:sz w:val="32"/>
          <w:szCs w:val="32"/>
          <w:lang w:val="en-US" w:eastAsia="zh-CN"/>
        </w:rPr>
        <w:t>1</w:t>
      </w:r>
      <w:r>
        <w:rPr>
          <w:rFonts w:ascii="仿宋_GB2312" w:eastAsia="仿宋_GB2312" w:hAnsi="仿宋_GB2312" w:cs="仿宋_GB2312" w:hint="eastAsia"/>
          <w:b/>
          <w:bCs/>
          <w:sz w:val="32"/>
          <w:szCs w:val="32"/>
        </w:rPr>
        <w:t>年度部门决算情况说明</w:t>
      </w:r>
    </w:p>
    <w:p w14:paraId="4886F7EE"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eastAsia="zh-CN" w:bidi="ar"/>
        </w:rPr>
        <w:t>（</w:t>
      </w:r>
      <w:r>
        <w:rPr>
          <w:rFonts w:ascii="仿宋_GB2312" w:eastAsia="仿宋_GB2312" w:hAnsi="仿宋_GB2312" w:cs="仿宋_GB2312" w:hint="eastAsia"/>
          <w:b/>
          <w:bCs/>
          <w:sz w:val="32"/>
          <w:szCs w:val="32"/>
          <w:lang w:val="en-US" w:eastAsia="zh-CN" w:bidi="ar"/>
        </w:rPr>
        <w:t>注意事项：</w:t>
      </w:r>
      <w:r>
        <w:rPr>
          <w:rFonts w:ascii="仿宋_GB2312" w:eastAsia="仿宋_GB2312" w:hAnsi="仿宋_GB2312" w:cs="仿宋_GB2312" w:hint="eastAsia"/>
          <w:sz w:val="32"/>
          <w:szCs w:val="32"/>
          <w:lang w:val="en-US" w:eastAsia="zh-CN" w:bidi="ar"/>
        </w:rPr>
        <w:t>关于小数位。金额数值应当保留两位小数，如末位为0不需保留小数位（例如：1000 万元，100.3 万元）；百分比应当保留 1 位小数，如末位为 0 需保留（例如：18.0%））</w:t>
      </w:r>
    </w:p>
    <w:p w14:paraId="7CE2528E" w14:textId="77777777" w:rsidR="00BE31C1" w:rsidRDefault="00000000">
      <w:pPr>
        <w:pStyle w:val="Bodytext1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一、收入支出决算总体情况说明</w:t>
      </w:r>
    </w:p>
    <w:p w14:paraId="1185FD69" w14:textId="01539D81"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本部门（本单位）</w:t>
      </w:r>
      <w:r>
        <w:rPr>
          <w:rFonts w:ascii="仿宋_GB2312" w:eastAsia="仿宋_GB2312" w:hAnsi="仿宋_GB2312" w:cs="仿宋_GB2312" w:hint="eastAsia"/>
          <w:sz w:val="32"/>
          <w:szCs w:val="32"/>
          <w:lang w:val="en-US" w:eastAsia="zh-CN"/>
        </w:rPr>
        <w:t>2021年度收入总计</w:t>
      </w:r>
      <w:bookmarkStart w:id="13" w:name="_Hlk114243185"/>
      <w:r w:rsidR="00AA63D2" w:rsidRPr="00AA63D2">
        <w:rPr>
          <w:rFonts w:ascii="仿宋_GB2312" w:eastAsia="仿宋_GB2312" w:hAnsi="仿宋_GB2312" w:cs="仿宋_GB2312"/>
          <w:sz w:val="32"/>
          <w:szCs w:val="32"/>
          <w:lang w:val="en-US" w:eastAsia="zh-CN"/>
        </w:rPr>
        <w:t>1721467.85</w:t>
      </w:r>
      <w:bookmarkEnd w:id="13"/>
      <w:r>
        <w:rPr>
          <w:rFonts w:ascii="仿宋_GB2312" w:eastAsia="仿宋_GB2312" w:hAnsi="仿宋_GB2312" w:cs="仿宋_GB2312" w:hint="eastAsia"/>
          <w:sz w:val="32"/>
          <w:szCs w:val="32"/>
          <w:lang w:val="en-US" w:eastAsia="zh-CN"/>
        </w:rPr>
        <w:t>元，支出总计</w:t>
      </w:r>
      <w:r w:rsidR="00AA63D2"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lang w:val="en-US" w:eastAsia="zh-CN"/>
        </w:rPr>
        <w:t>元，与2020年决算数相比，收入增加</w:t>
      </w:r>
      <w:r w:rsidR="0004130F">
        <w:rPr>
          <w:rFonts w:ascii="仿宋_GB2312" w:eastAsia="仿宋_GB2312" w:hint="eastAsia"/>
          <w:lang w:val="en-US" w:eastAsia="zh-CN"/>
        </w:rPr>
        <w:t>64000</w:t>
      </w:r>
      <w:r>
        <w:rPr>
          <w:rFonts w:ascii="仿宋_GB2312" w:eastAsia="仿宋_GB2312" w:hAnsi="仿宋_GB2312" w:cs="仿宋_GB2312" w:hint="eastAsia"/>
          <w:sz w:val="32"/>
          <w:szCs w:val="32"/>
          <w:lang w:val="en-US" w:eastAsia="zh-CN"/>
        </w:rPr>
        <w:t>元，增长</w:t>
      </w:r>
      <w:r w:rsidR="0004130F">
        <w:rPr>
          <w:rFonts w:ascii="仿宋_GB2312" w:eastAsia="仿宋_GB2312" w:hint="eastAsia"/>
          <w:lang w:val="en-US" w:eastAsia="zh-CN"/>
        </w:rPr>
        <w:t>3.7</w:t>
      </w:r>
      <w:r>
        <w:rPr>
          <w:rFonts w:ascii="仿宋_GB2312" w:eastAsia="仿宋_GB2312" w:hAnsi="仿宋_GB2312" w:cs="仿宋_GB2312" w:hint="eastAsia"/>
          <w:sz w:val="32"/>
          <w:szCs w:val="32"/>
          <w:lang w:val="en-US" w:eastAsia="zh-CN"/>
        </w:rPr>
        <w:t>%，支出增加</w:t>
      </w:r>
      <w:r w:rsidR="0004130F">
        <w:rPr>
          <w:rFonts w:ascii="仿宋_GB2312" w:eastAsia="仿宋_GB2312" w:hAnsi="仿宋_GB2312" w:cs="仿宋_GB2312"/>
          <w:sz w:val="32"/>
          <w:szCs w:val="32"/>
          <w:lang w:val="en-US" w:eastAsia="zh-CN"/>
        </w:rPr>
        <w:t>64000</w:t>
      </w:r>
      <w:r>
        <w:rPr>
          <w:rFonts w:ascii="仿宋_GB2312" w:eastAsia="仿宋_GB2312" w:hAnsi="仿宋_GB2312" w:cs="仿宋_GB2312" w:hint="eastAsia"/>
          <w:sz w:val="32"/>
          <w:szCs w:val="32"/>
          <w:lang w:val="en-US" w:eastAsia="zh-CN"/>
        </w:rPr>
        <w:t>元，增长</w:t>
      </w:r>
      <w:r w:rsidR="0004130F">
        <w:rPr>
          <w:rFonts w:ascii="仿宋_GB2312" w:eastAsia="仿宋_GB2312" w:hint="eastAsia"/>
          <w:lang w:val="en-US" w:eastAsia="zh-CN"/>
        </w:rPr>
        <w:t>3.7</w:t>
      </w:r>
      <w:r w:rsidR="0004130F">
        <w:rPr>
          <w:rFonts w:ascii="仿宋_GB2312" w:eastAsia="仿宋_GB2312" w:hint="eastAsia"/>
        </w:rPr>
        <w:t>%</w:t>
      </w:r>
      <w:r>
        <w:rPr>
          <w:rFonts w:ascii="仿宋_GB2312" w:eastAsia="仿宋_GB2312" w:hAnsi="仿宋_GB2312" w:cs="仿宋_GB2312" w:hint="eastAsia"/>
          <w:sz w:val="32"/>
          <w:szCs w:val="32"/>
          <w:lang w:val="en-US" w:eastAsia="zh-CN"/>
        </w:rPr>
        <w:t>。主要原因是</w:t>
      </w:r>
      <w:r w:rsidR="0004130F">
        <w:rPr>
          <w:rFonts w:ascii="仿宋_GB2312" w:eastAsia="仿宋_GB2312" w:hAnsi="仿宋_GB2312" w:cs="仿宋_GB2312" w:hint="eastAsia"/>
          <w:sz w:val="32"/>
          <w:szCs w:val="32"/>
          <w:lang w:eastAsia="zh-CN"/>
        </w:rPr>
        <w:t>人员增加</w:t>
      </w:r>
      <w:r>
        <w:rPr>
          <w:rFonts w:ascii="仿宋_GB2312" w:eastAsia="仿宋_GB2312" w:hAnsi="仿宋_GB2312" w:cs="仿宋_GB2312" w:hint="eastAsia"/>
          <w:sz w:val="32"/>
          <w:szCs w:val="32"/>
          <w:lang w:eastAsia="zh-CN"/>
        </w:rPr>
        <w:t>。</w:t>
      </w:r>
    </w:p>
    <w:p w14:paraId="5C57674E" w14:textId="77777777" w:rsidR="00BE31C1" w:rsidRDefault="00000000">
      <w:pPr>
        <w:pStyle w:val="Bodytext10"/>
        <w:spacing w:line="360" w:lineRule="auto"/>
        <w:ind w:firstLineChars="200" w:firstLine="643"/>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二、收入决算情况说明</w:t>
      </w:r>
    </w:p>
    <w:p w14:paraId="20230417" w14:textId="54094AC1"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年度收入合计</w:t>
      </w:r>
      <w:r w:rsidR="0004130F"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rPr>
        <w:t>元，其中：财政拨款收入</w:t>
      </w:r>
      <w:r w:rsidR="0004130F"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rPr>
        <w:t>元，占</w:t>
      </w:r>
      <w:r w:rsidR="0004130F">
        <w:rPr>
          <w:rFonts w:ascii="仿宋_GB2312" w:eastAsia="PMingLiU" w:hAnsi="仿宋_GB2312" w:cs="仿宋_GB2312"/>
          <w:sz w:val="32"/>
          <w:szCs w:val="32"/>
        </w:rPr>
        <w:t>100</w:t>
      </w:r>
      <w:r>
        <w:rPr>
          <w:rFonts w:ascii="仿宋_GB2312" w:eastAsia="仿宋_GB2312" w:hAnsi="仿宋_GB2312" w:cs="仿宋_GB2312" w:hint="eastAsia"/>
          <w:sz w:val="32"/>
          <w:szCs w:val="32"/>
        </w:rPr>
        <w:t>%;上级补助收入</w:t>
      </w:r>
      <w:r w:rsidR="0004130F">
        <w:rPr>
          <w:rFonts w:ascii="仿宋_GB2312" w:eastAsia="PMingLiU" w:hAnsi="仿宋_GB2312" w:cs="仿宋_GB2312"/>
          <w:sz w:val="32"/>
          <w:szCs w:val="32"/>
        </w:rPr>
        <w:t>0</w:t>
      </w:r>
      <w:r>
        <w:rPr>
          <w:rFonts w:ascii="仿宋_GB2312" w:eastAsia="仿宋_GB2312" w:hAnsi="仿宋_GB2312" w:cs="仿宋_GB2312" w:hint="eastAsia"/>
          <w:sz w:val="32"/>
          <w:szCs w:val="32"/>
        </w:rPr>
        <w:t>元;事业收入</w:t>
      </w:r>
      <w:r w:rsidR="0004130F">
        <w:rPr>
          <w:rFonts w:ascii="仿宋_GB2312" w:eastAsia="PMingLiU" w:hAnsi="仿宋_GB2312" w:cs="仿宋_GB2312"/>
          <w:sz w:val="32"/>
          <w:szCs w:val="32"/>
        </w:rPr>
        <w:t>0</w:t>
      </w:r>
      <w:r>
        <w:rPr>
          <w:rFonts w:ascii="仿宋_GB2312" w:eastAsia="仿宋_GB2312" w:hAnsi="仿宋_GB2312" w:cs="仿宋_GB2312" w:hint="eastAsia"/>
          <w:sz w:val="32"/>
          <w:szCs w:val="32"/>
        </w:rPr>
        <w:t>元；经营收入</w:t>
      </w:r>
      <w:r w:rsidR="0004130F">
        <w:rPr>
          <w:rFonts w:ascii="仿宋_GB2312" w:eastAsia="PMingLiU" w:hAnsi="仿宋_GB2312" w:cs="仿宋_GB2312"/>
          <w:sz w:val="32"/>
          <w:szCs w:val="32"/>
        </w:rPr>
        <w:t>0</w:t>
      </w:r>
      <w:r>
        <w:rPr>
          <w:rFonts w:ascii="仿宋_GB2312" w:eastAsia="仿宋_GB2312" w:hAnsi="仿宋_GB2312" w:cs="仿宋_GB2312" w:hint="eastAsia"/>
          <w:sz w:val="32"/>
          <w:szCs w:val="32"/>
        </w:rPr>
        <w:t>元%；附属部门（本单位）上缴收入</w:t>
      </w:r>
      <w:r w:rsidR="0004130F">
        <w:rPr>
          <w:rFonts w:ascii="仿宋_GB2312" w:eastAsia="PMingLiU" w:hAnsi="仿宋_GB2312" w:cs="仿宋_GB2312"/>
          <w:sz w:val="32"/>
          <w:szCs w:val="32"/>
        </w:rPr>
        <w:t>0</w:t>
      </w:r>
      <w:r>
        <w:rPr>
          <w:rFonts w:ascii="仿宋_GB2312" w:eastAsia="仿宋_GB2312" w:hAnsi="仿宋_GB2312" w:cs="仿宋_GB2312" w:hint="eastAsia"/>
          <w:sz w:val="32"/>
          <w:szCs w:val="32"/>
        </w:rPr>
        <w:t>元；其他收入</w:t>
      </w:r>
      <w:r w:rsidR="0004130F">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7A609748" w14:textId="77777777" w:rsidR="00BE31C1" w:rsidRDefault="00000000">
      <w:pPr>
        <w:pStyle w:val="Bodytext10"/>
        <w:spacing w:line="360" w:lineRule="auto"/>
        <w:ind w:firstLineChars="200" w:firstLine="643"/>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三、支出决算情况说明</w:t>
      </w:r>
    </w:p>
    <w:p w14:paraId="66989672" w14:textId="25675B85"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年度支出合计</w:t>
      </w:r>
      <w:r w:rsidR="0004130F"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rPr>
        <w:t>元，其中：基本支出</w:t>
      </w:r>
      <w:r w:rsidR="00541F05"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rPr>
        <w:t>元，占</w:t>
      </w:r>
      <w:r w:rsidR="00541F05">
        <w:rPr>
          <w:rFonts w:ascii="仿宋_GB2312" w:eastAsia="PMingLiU" w:hAnsi="仿宋_GB2312" w:cs="仿宋_GB2312"/>
          <w:sz w:val="32"/>
          <w:szCs w:val="32"/>
        </w:rPr>
        <w:t>100</w:t>
      </w:r>
      <w:r>
        <w:rPr>
          <w:rFonts w:ascii="仿宋_GB2312" w:eastAsia="仿宋_GB2312" w:hAnsi="仿宋_GB2312" w:cs="仿宋_GB2312" w:hint="eastAsia"/>
          <w:sz w:val="32"/>
          <w:szCs w:val="32"/>
        </w:rPr>
        <w:t>%。（应根据实际情况补充，若某一项支岀为零，将其删除，不用表述）。</w:t>
      </w:r>
    </w:p>
    <w:p w14:paraId="06D085D5" w14:textId="77777777" w:rsidR="00BE31C1" w:rsidRDefault="00000000">
      <w:pPr>
        <w:pStyle w:val="Bodytext10"/>
        <w:spacing w:line="360" w:lineRule="auto"/>
        <w:ind w:firstLineChars="200" w:firstLine="643"/>
        <w:rPr>
          <w:rFonts w:ascii="黑体" w:eastAsia="黑体" w:hAnsi="黑体" w:cs="黑体"/>
          <w:b/>
          <w:bCs/>
          <w:sz w:val="32"/>
          <w:szCs w:val="32"/>
        </w:rPr>
        <w:sectPr w:rsidR="00BE31C1">
          <w:footerReference w:type="default" r:id="rId12"/>
          <w:pgSz w:w="11900" w:h="16840"/>
          <w:pgMar w:top="1226" w:right="1820" w:bottom="1662" w:left="1632" w:header="798" w:footer="3" w:gutter="0"/>
          <w:cols w:space="720"/>
          <w:docGrid w:linePitch="360"/>
        </w:sectPr>
      </w:pPr>
      <w:r>
        <w:rPr>
          <w:rFonts w:ascii="黑体" w:eastAsia="黑体" w:hAnsi="黑体" w:cs="黑体" w:hint="eastAsia"/>
          <w:b/>
          <w:bCs/>
          <w:sz w:val="32"/>
          <w:szCs w:val="32"/>
          <w:lang w:eastAsia="zh-CN"/>
        </w:rPr>
        <w:t>四</w:t>
      </w:r>
      <w:r>
        <w:rPr>
          <w:rFonts w:ascii="黑体" w:eastAsia="黑体" w:hAnsi="黑体" w:cs="黑体" w:hint="eastAsia"/>
          <w:b/>
          <w:bCs/>
          <w:sz w:val="32"/>
          <w:szCs w:val="32"/>
        </w:rPr>
        <w:t>、财政拨款收入支出决算总体情况说明</w:t>
      </w:r>
    </w:p>
    <w:p w14:paraId="08AAFDDF" w14:textId="1AC058F4" w:rsidR="00BE31C1" w:rsidRDefault="00000000">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年度财政拨款收入</w:t>
      </w:r>
      <w:r w:rsidR="00541F05"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lastRenderedPageBreak/>
        <w:t>较上年决算数增加</w:t>
      </w:r>
      <w:r w:rsidR="00541F05">
        <w:rPr>
          <w:rFonts w:ascii="仿宋_GB2312" w:eastAsia="PMingLiU" w:hAnsi="仿宋_GB2312" w:cs="仿宋_GB2312"/>
          <w:sz w:val="32"/>
          <w:szCs w:val="32"/>
        </w:rPr>
        <w:t>64000</w:t>
      </w:r>
      <w:r>
        <w:rPr>
          <w:rFonts w:ascii="仿宋_GB2312" w:eastAsia="仿宋_GB2312" w:hAnsi="仿宋_GB2312" w:cs="仿宋_GB2312" w:hint="eastAsia"/>
          <w:sz w:val="32"/>
          <w:szCs w:val="32"/>
        </w:rPr>
        <w:t>元，增长</w:t>
      </w:r>
      <w:r w:rsidR="00541F05">
        <w:rPr>
          <w:rFonts w:ascii="仿宋_GB2312" w:eastAsia="PMingLiU" w:hAnsi="仿宋_GB2312" w:cs="仿宋_GB2312"/>
          <w:sz w:val="32"/>
          <w:szCs w:val="32"/>
        </w:rPr>
        <w:t>3</w:t>
      </w:r>
      <w:r w:rsidR="00541F05">
        <w:rPr>
          <w:rFonts w:asciiTheme="minorEastAsia" w:eastAsiaTheme="minorEastAsia" w:hAnsiTheme="minorEastAsia" w:cs="仿宋_GB2312" w:hint="eastAsia"/>
          <w:sz w:val="32"/>
          <w:szCs w:val="32"/>
        </w:rPr>
        <w:t>。</w:t>
      </w:r>
      <w:r w:rsidR="00541F05">
        <w:rPr>
          <w:rFonts w:ascii="仿宋_GB2312" w:eastAsiaTheme="minorEastAsia" w:hAnsi="仿宋_GB2312" w:cs="仿宋_GB2312" w:hint="eastAsia"/>
          <w:sz w:val="32"/>
          <w:szCs w:val="32"/>
          <w:lang w:eastAsia="zh-CN"/>
        </w:rPr>
        <w:t>7</w:t>
      </w:r>
      <w:r>
        <w:rPr>
          <w:rFonts w:ascii="仿宋_GB2312" w:eastAsia="仿宋_GB2312" w:hAnsi="仿宋_GB2312" w:cs="仿宋_GB2312" w:hint="eastAsia"/>
          <w:sz w:val="32"/>
          <w:szCs w:val="32"/>
        </w:rPr>
        <w:t>%。主要原因是</w:t>
      </w:r>
      <w:r w:rsidR="00541F05">
        <w:rPr>
          <w:rFonts w:ascii="仿宋_GB2312" w:eastAsia="仿宋_GB2312" w:hAnsi="仿宋_GB2312" w:cs="仿宋_GB2312" w:hint="eastAsia"/>
          <w:sz w:val="32"/>
          <w:szCs w:val="32"/>
          <w:lang w:eastAsia="zh-CN"/>
        </w:rPr>
        <w:t>人员增加</w:t>
      </w:r>
      <w:r>
        <w:rPr>
          <w:rFonts w:ascii="仿宋_GB2312" w:eastAsia="仿宋_GB2312" w:hAnsi="仿宋_GB2312" w:cs="仿宋_GB2312" w:hint="eastAsia"/>
          <w:sz w:val="32"/>
          <w:szCs w:val="32"/>
        </w:rPr>
        <w:t>（根据实际情况补充原因，如果是减少，则应改为</w:t>
      </w:r>
      <w:r>
        <w:rPr>
          <w:rFonts w:ascii="仿宋_GB2312" w:eastAsia="仿宋_GB2312" w:hAnsi="仿宋_GB2312" w:cs="仿宋_GB2312" w:hint="eastAsia"/>
          <w:sz w:val="32"/>
          <w:szCs w:val="32"/>
          <w:lang w:val="zh-CN" w:eastAsia="zh-CN" w:bidi="zh-CN"/>
        </w:rPr>
        <w:t>“减少</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元,降低***%,主要原因是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”）。较年初预算数</w:t>
      </w:r>
      <w:r w:rsidR="00541F05">
        <w:rPr>
          <w:rFonts w:ascii="仿宋_GB2312" w:eastAsia="仿宋_GB2312" w:hAnsi="仿宋_GB2312" w:cs="仿宋_GB2312" w:hint="eastAsia"/>
          <w:sz w:val="32"/>
          <w:szCs w:val="32"/>
        </w:rPr>
        <w:t>收入不变</w:t>
      </w:r>
      <w:r>
        <w:rPr>
          <w:rFonts w:ascii="仿宋_GB2312" w:eastAsia="仿宋_GB2312" w:hAnsi="仿宋_GB2312" w:cs="仿宋_GB2312" w:hint="eastAsia"/>
          <w:sz w:val="32"/>
          <w:szCs w:val="32"/>
        </w:rPr>
        <w:t>。</w:t>
      </w:r>
    </w:p>
    <w:p w14:paraId="22D9FE0C" w14:textId="2FB05627" w:rsidR="00BE31C1" w:rsidRDefault="00000000">
      <w:pPr>
        <w:pStyle w:val="Bodytext10"/>
        <w:tabs>
          <w:tab w:val="left" w:leader="dot" w:pos="5837"/>
          <w:tab w:val="left" w:leader="dot" w:pos="6787"/>
          <w:tab w:val="left" w:leader="dot" w:pos="711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年度财政拨款支出</w:t>
      </w:r>
      <w:r w:rsidR="00541F05"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rPr>
        <w:t>元，较上年决算数增加</w:t>
      </w:r>
      <w:r w:rsidR="00541F05">
        <w:rPr>
          <w:rFonts w:ascii="仿宋_GB2312" w:eastAsia="仿宋_GB2312" w:hAnsi="仿宋_GB2312" w:cs="仿宋_GB2312"/>
          <w:sz w:val="32"/>
          <w:szCs w:val="32"/>
          <w:lang w:val="en-US" w:eastAsia="zh-CN" w:bidi="en-US"/>
        </w:rPr>
        <w:t>64000</w:t>
      </w:r>
      <w:r>
        <w:rPr>
          <w:rFonts w:ascii="仿宋_GB2312" w:eastAsia="仿宋_GB2312" w:hAnsi="仿宋_GB2312" w:cs="仿宋_GB2312" w:hint="eastAsia"/>
          <w:sz w:val="32"/>
          <w:szCs w:val="32"/>
        </w:rPr>
        <w:t>元，增长</w:t>
      </w:r>
      <w:r w:rsidR="00541F05">
        <w:rPr>
          <w:rFonts w:ascii="仿宋_GB2312" w:eastAsia="PMingLiU" w:hAnsi="仿宋_GB2312" w:cs="仿宋_GB2312"/>
          <w:sz w:val="32"/>
          <w:szCs w:val="32"/>
        </w:rPr>
        <w:t>3</w:t>
      </w:r>
      <w:r w:rsidR="00541F05">
        <w:rPr>
          <w:rFonts w:asciiTheme="minorEastAsia" w:eastAsiaTheme="minorEastAsia" w:hAnsiTheme="minorEastAsia" w:cs="仿宋_GB2312" w:hint="eastAsia"/>
          <w:sz w:val="32"/>
          <w:szCs w:val="32"/>
          <w:lang w:eastAsia="zh-CN"/>
        </w:rPr>
        <w:t>.</w:t>
      </w:r>
      <w:r w:rsidR="00541F05">
        <w:rPr>
          <w:rFonts w:ascii="仿宋_GB2312" w:eastAsiaTheme="minorEastAsia" w:hAnsi="仿宋_GB2312" w:cs="仿宋_GB2312" w:hint="eastAsia"/>
          <w:sz w:val="32"/>
          <w:szCs w:val="32"/>
          <w:lang w:eastAsia="zh-CN"/>
        </w:rPr>
        <w:t>7</w:t>
      </w:r>
      <w:r>
        <w:rPr>
          <w:rFonts w:ascii="仿宋_GB2312" w:eastAsia="仿宋_GB2312" w:hAnsi="仿宋_GB2312" w:cs="仿宋_GB2312" w:hint="eastAsia"/>
          <w:sz w:val="32"/>
          <w:szCs w:val="32"/>
        </w:rPr>
        <w:t>%。主要原因是</w:t>
      </w:r>
      <w:r w:rsidR="00541F05">
        <w:rPr>
          <w:rFonts w:ascii="仿宋_GB2312" w:eastAsia="仿宋_GB2312" w:hAnsi="仿宋_GB2312" w:cs="仿宋_GB2312" w:hint="eastAsia"/>
          <w:sz w:val="32"/>
          <w:szCs w:val="32"/>
          <w:lang w:eastAsia="zh-CN"/>
        </w:rPr>
        <w:t>人员增加</w:t>
      </w:r>
      <w:r>
        <w:rPr>
          <w:rFonts w:ascii="仿宋_GB2312" w:eastAsia="仿宋_GB2312" w:hAnsi="仿宋_GB2312" w:cs="仿宋_GB2312" w:hint="eastAsia"/>
          <w:sz w:val="32"/>
          <w:szCs w:val="32"/>
        </w:rPr>
        <w:t>（根据实际情况补充原因，如果是减少，则应改为</w:t>
      </w:r>
      <w:r>
        <w:rPr>
          <w:rFonts w:ascii="仿宋_GB2312" w:eastAsia="仿宋_GB2312" w:hAnsi="仿宋_GB2312" w:cs="仿宋_GB2312" w:hint="eastAsia"/>
          <w:sz w:val="32"/>
          <w:szCs w:val="32"/>
          <w:lang w:val="zh-CN" w:eastAsia="zh-CN" w:bidi="zh-CN"/>
        </w:rPr>
        <w:t>“较</w:t>
      </w:r>
      <w:r>
        <w:rPr>
          <w:rFonts w:ascii="仿宋_GB2312" w:eastAsia="仿宋_GB2312" w:hAnsi="仿宋_GB2312" w:cs="仿宋_GB2312" w:hint="eastAsia"/>
          <w:sz w:val="32"/>
          <w:szCs w:val="32"/>
        </w:rPr>
        <w:t>上年决算数减少***元，降低***%。主要原因是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）。较年初预算数</w:t>
      </w:r>
      <w:r w:rsidR="00541F05">
        <w:rPr>
          <w:rFonts w:ascii="仿宋_GB2312" w:eastAsia="仿宋_GB2312" w:hAnsi="仿宋_GB2312" w:cs="仿宋_GB2312" w:hint="eastAsia"/>
          <w:sz w:val="32"/>
          <w:szCs w:val="32"/>
        </w:rPr>
        <w:t>支出不变</w:t>
      </w:r>
      <w:r w:rsidR="00330190">
        <w:rPr>
          <w:rFonts w:ascii="仿宋_GB2312" w:eastAsia="仿宋_GB2312" w:hAnsi="仿宋_GB2312" w:cs="仿宋_GB2312" w:hint="eastAsia"/>
          <w:sz w:val="32"/>
          <w:szCs w:val="32"/>
        </w:rPr>
        <w:t>。</w:t>
      </w:r>
    </w:p>
    <w:p w14:paraId="1FF3E861" w14:textId="77777777" w:rsidR="00BE31C1" w:rsidRDefault="00000000">
      <w:pPr>
        <w:pStyle w:val="Bodytext10"/>
        <w:spacing w:line="360" w:lineRule="auto"/>
        <w:ind w:leftChars="200" w:left="48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五、</w:t>
      </w:r>
      <w:r>
        <w:rPr>
          <w:rFonts w:ascii="仿宋_GB2312" w:eastAsia="仿宋_GB2312" w:hAnsi="仿宋_GB2312" w:cs="仿宋_GB2312" w:hint="eastAsia"/>
          <w:b/>
          <w:bCs/>
          <w:sz w:val="32"/>
          <w:szCs w:val="32"/>
        </w:rPr>
        <w:t>一般公共预算财政拨款支出决算情况说明</w:t>
      </w:r>
    </w:p>
    <w:p w14:paraId="6B2698CB" w14:textId="3F0F6C3D" w:rsidR="00BE31C1" w:rsidRDefault="00000000">
      <w:pPr>
        <w:pStyle w:val="Bodytext10"/>
        <w:tabs>
          <w:tab w:val="left" w:leader="dot" w:pos="5837"/>
          <w:tab w:val="left" w:leader="dot" w:pos="6787"/>
          <w:tab w:val="left" w:leader="dot" w:pos="711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 xml:space="preserve"> 2021 年度一般公共预算财政拨款支出</w:t>
      </w:r>
      <w:r w:rsidR="00330190" w:rsidRPr="00AA63D2">
        <w:rPr>
          <w:rFonts w:ascii="仿宋_GB2312" w:eastAsia="仿宋_GB2312" w:hAnsi="仿宋_GB2312" w:cs="仿宋_GB2312"/>
          <w:sz w:val="32"/>
          <w:szCs w:val="32"/>
          <w:lang w:val="en-US" w:eastAsia="zh-CN"/>
        </w:rPr>
        <w:t>1721467.85</w:t>
      </w:r>
      <w:r>
        <w:rPr>
          <w:rFonts w:ascii="仿宋_GB2312" w:eastAsia="仿宋_GB2312" w:hAnsi="仿宋_GB2312" w:cs="仿宋_GB2312" w:hint="eastAsia"/>
          <w:sz w:val="32"/>
          <w:szCs w:val="32"/>
          <w:lang w:val="en-US" w:eastAsia="zh-CN"/>
        </w:rPr>
        <w:t xml:space="preserve">万元，占本年支出的 </w:t>
      </w:r>
      <w:r w:rsidR="00330190">
        <w:rPr>
          <w:rFonts w:ascii="仿宋_GB2312" w:eastAsia="仿宋_GB2312" w:hAnsi="仿宋_GB2312" w:cs="仿宋_GB2312"/>
          <w:sz w:val="32"/>
          <w:szCs w:val="32"/>
          <w:lang w:val="en-US" w:eastAsia="zh-CN"/>
        </w:rPr>
        <w:t>100</w:t>
      </w:r>
      <w:r>
        <w:rPr>
          <w:rFonts w:ascii="仿宋_GB2312" w:eastAsia="仿宋_GB2312" w:hAnsi="仿宋_GB2312" w:cs="仿宋_GB2312" w:hint="eastAsia"/>
          <w:sz w:val="32"/>
          <w:szCs w:val="32"/>
          <w:lang w:val="en-US" w:eastAsia="zh-CN"/>
        </w:rPr>
        <w:t>%，较上年决算数增加</w:t>
      </w:r>
      <w:r w:rsidR="00330190">
        <w:rPr>
          <w:rFonts w:ascii="仿宋_GB2312" w:eastAsia="仿宋_GB2312" w:hAnsi="仿宋_GB2312" w:cs="仿宋_GB2312"/>
          <w:sz w:val="32"/>
          <w:szCs w:val="32"/>
          <w:lang w:val="en-US" w:eastAsia="zh-CN"/>
        </w:rPr>
        <w:t>6</w:t>
      </w:r>
      <w:r w:rsidR="00330190">
        <w:rPr>
          <w:rFonts w:ascii="仿宋_GB2312" w:eastAsia="仿宋_GB2312" w:hAnsi="仿宋_GB2312" w:cs="仿宋_GB2312" w:hint="eastAsia"/>
          <w:sz w:val="32"/>
          <w:szCs w:val="32"/>
          <w:lang w:val="en-US" w:eastAsia="zh-CN"/>
        </w:rPr>
        <w:t>.4</w:t>
      </w:r>
      <w:r>
        <w:rPr>
          <w:rFonts w:ascii="仿宋_GB2312" w:eastAsia="仿宋_GB2312" w:hAnsi="仿宋_GB2312" w:cs="仿宋_GB2312" w:hint="eastAsia"/>
          <w:sz w:val="32"/>
          <w:szCs w:val="32"/>
          <w:lang w:val="en-US" w:eastAsia="zh-CN"/>
        </w:rPr>
        <w:t>万元，增长</w:t>
      </w:r>
      <w:r w:rsidR="00330190">
        <w:rPr>
          <w:rFonts w:ascii="仿宋_GB2312" w:eastAsia="仿宋_GB2312" w:hAnsi="仿宋_GB2312" w:cs="仿宋_GB2312"/>
          <w:sz w:val="32"/>
          <w:szCs w:val="32"/>
          <w:lang w:val="en-US" w:eastAsia="zh-CN"/>
        </w:rPr>
        <w:t>3.7</w:t>
      </w:r>
      <w:r>
        <w:rPr>
          <w:rFonts w:ascii="仿宋_GB2312" w:eastAsia="仿宋_GB2312" w:hAnsi="仿宋_GB2312" w:cs="仿宋_GB2312" w:hint="eastAsia"/>
          <w:sz w:val="32"/>
          <w:szCs w:val="32"/>
          <w:lang w:val="en-US" w:eastAsia="zh-CN"/>
        </w:rPr>
        <w:t>%。主要原因：</w:t>
      </w:r>
      <w:r w:rsidR="00330190">
        <w:rPr>
          <w:rFonts w:ascii="仿宋_GB2312" w:eastAsia="仿宋_GB2312" w:hAnsi="仿宋_GB2312" w:cs="仿宋_GB2312" w:hint="eastAsia"/>
          <w:sz w:val="32"/>
          <w:szCs w:val="32"/>
          <w:lang w:eastAsia="zh-CN"/>
        </w:rPr>
        <w:t>人员增加</w:t>
      </w:r>
      <w:r>
        <w:rPr>
          <w:rFonts w:ascii="仿宋_GB2312" w:eastAsia="仿宋_GB2312" w:hAnsi="仿宋_GB2312" w:cs="仿宋_GB2312" w:hint="eastAsia"/>
          <w:sz w:val="32"/>
          <w:szCs w:val="32"/>
          <w:lang w:val="en-US" w:eastAsia="zh-CN"/>
        </w:rPr>
        <w:t>，</w:t>
      </w:r>
      <w:r>
        <w:rPr>
          <w:rFonts w:ascii="仿宋_GB2312" w:eastAsia="仿宋_GB2312" w:hAnsi="仿宋_GB2312" w:cs="仿宋_GB2312" w:hint="eastAsia"/>
          <w:sz w:val="32"/>
          <w:szCs w:val="32"/>
        </w:rPr>
        <w:t>较年初预算数</w:t>
      </w:r>
      <w:r w:rsidR="00330190">
        <w:rPr>
          <w:rFonts w:ascii="仿宋_GB2312" w:eastAsia="仿宋_GB2312" w:hAnsi="仿宋_GB2312" w:cs="仿宋_GB2312" w:hint="eastAsia"/>
          <w:sz w:val="32"/>
          <w:szCs w:val="32"/>
        </w:rPr>
        <w:t>支出不变</w:t>
      </w:r>
      <w:r>
        <w:rPr>
          <w:rFonts w:ascii="仿宋_GB2312" w:eastAsia="仿宋_GB2312" w:hAnsi="仿宋_GB2312" w:cs="仿宋_GB2312" w:hint="eastAsia"/>
          <w:sz w:val="32"/>
          <w:szCs w:val="32"/>
          <w:lang w:val="en-US" w:eastAsia="zh-CN"/>
        </w:rPr>
        <w:t>。</w:t>
      </w:r>
    </w:p>
    <w:p w14:paraId="42C08F7E" w14:textId="77777777" w:rsidR="00BE31C1" w:rsidRDefault="00000000">
      <w:pPr>
        <w:pStyle w:val="Bodytext10"/>
        <w:tabs>
          <w:tab w:val="left" w:leader="dot" w:pos="5179"/>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主要用于以下几个方面：</w:t>
      </w:r>
    </w:p>
    <w:p w14:paraId="704DB667" w14:textId="6F478456" w:rsidR="00BE31C1" w:rsidRDefault="00000000">
      <w:pPr>
        <w:pStyle w:val="Bodytext10"/>
        <w:tabs>
          <w:tab w:val="left" w:leader="dot" w:pos="3562"/>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一般公共服务支出</w:t>
      </w:r>
      <w:r w:rsidR="00D63DCC" w:rsidRPr="00D63DCC">
        <w:rPr>
          <w:rFonts w:ascii="仿宋_GB2312" w:eastAsia="仿宋_GB2312" w:hAnsi="仿宋_GB2312" w:cs="仿宋_GB2312"/>
          <w:sz w:val="32"/>
          <w:szCs w:val="32"/>
          <w:lang w:val="en-US" w:eastAsia="zh-CN" w:bidi="en-US"/>
        </w:rPr>
        <w:t>10917</w:t>
      </w:r>
      <w:r>
        <w:rPr>
          <w:rFonts w:ascii="仿宋_GB2312" w:eastAsia="仿宋_GB2312" w:hAnsi="仿宋_GB2312" w:cs="仿宋_GB2312" w:hint="eastAsia"/>
          <w:sz w:val="32"/>
          <w:szCs w:val="32"/>
        </w:rPr>
        <w:t>元，占</w:t>
      </w:r>
      <w:r w:rsidR="00D63DCC">
        <w:rPr>
          <w:rFonts w:ascii="仿宋_GB2312" w:eastAsia="PMingLiU" w:hAnsi="仿宋_GB2312" w:cs="仿宋_GB2312"/>
          <w:sz w:val="32"/>
          <w:szCs w:val="32"/>
        </w:rPr>
        <w:t>100</w:t>
      </w:r>
      <w:r>
        <w:rPr>
          <w:rFonts w:ascii="仿宋_GB2312" w:eastAsia="仿宋_GB2312" w:hAnsi="仿宋_GB2312" w:cs="仿宋_GB2312" w:hint="eastAsia"/>
          <w:sz w:val="32"/>
          <w:szCs w:val="32"/>
        </w:rPr>
        <w:t>%,较年初预算数增加</w:t>
      </w:r>
      <w:r w:rsidR="00D63DCC">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705B8141" w14:textId="58B193D6" w:rsidR="00BE31C1" w:rsidRDefault="00000000">
      <w:pPr>
        <w:pStyle w:val="Bodytext10"/>
        <w:tabs>
          <w:tab w:val="left" w:leader="dot" w:pos="2131"/>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国防支出</w:t>
      </w:r>
      <w:r w:rsidR="00330190">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元，较年初预算数增加</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017A93ED" w14:textId="1C353771"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公共安全支出</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元，较年初预算数增加</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5689A192" w14:textId="77777777" w:rsidR="00BE31C1" w:rsidRDefault="00000000">
      <w:pPr>
        <w:pStyle w:val="Tableofcontents10"/>
        <w:tabs>
          <w:tab w:val="left" w:leader="dot" w:pos="2463"/>
        </w:tabs>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TOC\o"1-5"\h\z</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790839E6" w14:textId="77777777" w:rsidR="00BE31C1" w:rsidRDefault="00000000">
      <w:pPr>
        <w:pStyle w:val="Tableofcontents10"/>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教育支出***元，占***%,较年初预算数增加***元，主</w:t>
      </w:r>
    </w:p>
    <w:p w14:paraId="4BA22C62" w14:textId="77777777" w:rsidR="00BE31C1" w:rsidRDefault="00000000">
      <w:pPr>
        <w:pStyle w:val="Tableofcontents10"/>
        <w:tabs>
          <w:tab w:val="left" w:leader="dot" w:pos="2146"/>
        </w:tabs>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278D80F2"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科学技术支出***元，占***%,较年初预算数增加</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7A98997B" w14:textId="77777777" w:rsidR="00BE31C1" w:rsidRDefault="00000000">
      <w:pPr>
        <w:pStyle w:val="Tableofcontents10"/>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文化旅游体育与传媒支出</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元，占***%,较年初预算</w:t>
      </w:r>
    </w:p>
    <w:p w14:paraId="4B44EE28" w14:textId="77777777" w:rsidR="00BE31C1" w:rsidRDefault="00000000">
      <w:pPr>
        <w:pStyle w:val="Tableofcontents10"/>
        <w:tabs>
          <w:tab w:val="left" w:leader="dot" w:pos="4560"/>
        </w:tabs>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数增加</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2E7152B8"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社会保障与就业支出</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元，占***%,较年初预算数增</w:t>
      </w:r>
    </w:p>
    <w:p w14:paraId="4C7F1CAF" w14:textId="77777777" w:rsidR="00BE31C1" w:rsidRDefault="00000000">
      <w:pPr>
        <w:pStyle w:val="Tableofcontents10"/>
        <w:tabs>
          <w:tab w:val="left" w:leader="dot" w:pos="3914"/>
        </w:tabs>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437C361F"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卫生健康支出***元，占***%,较年初预算数增加***元，</w:t>
      </w:r>
    </w:p>
    <w:p w14:paraId="0F352738" w14:textId="77777777" w:rsidR="00BE31C1" w:rsidRDefault="00000000">
      <w:pPr>
        <w:pStyle w:val="Tableofcontents10"/>
        <w:tabs>
          <w:tab w:val="left" w:leader="dot" w:pos="2463"/>
        </w:tabs>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052E4EA9"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节能环保支出***元，占***%,较年初预算数增加***元，</w:t>
      </w:r>
    </w:p>
    <w:p w14:paraId="5C8C6F87" w14:textId="77777777" w:rsidR="00BE31C1" w:rsidRDefault="00000000">
      <w:pPr>
        <w:pStyle w:val="Tableofcontents10"/>
        <w:tabs>
          <w:tab w:val="left" w:leader="dot" w:pos="2463"/>
        </w:tabs>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129F687C"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城乡社区支出***元，占***%,较年初预算数增加***元，</w:t>
      </w:r>
    </w:p>
    <w:p w14:paraId="087819BE" w14:textId="77777777" w:rsidR="00BE31C1" w:rsidRDefault="00000000">
      <w:pPr>
        <w:pStyle w:val="Tableofcontents10"/>
        <w:tabs>
          <w:tab w:val="left" w:leader="dot" w:pos="2463"/>
        </w:tabs>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02804673"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农林水支出***元，占***%,较年初预算数增加</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w:t>
      </w:r>
    </w:p>
    <w:p w14:paraId="0E1B54A4" w14:textId="77777777" w:rsidR="00BE31C1" w:rsidRDefault="00000000">
      <w:pPr>
        <w:pStyle w:val="Tableofcontents10"/>
        <w:tabs>
          <w:tab w:val="left" w:leader="dot" w:pos="2463"/>
        </w:tabs>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498AC729"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交通运输支出***元，占***%,较年初预算数增加***元，</w:t>
      </w:r>
    </w:p>
    <w:p w14:paraId="6C07477C" w14:textId="77777777" w:rsidR="00BE31C1" w:rsidRDefault="00000000">
      <w:pPr>
        <w:pStyle w:val="Tableofcontents10"/>
        <w:tabs>
          <w:tab w:val="left" w:leader="dot" w:pos="2463"/>
        </w:tabs>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6E4E46D9" w14:textId="77777777" w:rsidR="00BE31C1" w:rsidRDefault="00000000">
      <w:pPr>
        <w:pStyle w:val="Tableofcontents10"/>
        <w:spacing w:after="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资源勘探信息等支出</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元，占***%,较年初预算数增加**</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bidi="en-US"/>
        </w:rPr>
        <w:tab/>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end"/>
      </w:r>
    </w:p>
    <w:p w14:paraId="4C00D4C3" w14:textId="325408DA"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商业服务业等支出</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元，较年初预算数增加</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val="en-US" w:eastAsia="zh-CN" w:bidi="en-US"/>
        </w:rPr>
        <w:tab/>
      </w:r>
      <w:r>
        <w:rPr>
          <w:rFonts w:ascii="仿宋_GB2312" w:eastAsia="仿宋_GB2312" w:hAnsi="仿宋_GB2312" w:cs="仿宋_GB2312" w:hint="eastAsia"/>
          <w:sz w:val="32"/>
          <w:szCs w:val="32"/>
        </w:rPr>
        <w:t>;</w:t>
      </w:r>
    </w:p>
    <w:p w14:paraId="56EF2643" w14:textId="3727BDA9" w:rsidR="00BE31C1" w:rsidRDefault="00000000">
      <w:pPr>
        <w:pStyle w:val="Bodytext10"/>
        <w:tabs>
          <w:tab w:val="left" w:leader="dot" w:pos="2150"/>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金融支出</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r w:rsidR="007528F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较年初预算数增加</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2F9BC7FC" w14:textId="61E13D23" w:rsidR="00BE31C1" w:rsidRDefault="00000000">
      <w:pPr>
        <w:pStyle w:val="Bodytext10"/>
        <w:tabs>
          <w:tab w:val="left" w:leader="dot" w:pos="3595"/>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援助其他地区支出</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元，较年初预算数增加</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0653DAC1" w14:textId="24DAB1F1" w:rsidR="00BE31C1" w:rsidRDefault="00000000">
      <w:pPr>
        <w:pStyle w:val="Bodytext10"/>
        <w:tabs>
          <w:tab w:val="left" w:leader="dot" w:pos="4560"/>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自然资源海洋气象等支出</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元，较年初预算数增加</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59FBC72C" w14:textId="341171BC" w:rsidR="00BE31C1" w:rsidRDefault="00000000">
      <w:pPr>
        <w:pStyle w:val="Bodytext10"/>
        <w:tabs>
          <w:tab w:val="left" w:leader="dot" w:pos="2462"/>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住房保障支出</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元，较年初预算数增加</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2B14D181" w14:textId="49EBC9F9" w:rsidR="00BE31C1" w:rsidRDefault="00000000">
      <w:pPr>
        <w:pStyle w:val="Bodytext10"/>
        <w:tabs>
          <w:tab w:val="left" w:leader="dot" w:pos="3586"/>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粮油物资储备支出</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元，较年初预算数增加</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58B618A1" w14:textId="053E6C5F" w:rsidR="00BE31C1" w:rsidRDefault="00000000">
      <w:pPr>
        <w:pStyle w:val="Bodytext10"/>
        <w:tabs>
          <w:tab w:val="left" w:leader="dot" w:pos="4243"/>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国有资本经营预算支出</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元，较年初预算数增加</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5CDBBF5D" w14:textId="64A86098" w:rsidR="00BE31C1" w:rsidRDefault="00000000">
      <w:pPr>
        <w:pStyle w:val="Bodytext10"/>
        <w:tabs>
          <w:tab w:val="left" w:leader="dot" w:pos="4546"/>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灾害防治及应急管理支出</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元,较年初预算数增加</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75493BAF" w14:textId="5D8E18BC" w:rsidR="00BE31C1" w:rsidRDefault="00000000">
      <w:pPr>
        <w:pStyle w:val="Bodytext10"/>
        <w:tabs>
          <w:tab w:val="left" w:leader="dot" w:pos="2136"/>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其他支出</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元，较年初预算数增加</w:t>
      </w:r>
      <w:r w:rsidR="007528F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15838DCE" w14:textId="18057548" w:rsidR="00BE31C1" w:rsidRDefault="00000000">
      <w:pPr>
        <w:pStyle w:val="Bodytext10"/>
        <w:tabs>
          <w:tab w:val="left" w:leader="dot" w:pos="4531"/>
          <w:tab w:val="left" w:pos="4728"/>
        </w:tabs>
        <w:spacing w:line="360" w:lineRule="auto"/>
        <w:ind w:firstLineChars="200" w:firstLine="640"/>
        <w:jc w:val="both"/>
        <w:rPr>
          <w:rFonts w:ascii="仿宋_GB2312" w:eastAsia="仿宋_GB2312" w:hAnsi="仿宋_GB2312" w:cs="仿宋_GB2312"/>
          <w:sz w:val="32"/>
          <w:szCs w:val="32"/>
          <w:lang w:val="en-US" w:eastAsia="zh-CN" w:bidi="en-US"/>
        </w:rPr>
      </w:pPr>
      <w:r>
        <w:rPr>
          <w:rFonts w:ascii="仿宋_GB2312" w:eastAsia="仿宋_GB2312" w:hAnsi="仿宋_GB2312" w:cs="仿宋_GB2312" w:hint="eastAsia"/>
          <w:sz w:val="32"/>
          <w:szCs w:val="32"/>
        </w:rPr>
        <w:t>抗疫特别国债安排的支出</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元,较年初预算数增加</w:t>
      </w:r>
      <w:r w:rsidR="007528F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val="en-US" w:eastAsia="zh-CN" w:bidi="en-US"/>
        </w:rPr>
        <w:t>;</w:t>
      </w:r>
    </w:p>
    <w:p w14:paraId="72E3DA98" w14:textId="77777777" w:rsidR="00BE31C1" w:rsidRDefault="00000000">
      <w:pPr>
        <w:pStyle w:val="Bodytext10"/>
        <w:tabs>
          <w:tab w:val="left" w:leader="dot" w:pos="4531"/>
          <w:tab w:val="left" w:pos="472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lang w:eastAsia="zh-CN"/>
        </w:rPr>
        <w:t>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根据部门、单位实际情况补充原因，若某一项支出为零，将其删除，不用表述。如果是减少，则应改为</w:t>
      </w:r>
      <w:r>
        <w:rPr>
          <w:rFonts w:ascii="仿宋_GB2312" w:eastAsia="仿宋_GB2312" w:hAnsi="仿宋_GB2312" w:cs="仿宋_GB2312" w:hint="eastAsia"/>
          <w:sz w:val="32"/>
          <w:szCs w:val="32"/>
          <w:lang w:val="zh-CN" w:eastAsia="zh-CN" w:bidi="zh-CN"/>
        </w:rPr>
        <w:t>“较</w:t>
      </w:r>
      <w:r>
        <w:rPr>
          <w:rFonts w:ascii="仿宋_GB2312" w:eastAsia="仿宋_GB2312" w:hAnsi="仿宋_GB2312" w:cs="仿宋_GB2312" w:hint="eastAsia"/>
          <w:sz w:val="32"/>
          <w:szCs w:val="32"/>
        </w:rPr>
        <w:t>年初预算数减少</w:t>
      </w:r>
      <w:r>
        <w:rPr>
          <w:rFonts w:ascii="仿宋_GB2312" w:eastAsia="仿宋_GB2312" w:hAnsi="仿宋_GB2312" w:cs="仿宋_GB2312" w:hint="eastAsia"/>
          <w:sz w:val="32"/>
          <w:szCs w:val="32"/>
          <w:lang w:val="en-US" w:eastAsia="zh-CN" w:bidi="en-US"/>
        </w:rPr>
        <w:t>***</w:t>
      </w:r>
      <w:r>
        <w:rPr>
          <w:rFonts w:ascii="仿宋_GB2312" w:eastAsia="仿宋_GB2312" w:hAnsi="仿宋_GB2312" w:cs="仿宋_GB2312" w:hint="eastAsia"/>
          <w:sz w:val="32"/>
          <w:szCs w:val="32"/>
        </w:rPr>
        <w:t>元，主要原因是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2A45F35B" w14:textId="77777777" w:rsidR="00BE31C1" w:rsidRDefault="00000000">
      <w:pPr>
        <w:pStyle w:val="Bodytext10"/>
        <w:spacing w:line="360" w:lineRule="auto"/>
        <w:ind w:firstLineChars="200" w:firstLine="643"/>
        <w:jc w:val="both"/>
        <w:rPr>
          <w:rFonts w:ascii="仿宋_GB2312" w:eastAsia="仿宋_GB2312" w:hAnsi="仿宋_GB2312" w:cs="仿宋_GB2312"/>
          <w:b/>
          <w:bCs/>
          <w:sz w:val="32"/>
          <w:szCs w:val="32"/>
          <w:lang w:val="en-US" w:eastAsia="zh-CN"/>
        </w:rPr>
      </w:pPr>
      <w:r>
        <w:rPr>
          <w:rFonts w:ascii="仿宋_GB2312" w:eastAsia="仿宋_GB2312" w:hAnsi="仿宋_GB2312" w:cs="仿宋_GB2312" w:hint="eastAsia"/>
          <w:b/>
          <w:bCs/>
          <w:sz w:val="32"/>
          <w:szCs w:val="32"/>
          <w:lang w:eastAsia="zh-CN"/>
        </w:rPr>
        <w:t>六、</w:t>
      </w:r>
      <w:r>
        <w:rPr>
          <w:rFonts w:ascii="仿宋_GB2312" w:eastAsia="仿宋_GB2312" w:hAnsi="仿宋_GB2312" w:cs="仿宋_GB2312" w:hint="eastAsia"/>
          <w:b/>
          <w:bCs/>
          <w:sz w:val="32"/>
          <w:szCs w:val="32"/>
          <w:lang w:val="en-US" w:eastAsia="zh-CN"/>
        </w:rPr>
        <w:t>一般公共预算财政拨款基本支出决算情况说明</w:t>
      </w:r>
    </w:p>
    <w:p w14:paraId="5895A088" w14:textId="56BBE7B0" w:rsidR="00BE31C1" w:rsidRDefault="00000000">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年度一般公共财政拨款基本支出</w:t>
      </w:r>
      <w:r w:rsidR="002145F5">
        <w:rPr>
          <w:rFonts w:ascii="黑体" w:eastAsia="黑体" w:hAnsi="黑体" w:hint="eastAsia"/>
        </w:rPr>
        <w:t>2791516.03</w:t>
      </w:r>
      <w:r>
        <w:rPr>
          <w:rFonts w:ascii="仿宋_GB2312" w:eastAsia="仿宋_GB2312" w:hAnsi="仿宋_GB2312" w:cs="仿宋_GB2312" w:hint="eastAsia"/>
          <w:sz w:val="32"/>
          <w:szCs w:val="32"/>
        </w:rPr>
        <w:t>元。其中：人员经费</w:t>
      </w:r>
      <w:r w:rsidR="002145F5">
        <w:rPr>
          <w:rFonts w:ascii="仿宋_GB2312" w:eastAsia="仿宋_GB2312" w:hint="eastAsia"/>
          <w:lang w:val="en-US" w:eastAsia="zh-CN"/>
        </w:rPr>
        <w:t>1724051.58</w:t>
      </w:r>
      <w:r>
        <w:rPr>
          <w:rFonts w:ascii="仿宋_GB2312" w:eastAsia="仿宋_GB2312" w:hAnsi="仿宋_GB2312" w:cs="仿宋_GB2312" w:hint="eastAsia"/>
          <w:sz w:val="32"/>
          <w:szCs w:val="32"/>
        </w:rPr>
        <w:t>元，较上年增加</w:t>
      </w:r>
      <w:r w:rsidR="002145F5">
        <w:rPr>
          <w:rFonts w:ascii="仿宋_GB2312" w:eastAsia="仿宋_GB2312" w:hint="eastAsia"/>
          <w:lang w:val="en-US" w:eastAsia="zh-CN"/>
        </w:rPr>
        <w:t>40199.02</w:t>
      </w:r>
      <w:r>
        <w:rPr>
          <w:rFonts w:ascii="仿宋_GB2312" w:eastAsia="仿宋_GB2312" w:hAnsi="仿宋_GB2312" w:cs="仿宋_GB2312" w:hint="eastAsia"/>
          <w:sz w:val="32"/>
          <w:szCs w:val="32"/>
        </w:rPr>
        <w:t>元，主要原因是</w:t>
      </w:r>
      <w:r w:rsidR="002145F5">
        <w:rPr>
          <w:rFonts w:ascii="仿宋_GB2312" w:eastAsia="仿宋_GB2312" w:hint="eastAsia"/>
          <w:lang w:eastAsia="zh-CN"/>
        </w:rPr>
        <w:t>人员</w:t>
      </w:r>
      <w:r w:rsidR="002145F5">
        <w:rPr>
          <w:rFonts w:ascii="仿宋_GB2312" w:eastAsia="仿宋_GB2312" w:hint="eastAsia"/>
          <w:lang w:val="en-US" w:eastAsia="zh-CN"/>
        </w:rPr>
        <w:t>奖励金减少</w:t>
      </w:r>
      <w:r>
        <w:rPr>
          <w:rFonts w:ascii="仿宋_GB2312" w:eastAsia="仿宋_GB2312" w:hAnsi="仿宋_GB2312" w:cs="仿宋_GB2312" w:hint="eastAsia"/>
          <w:sz w:val="32"/>
          <w:szCs w:val="32"/>
        </w:rPr>
        <w:t>（根据实际情况补充原因，如：增人增资等。如果是减少，则应改为"较上年减少***元，主要原因是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”）。人员经费用途主要包括</w:t>
      </w:r>
      <w:r w:rsidR="002145F5">
        <w:rPr>
          <w:rFonts w:ascii="仿宋_GB2312" w:eastAsia="仿宋_GB2312" w:hint="eastAsia"/>
        </w:rPr>
        <w:t>基本工资</w:t>
      </w:r>
      <w:r w:rsidR="002145F5">
        <w:rPr>
          <w:rFonts w:ascii="仿宋_GB2312" w:eastAsia="仿宋_GB2312" w:hint="eastAsia"/>
          <w:lang w:val="en-US" w:eastAsia="zh-CN"/>
        </w:rPr>
        <w:t>1138731元，</w:t>
      </w:r>
      <w:r w:rsidR="002145F5">
        <w:rPr>
          <w:rFonts w:ascii="仿宋_GB2312" w:eastAsia="仿宋_GB2312" w:hint="eastAsia"/>
        </w:rPr>
        <w:t>津贴补贴</w:t>
      </w:r>
      <w:r w:rsidR="002145F5">
        <w:rPr>
          <w:rFonts w:ascii="仿宋_GB2312" w:eastAsia="仿宋_GB2312" w:hint="eastAsia"/>
          <w:lang w:val="en-US" w:eastAsia="zh-CN"/>
        </w:rPr>
        <w:t>92500元，</w:t>
      </w:r>
      <w:r w:rsidR="002145F5">
        <w:rPr>
          <w:rFonts w:ascii="仿宋_GB2312" w:eastAsia="仿宋_GB2312" w:hint="eastAsia"/>
        </w:rPr>
        <w:t>奖金</w:t>
      </w:r>
      <w:r w:rsidR="002145F5">
        <w:rPr>
          <w:rFonts w:ascii="仿宋_GB2312" w:eastAsia="仿宋_GB2312" w:hint="eastAsia"/>
          <w:lang w:val="en-US" w:eastAsia="zh-CN"/>
        </w:rPr>
        <w:t>91399元，奖励金82000元</w:t>
      </w:r>
      <w:r w:rsidR="002145F5">
        <w:rPr>
          <w:rFonts w:ascii="仿宋_GB2312" w:eastAsia="仿宋_GB2312" w:hint="eastAsia"/>
        </w:rPr>
        <w:t>。</w:t>
      </w:r>
      <w:r w:rsidR="002145F5">
        <w:rPr>
          <w:rFonts w:ascii="仿宋_GB2312" w:eastAsia="仿宋_GB2312" w:hint="eastAsia"/>
          <w:lang w:val="en-US" w:eastAsia="zh-CN"/>
        </w:rPr>
        <w:t>机关事业单位基本养老保险缴费178232.64元、职工基本医疗保险缴费75188.94元，生活补助66000元。</w:t>
      </w:r>
      <w:r>
        <w:rPr>
          <w:rFonts w:ascii="仿宋_GB2312" w:eastAsia="仿宋_GB2312" w:hAnsi="仿宋_GB2312" w:cs="仿宋_GB2312" w:hint="eastAsia"/>
          <w:sz w:val="32"/>
          <w:szCs w:val="32"/>
        </w:rPr>
        <w:t>（根据实际情况补充原因，如：基本工资、津贴补贴、奖金、社会保障缴费等</w:t>
      </w:r>
      <w:r>
        <w:rPr>
          <w:rFonts w:ascii="仿宋_GB2312" w:eastAsia="仿宋_GB2312" w:hAnsi="仿宋_GB2312" w:cs="仿宋_GB2312" w:hint="eastAsia"/>
          <w:sz w:val="32"/>
          <w:szCs w:val="32"/>
          <w:lang w:val="en-US" w:eastAsia="zh-CN" w:bidi="en-US"/>
        </w:rPr>
        <w:t>）</w:t>
      </w:r>
      <w:r w:rsidR="007B07A6">
        <w:rPr>
          <w:rFonts w:ascii="仿宋_GB2312" w:eastAsia="仿宋_GB2312" w:hint="eastAsia"/>
        </w:rPr>
        <w:t>，</w:t>
      </w:r>
      <w:r w:rsidR="007B07A6">
        <w:rPr>
          <w:rFonts w:ascii="仿宋_GB2312" w:eastAsia="仿宋_GB2312" w:hint="eastAsia"/>
          <w:lang w:val="en-US" w:eastAsia="zh-CN"/>
        </w:rPr>
        <w:t>较上年支出减少</w:t>
      </w:r>
      <w:r w:rsidR="007B07A6">
        <w:rPr>
          <w:rFonts w:ascii="仿宋_GB2312" w:eastAsia="仿宋_GB2312" w:hint="eastAsia"/>
        </w:rPr>
        <w:t>342692.5</w:t>
      </w:r>
      <w:r w:rsidR="007B07A6">
        <w:rPr>
          <w:rFonts w:ascii="仿宋_GB2312" w:eastAsia="仿宋_GB2312" w:hint="eastAsia"/>
          <w:lang w:val="en-US" w:eastAsia="zh-CN"/>
        </w:rPr>
        <w:t>元，</w:t>
      </w:r>
      <w:r w:rsidR="007B07A6">
        <w:rPr>
          <w:rFonts w:ascii="仿宋_GB2312" w:eastAsia="仿宋_GB2312" w:hint="eastAsia"/>
        </w:rPr>
        <w:t>主要原</w:t>
      </w:r>
      <w:r w:rsidR="007B07A6">
        <w:rPr>
          <w:rFonts w:ascii="仿宋_GB2312" w:eastAsia="仿宋_GB2312" w:hint="eastAsia"/>
          <w:lang w:val="en-US" w:eastAsia="zh-CN"/>
        </w:rPr>
        <w:t>因是项目支出减少</w:t>
      </w:r>
      <w:r w:rsidR="007B07A6">
        <w:rPr>
          <w:rFonts w:ascii="仿宋_GB2312" w:eastAsia="仿宋_GB2312" w:hint="eastAsia"/>
          <w:lang w:eastAsia="zh-CN"/>
        </w:rPr>
        <w:t>。</w:t>
      </w:r>
      <w:r>
        <w:rPr>
          <w:rFonts w:ascii="仿宋_GB2312" w:eastAsia="仿宋_GB2312" w:hAnsi="仿宋_GB2312" w:cs="仿宋_GB2312" w:hint="eastAsia"/>
          <w:sz w:val="32"/>
          <w:szCs w:val="32"/>
        </w:rPr>
        <w:t>公用经费用途主要包括</w:t>
      </w:r>
      <w:r w:rsidR="007B07A6">
        <w:rPr>
          <w:rFonts w:ascii="仿宋_GB2312" w:eastAsia="仿宋_GB2312" w:hint="eastAsia"/>
        </w:rPr>
        <w:t>主要包括办公费</w:t>
      </w:r>
      <w:r w:rsidR="007B07A6">
        <w:rPr>
          <w:rFonts w:ascii="仿宋_GB2312" w:eastAsia="仿宋_GB2312" w:hint="eastAsia"/>
          <w:lang w:val="en-US" w:eastAsia="zh-CN"/>
        </w:rPr>
        <w:t>253901.5元，电费46051.81元.水费1716元、邮电费18229.51元、差旅费40340元、维修（护）</w:t>
      </w:r>
      <w:r w:rsidR="007B07A6">
        <w:rPr>
          <w:rFonts w:ascii="仿宋_GB2312" w:eastAsia="仿宋_GB2312" w:hint="eastAsia"/>
          <w:lang w:val="en-US" w:eastAsia="zh-CN"/>
        </w:rPr>
        <w:lastRenderedPageBreak/>
        <w:t>费234875.63元，租赁费66850元，</w:t>
      </w:r>
      <w:r w:rsidR="007B07A6">
        <w:rPr>
          <w:rFonts w:ascii="仿宋_GB2312" w:eastAsia="仿宋_GB2312" w:hint="eastAsia"/>
          <w:lang w:eastAsia="zh-CN"/>
        </w:rPr>
        <w:t>劳务费</w:t>
      </w:r>
      <w:r w:rsidR="007B07A6">
        <w:rPr>
          <w:rFonts w:ascii="仿宋_GB2312" w:eastAsia="仿宋_GB2312" w:hint="eastAsia"/>
          <w:lang w:val="en-US" w:eastAsia="zh-CN"/>
        </w:rPr>
        <w:t>263350元，委托业务费128000元，工会费14150元。</w:t>
      </w:r>
      <w:r>
        <w:rPr>
          <w:rFonts w:ascii="仿宋_GB2312" w:eastAsia="仿宋_GB2312" w:hAnsi="仿宋_GB2312" w:cs="仿宋_GB2312" w:hint="eastAsia"/>
          <w:sz w:val="32"/>
          <w:szCs w:val="32"/>
        </w:rPr>
        <w:t>（根据实际情况补充原因，如：办公费、印刷费、咨询费、手续费等）。</w:t>
      </w:r>
    </w:p>
    <w:p w14:paraId="7F3C5D44" w14:textId="77777777" w:rsidR="00BE31C1" w:rsidRDefault="00000000">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：本部分至少应包括部门（本单位）收入、支出、结转（余）等决算数据的具体情况，并说明上下年收支增减变化情况和原因、预决算收支差异情况和原因等，不得删减。其他内容可根据需要进行增加补充。）</w:t>
      </w:r>
    </w:p>
    <w:p w14:paraId="49D2EE11" w14:textId="77777777" w:rsidR="00BE31C1" w:rsidRDefault="00000000">
      <w:pPr>
        <w:pStyle w:val="Bodytext1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lang w:val="zh-CN" w:eastAsia="zh-CN"/>
        </w:rPr>
        <w:t>七、</w:t>
      </w:r>
      <w:r>
        <w:rPr>
          <w:rFonts w:ascii="黑体" w:eastAsia="黑体" w:hAnsi="黑体" w:cs="黑体" w:hint="eastAsia"/>
          <w:b/>
          <w:bCs/>
          <w:sz w:val="32"/>
          <w:szCs w:val="32"/>
          <w:lang w:val="zh-CN" w:eastAsia="zh-CN"/>
        </w:rPr>
        <w:tab/>
        <w:t>一般公共预算财政拨款“三公”经费支出决算情况说明</w:t>
      </w:r>
    </w:p>
    <w:p w14:paraId="3C03DF76" w14:textId="77777777" w:rsidR="00BE31C1" w:rsidRDefault="00000000">
      <w:pPr>
        <w:pStyle w:val="Bodytext10"/>
        <w:tabs>
          <w:tab w:val="left" w:pos="1658"/>
        </w:tabs>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仿宋_GB2312" w:eastAsia="仿宋_GB2312" w:hAnsi="仿宋_GB2312" w:cs="仿宋_GB2312"/>
          <w:b/>
          <w:bCs/>
          <w:color w:val="333333"/>
          <w:sz w:val="32"/>
          <w:szCs w:val="32"/>
        </w:rPr>
        <w:t>三公</w:t>
      </w:r>
      <w:r>
        <w:rPr>
          <w:rFonts w:hint="eastAsia"/>
          <w:b/>
          <w:bCs/>
          <w:color w:val="333333"/>
          <w:sz w:val="32"/>
          <w:szCs w:val="32"/>
        </w:rPr>
        <w:t>”</w:t>
      </w:r>
      <w:r>
        <w:rPr>
          <w:rFonts w:ascii="仿宋_GB2312" w:eastAsia="仿宋_GB2312" w:hAnsi="仿宋_GB2312" w:cs="仿宋_GB2312" w:hint="eastAsia"/>
          <w:b/>
          <w:bCs/>
          <w:color w:val="333333"/>
          <w:sz w:val="32"/>
          <w:szCs w:val="32"/>
        </w:rPr>
        <w:t>经费财政拨款支出总体情况说明</w:t>
      </w:r>
    </w:p>
    <w:p w14:paraId="7BA0912C" w14:textId="5377E07D" w:rsidR="00BE31C1" w:rsidRPr="007B07A6" w:rsidRDefault="00000000">
      <w:pPr>
        <w:pStyle w:val="Bodytext10"/>
        <w:tabs>
          <w:tab w:val="left" w:leader="dot" w:pos="2170"/>
        </w:tabs>
        <w:spacing w:line="360" w:lineRule="auto"/>
        <w:ind w:firstLineChars="200" w:firstLine="640"/>
        <w:jc w:val="both"/>
        <w:rPr>
          <w:rFonts w:ascii="仿宋_GB2312" w:eastAsia="PMingLiU" w:hAnsi="仿宋_GB2312" w:cs="仿宋_GB2312"/>
          <w:sz w:val="32"/>
          <w:szCs w:val="32"/>
          <w:lang w:val="en-US" w:eastAsia="zh-CN"/>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年度本部门（本单位）</w:t>
      </w:r>
      <w:r>
        <w:rPr>
          <w:rFonts w:ascii="仿宋_GB2312" w:eastAsia="仿宋_GB2312" w:hAnsi="仿宋_GB2312" w:cs="仿宋_GB2312" w:hint="eastAsia"/>
          <w:sz w:val="32"/>
          <w:szCs w:val="32"/>
          <w:lang w:val="zh-CN" w:eastAsia="zh-CN" w:bidi="zh-CN"/>
        </w:rPr>
        <w:t>“三</w:t>
      </w:r>
      <w:r>
        <w:rPr>
          <w:rFonts w:ascii="仿宋_GB2312" w:eastAsia="仿宋_GB2312" w:hAnsi="仿宋_GB2312" w:cs="仿宋_GB2312" w:hint="eastAsia"/>
          <w:sz w:val="32"/>
          <w:szCs w:val="32"/>
        </w:rPr>
        <w:t>公”经费年初预算数为</w:t>
      </w:r>
      <w:r w:rsidR="007B07A6">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元，支出决算数为</w:t>
      </w:r>
      <w:r w:rsidR="007B07A6">
        <w:rPr>
          <w:rFonts w:ascii="仿宋_GB2312" w:eastAsia="PMingLiU" w:hAnsi="仿宋_GB2312" w:cs="仿宋_GB2312"/>
          <w:sz w:val="32"/>
          <w:szCs w:val="32"/>
        </w:rPr>
        <w:t>0</w:t>
      </w:r>
      <w:r>
        <w:rPr>
          <w:rFonts w:ascii="仿宋_GB2312" w:eastAsia="仿宋_GB2312" w:hAnsi="仿宋_GB2312" w:cs="仿宋_GB2312" w:hint="eastAsia"/>
          <w:sz w:val="32"/>
          <w:szCs w:val="32"/>
        </w:rPr>
        <w:t>元，较年初预算数增加</w:t>
      </w:r>
      <w:r w:rsidR="007B07A6">
        <w:rPr>
          <w:rFonts w:ascii="仿宋_GB2312" w:eastAsia="PMingLiU" w:hAnsi="仿宋_GB2312" w:cs="仿宋_GB2312"/>
          <w:sz w:val="32"/>
          <w:szCs w:val="32"/>
        </w:rPr>
        <w:t>0</w:t>
      </w:r>
      <w:r>
        <w:rPr>
          <w:rFonts w:ascii="仿宋_GB2312" w:eastAsia="仿宋_GB2312" w:hAnsi="仿宋_GB2312" w:cs="仿宋_GB2312" w:hint="eastAsia"/>
          <w:sz w:val="32"/>
          <w:szCs w:val="32"/>
        </w:rPr>
        <w:t>元，较上年支出数增加</w:t>
      </w:r>
      <w:r w:rsidR="007B07A6">
        <w:rPr>
          <w:rFonts w:ascii="仿宋_GB2312" w:eastAsia="PMingLiU" w:hAnsi="仿宋_GB2312" w:cs="仿宋_GB2312"/>
          <w:sz w:val="32"/>
          <w:szCs w:val="32"/>
        </w:rPr>
        <w:t>0</w:t>
      </w:r>
      <w:r>
        <w:rPr>
          <w:rFonts w:ascii="仿宋_GB2312" w:eastAsia="仿宋_GB2312" w:hAnsi="仿宋_GB2312" w:cs="仿宋_GB2312" w:hint="eastAsia"/>
          <w:sz w:val="32"/>
          <w:szCs w:val="32"/>
        </w:rPr>
        <w:t>元</w:t>
      </w:r>
      <w:r w:rsidR="007B07A6">
        <w:rPr>
          <w:rFonts w:ascii="仿宋_GB2312" w:eastAsia="仿宋_GB2312" w:hAnsi="仿宋_GB2312" w:cs="仿宋_GB2312" w:hint="eastAsia"/>
          <w:sz w:val="32"/>
          <w:szCs w:val="32"/>
        </w:rPr>
        <w:t>。</w:t>
      </w:r>
    </w:p>
    <w:p w14:paraId="59EE46FC" w14:textId="77777777" w:rsidR="00BE31C1" w:rsidRDefault="00000000">
      <w:pPr>
        <w:pStyle w:val="Bodytext10"/>
        <w:tabs>
          <w:tab w:val="left" w:pos="1658"/>
        </w:tabs>
        <w:spacing w:line="360" w:lineRule="auto"/>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lang w:val="zh-CN" w:eastAsia="zh-CN"/>
        </w:rPr>
        <w:t>“</w:t>
      </w:r>
      <w:r>
        <w:rPr>
          <w:rFonts w:ascii="仿宋_GB2312" w:eastAsia="仿宋_GB2312" w:hAnsi="仿宋_GB2312" w:cs="仿宋_GB2312"/>
          <w:b/>
          <w:bCs/>
          <w:color w:val="333333"/>
          <w:sz w:val="32"/>
          <w:szCs w:val="32"/>
        </w:rPr>
        <w:t>三公</w:t>
      </w:r>
      <w:r>
        <w:rPr>
          <w:rFonts w:hint="eastAsia"/>
          <w:b/>
          <w:bCs/>
          <w:color w:val="333333"/>
          <w:sz w:val="32"/>
          <w:szCs w:val="32"/>
        </w:rPr>
        <w:t>”</w:t>
      </w:r>
      <w:r>
        <w:rPr>
          <w:rFonts w:ascii="仿宋_GB2312" w:eastAsia="仿宋_GB2312" w:hAnsi="仿宋_GB2312" w:cs="仿宋_GB2312" w:hint="eastAsia"/>
          <w:b/>
          <w:bCs/>
          <w:color w:val="333333"/>
          <w:sz w:val="32"/>
          <w:szCs w:val="32"/>
        </w:rPr>
        <w:t>经费财政拨款支出决算具体情况说明</w:t>
      </w:r>
    </w:p>
    <w:p w14:paraId="25261115" w14:textId="7EC1F980" w:rsidR="00BE31C1" w:rsidRDefault="00000000">
      <w:pPr>
        <w:pStyle w:val="Bodytext10"/>
        <w:tabs>
          <w:tab w:val="left" w:leader="dot" w:pos="1838"/>
          <w:tab w:val="left" w:leader="dot" w:pos="3178"/>
          <w:tab w:val="left" w:leader="dot" w:pos="7363"/>
          <w:tab w:val="left" w:leader="dot" w:pos="7397"/>
          <w:tab w:val="left" w:leader="dot" w:pos="7747"/>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年度本部门（本单位）</w:t>
      </w:r>
      <w:r>
        <w:rPr>
          <w:rFonts w:ascii="仿宋_GB2312" w:eastAsia="仿宋_GB2312" w:hAnsi="仿宋_GB2312" w:cs="仿宋_GB2312" w:hint="eastAsia"/>
          <w:b/>
          <w:bCs/>
          <w:sz w:val="32"/>
          <w:szCs w:val="32"/>
        </w:rPr>
        <w:t>因公出国（境）费用</w:t>
      </w:r>
      <w:r>
        <w:rPr>
          <w:rFonts w:ascii="仿宋_GB2312" w:eastAsia="仿宋_GB2312" w:hAnsi="仿宋_GB2312" w:cs="仿宋_GB2312" w:hint="eastAsia"/>
          <w:sz w:val="32"/>
          <w:szCs w:val="32"/>
        </w:rPr>
        <w:t>年初预算数为</w:t>
      </w:r>
      <w:r w:rsidR="007B07A6">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元，支出决算数为</w:t>
      </w:r>
      <w:r w:rsidR="007B07A6">
        <w:rPr>
          <w:rFonts w:ascii="仿宋_GB2312" w:eastAsia="PMingLiU" w:hAnsi="仿宋_GB2312" w:cs="仿宋_GB2312"/>
          <w:sz w:val="32"/>
          <w:szCs w:val="32"/>
        </w:rPr>
        <w:t>0</w:t>
      </w:r>
      <w:r>
        <w:rPr>
          <w:rFonts w:ascii="仿宋_GB2312" w:eastAsia="仿宋_GB2312" w:hAnsi="仿宋_GB2312" w:cs="仿宋_GB2312" w:hint="eastAsia"/>
          <w:sz w:val="32"/>
          <w:szCs w:val="32"/>
        </w:rPr>
        <w:t>元，费用支出较年初预算数增加</w:t>
      </w:r>
      <w:r w:rsidR="007B07A6">
        <w:rPr>
          <w:rFonts w:ascii="仿宋_GB2312" w:eastAsia="PMingLiU" w:hAnsi="仿宋_GB2312" w:cs="仿宋_GB2312"/>
          <w:sz w:val="32"/>
          <w:szCs w:val="32"/>
        </w:rPr>
        <w:t>0</w:t>
      </w:r>
      <w:r>
        <w:rPr>
          <w:rFonts w:ascii="仿宋_GB2312" w:eastAsia="仿宋_GB2312" w:hAnsi="仿宋_GB2312" w:cs="仿宋_GB2312" w:hint="eastAsia"/>
          <w:sz w:val="32"/>
          <w:szCs w:val="32"/>
        </w:rPr>
        <w:t>元，较上年支岀数增加</w:t>
      </w:r>
      <w:r w:rsidR="001935B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eastAsia="zh-CN"/>
        </w:rPr>
        <w:t>。</w:t>
      </w:r>
    </w:p>
    <w:p w14:paraId="406A1CCF" w14:textId="6A502396" w:rsidR="00BE31C1" w:rsidRDefault="00000000">
      <w:pPr>
        <w:pStyle w:val="Bodytext10"/>
        <w:tabs>
          <w:tab w:val="left" w:leader="dot" w:pos="2141"/>
          <w:tab w:val="left" w:leader="dot" w:pos="2174"/>
          <w:tab w:val="left" w:leader="dot" w:pos="3586"/>
          <w:tab w:val="left" w:leader="dot" w:pos="5822"/>
          <w:tab w:val="left" w:leader="dot" w:pos="7090"/>
        </w:tabs>
        <w:spacing w:line="360" w:lineRule="auto"/>
        <w:ind w:firstLineChars="200" w:firstLine="643"/>
        <w:jc w:val="both"/>
        <w:rPr>
          <w:rFonts w:ascii="仿宋_GB2312" w:eastAsia="仿宋_GB2312" w:hAnsi="仿宋_GB2312" w:cs="仿宋_GB2312"/>
          <w:color w:val="333333"/>
          <w:sz w:val="32"/>
          <w:szCs w:val="32"/>
          <w:lang w:val="en-US" w:eastAsia="zh-CN"/>
        </w:rPr>
      </w:pPr>
      <w:r>
        <w:rPr>
          <w:rFonts w:ascii="仿宋_GB2312" w:eastAsia="仿宋_GB2312" w:hAnsi="仿宋_GB2312" w:cs="仿宋_GB2312" w:hint="eastAsia"/>
          <w:b/>
          <w:bCs/>
          <w:sz w:val="32"/>
          <w:szCs w:val="32"/>
        </w:rPr>
        <w:t>公务用车购置及运行维护费</w:t>
      </w:r>
      <w:r>
        <w:rPr>
          <w:rFonts w:ascii="仿宋_GB2312" w:eastAsia="仿宋_GB2312" w:hAnsi="仿宋_GB2312" w:cs="仿宋_GB2312" w:hint="eastAsia"/>
          <w:sz w:val="32"/>
          <w:szCs w:val="32"/>
        </w:rPr>
        <w:t>年初预算数为</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eastAsia="zh-CN"/>
        </w:rPr>
        <w:t>。</w:t>
      </w:r>
    </w:p>
    <w:p w14:paraId="4A119BF2" w14:textId="7ACF6C7F" w:rsidR="00BE31C1" w:rsidRDefault="00000000">
      <w:pPr>
        <w:pStyle w:val="Bodytext10"/>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b/>
          <w:bCs/>
          <w:color w:val="333333"/>
          <w:sz w:val="32"/>
          <w:szCs w:val="32"/>
        </w:rPr>
        <w:t>公务用车运行维护费</w:t>
      </w:r>
      <w:r>
        <w:rPr>
          <w:rFonts w:ascii="仿宋_GB2312" w:eastAsia="仿宋_GB2312" w:hAnsi="仿宋_GB2312" w:cs="仿宋_GB2312" w:hint="eastAsia"/>
          <w:sz w:val="32"/>
          <w:szCs w:val="32"/>
        </w:rPr>
        <w:t>年初预算数为</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元，支出决算数为</w:t>
      </w:r>
    </w:p>
    <w:p w14:paraId="20985F91" w14:textId="4225ECB3" w:rsidR="00BE31C1" w:rsidRDefault="001935B1">
      <w:pPr>
        <w:pStyle w:val="Bodytext10"/>
        <w:tabs>
          <w:tab w:val="left" w:leader="dot" w:pos="1507"/>
          <w:tab w:val="left" w:leader="dot" w:pos="3259"/>
          <w:tab w:val="left" w:leader="dot" w:pos="3605"/>
          <w:tab w:val="left" w:leader="dot" w:pos="4973"/>
          <w:tab w:val="left" w:leader="dot" w:pos="7368"/>
        </w:tabs>
        <w:spacing w:line="360" w:lineRule="auto"/>
        <w:ind w:firstLineChars="200" w:firstLine="640"/>
        <w:jc w:val="both"/>
        <w:rPr>
          <w:rFonts w:ascii="仿宋_GB2312" w:eastAsia="仿宋_GB2312" w:hAnsi="仿宋_GB2312" w:cs="仿宋_GB2312"/>
          <w:color w:val="333333"/>
          <w:sz w:val="32"/>
          <w:szCs w:val="32"/>
          <w:lang w:val="en-US" w:eastAsia="zh-CN"/>
        </w:rPr>
      </w:pPr>
      <w:r>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1097108D" w14:textId="10B05E99" w:rsidR="00BE31C1" w:rsidRDefault="00000000">
      <w:pPr>
        <w:pStyle w:val="Bodytext10"/>
        <w:tabs>
          <w:tab w:val="left" w:leader="dot" w:pos="2141"/>
          <w:tab w:val="left" w:leader="dot" w:pos="2174"/>
          <w:tab w:val="left" w:leader="dot" w:pos="3586"/>
          <w:tab w:val="left" w:leader="dot" w:pos="5822"/>
          <w:tab w:val="left" w:leader="dot" w:pos="7090"/>
        </w:tabs>
        <w:spacing w:line="360" w:lineRule="auto"/>
        <w:ind w:firstLineChars="200" w:firstLine="643"/>
        <w:jc w:val="both"/>
        <w:rPr>
          <w:rFonts w:ascii="仿宋_GB2312" w:eastAsia="仿宋_GB2312" w:hAnsi="仿宋_GB2312" w:cs="仿宋_GB2312"/>
          <w:i/>
          <w:iCs/>
          <w:sz w:val="32"/>
          <w:szCs w:val="32"/>
          <w:lang w:val="en-US" w:eastAsia="zh-CN" w:bidi="en-US"/>
        </w:rPr>
      </w:pP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年初预算数为</w:t>
      </w:r>
      <w:r w:rsidR="001935B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元，支出决算数为</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eastAsia="zh-CN"/>
        </w:rPr>
        <w:t>。</w:t>
      </w:r>
    </w:p>
    <w:p w14:paraId="0E62A0A8" w14:textId="77777777" w:rsidR="00BE31C1" w:rsidRDefault="00000000">
      <w:pPr>
        <w:pStyle w:val="Bodytext10"/>
        <w:tabs>
          <w:tab w:val="left" w:leader="dot" w:pos="2141"/>
          <w:tab w:val="left" w:leader="dot" w:pos="2174"/>
          <w:tab w:val="left" w:leader="dot" w:pos="3586"/>
          <w:tab w:val="left" w:leader="dot" w:pos="5822"/>
          <w:tab w:val="left" w:leader="dot" w:pos="7090"/>
        </w:tabs>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lang w:val="zh-CN" w:eastAsia="zh-CN"/>
        </w:rPr>
        <w:t>“</w:t>
      </w:r>
      <w:r>
        <w:rPr>
          <w:rFonts w:ascii="仿宋_GB2312" w:eastAsia="仿宋_GB2312" w:hAnsi="仿宋_GB2312" w:cs="仿宋_GB2312"/>
          <w:b/>
          <w:bCs/>
          <w:color w:val="333333"/>
          <w:sz w:val="32"/>
          <w:szCs w:val="32"/>
        </w:rPr>
        <w:t>三公</w:t>
      </w:r>
      <w:r>
        <w:rPr>
          <w:rFonts w:hint="eastAsia"/>
          <w:b/>
          <w:bCs/>
          <w:color w:val="333333"/>
          <w:sz w:val="32"/>
          <w:szCs w:val="32"/>
        </w:rPr>
        <w:t>”</w:t>
      </w:r>
      <w:r>
        <w:rPr>
          <w:rFonts w:ascii="仿宋_GB2312" w:eastAsia="仿宋_GB2312" w:hAnsi="仿宋_GB2312" w:cs="仿宋_GB2312" w:hint="eastAsia"/>
          <w:b/>
          <w:bCs/>
          <w:color w:val="333333"/>
          <w:sz w:val="32"/>
          <w:szCs w:val="32"/>
        </w:rPr>
        <w:t>经费财政拨款支出决算实物量情况</w:t>
      </w:r>
    </w:p>
    <w:p w14:paraId="78B9FFAE" w14:textId="331E9CA7" w:rsidR="00BE31C1" w:rsidRDefault="00000000">
      <w:pPr>
        <w:pStyle w:val="Bodytext10"/>
        <w:tabs>
          <w:tab w:val="left" w:leader="dot" w:pos="4507"/>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lastRenderedPageBreak/>
        <w:t>2021</w:t>
      </w:r>
      <w:r>
        <w:rPr>
          <w:rFonts w:ascii="仿宋_GB2312" w:eastAsia="仿宋_GB2312" w:hAnsi="仿宋_GB2312" w:cs="仿宋_GB2312" w:hint="eastAsia"/>
          <w:sz w:val="32"/>
          <w:szCs w:val="32"/>
        </w:rPr>
        <w:t>年度本部门（本单位）</w:t>
      </w:r>
      <w:r>
        <w:rPr>
          <w:rFonts w:ascii="仿宋_GB2312" w:eastAsia="仿宋_GB2312" w:hAnsi="仿宋_GB2312" w:cs="仿宋_GB2312" w:hint="eastAsia"/>
          <w:b/>
          <w:bCs/>
          <w:sz w:val="32"/>
          <w:szCs w:val="32"/>
        </w:rPr>
        <w:t>因公出国（境）</w:t>
      </w:r>
      <w:r>
        <w:rPr>
          <w:rFonts w:ascii="仿宋_GB2312" w:eastAsia="仿宋_GB2312" w:hAnsi="仿宋_GB2312" w:cs="仿宋_GB2312" w:hint="eastAsia"/>
          <w:sz w:val="32"/>
          <w:szCs w:val="32"/>
        </w:rPr>
        <w:t>共计</w:t>
      </w:r>
      <w:r w:rsidR="001935B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个团组，</w:t>
      </w:r>
      <w:r w:rsidR="001935B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人；</w:t>
      </w:r>
      <w:r>
        <w:rPr>
          <w:rFonts w:ascii="仿宋_GB2312" w:eastAsia="仿宋_GB2312" w:hAnsi="仿宋_GB2312" w:cs="仿宋_GB2312" w:hint="eastAsia"/>
          <w:b/>
          <w:bCs/>
          <w:sz w:val="32"/>
          <w:szCs w:val="32"/>
        </w:rPr>
        <w:t>公务用车购置</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b/>
          <w:bCs/>
          <w:sz w:val="32"/>
          <w:szCs w:val="32"/>
        </w:rPr>
        <w:t>公务车保有量为</w:t>
      </w:r>
      <w:r w:rsidR="001935B1">
        <w:rPr>
          <w:rFonts w:ascii="仿宋_GB2312" w:eastAsia="仿宋_GB2312" w:hAnsi="仿宋_GB2312" w:cs="仿宋_GB2312"/>
          <w:b/>
          <w:bCs/>
          <w:sz w:val="32"/>
          <w:szCs w:val="32"/>
          <w:lang w:val="en-US" w:eastAsia="zh-CN" w:bidi="en-US"/>
        </w:rPr>
        <w:t>0</w:t>
      </w:r>
      <w:r>
        <w:rPr>
          <w:rFonts w:ascii="仿宋_GB2312" w:eastAsia="仿宋_GB2312" w:hAnsi="仿宋_GB2312" w:cs="仿宋_GB2312" w:hint="eastAsia"/>
          <w:b/>
          <w:bCs/>
          <w:sz w:val="32"/>
          <w:szCs w:val="32"/>
        </w:rPr>
        <w:t>辆；国内公务接待</w:t>
      </w:r>
      <w:r w:rsidR="001935B1">
        <w:rPr>
          <w:rFonts w:ascii="仿宋_GB2312" w:eastAsia="PMingLiU" w:hAnsi="仿宋_GB2312" w:cs="仿宋_GB2312"/>
          <w:b/>
          <w:bCs/>
          <w:sz w:val="32"/>
          <w:szCs w:val="32"/>
        </w:rPr>
        <w:t>0</w:t>
      </w:r>
      <w:r>
        <w:rPr>
          <w:rFonts w:ascii="仿宋_GB2312" w:eastAsia="仿宋_GB2312" w:hAnsi="仿宋_GB2312" w:cs="仿宋_GB2312" w:hint="eastAsia"/>
          <w:b/>
          <w:bCs/>
          <w:sz w:val="32"/>
          <w:szCs w:val="32"/>
        </w:rPr>
        <w:t>批次，</w:t>
      </w:r>
      <w:r w:rsidR="001935B1">
        <w:rPr>
          <w:rFonts w:ascii="仿宋_GB2312" w:eastAsia="仿宋_GB2312" w:hAnsi="仿宋_GB2312" w:cs="仿宋_GB2312"/>
          <w:b/>
          <w:bCs/>
          <w:sz w:val="32"/>
          <w:szCs w:val="32"/>
          <w:lang w:val="en-US" w:eastAsia="zh-CN" w:bidi="en-US"/>
        </w:rPr>
        <w:t>0</w:t>
      </w:r>
      <w:r>
        <w:rPr>
          <w:rFonts w:ascii="仿宋_GB2312" w:eastAsia="仿宋_GB2312" w:hAnsi="仿宋_GB2312" w:cs="仿宋_GB2312" w:hint="eastAsia"/>
          <w:b/>
          <w:bCs/>
          <w:sz w:val="32"/>
          <w:szCs w:val="32"/>
        </w:rPr>
        <w:t>人，其中：国内外事接待</w:t>
      </w:r>
      <w:r w:rsidR="001935B1">
        <w:rPr>
          <w:rFonts w:ascii="仿宋_GB2312" w:eastAsia="PMingLiU" w:hAnsi="仿宋_GB2312" w:cs="仿宋_GB2312"/>
          <w:b/>
          <w:bCs/>
          <w:sz w:val="32"/>
          <w:szCs w:val="32"/>
        </w:rPr>
        <w:t>0</w:t>
      </w:r>
      <w:r>
        <w:rPr>
          <w:rFonts w:ascii="仿宋_GB2312" w:eastAsia="仿宋_GB2312" w:hAnsi="仿宋_GB2312" w:cs="仿宋_GB2312" w:hint="eastAsia"/>
          <w:b/>
          <w:bCs/>
          <w:sz w:val="32"/>
          <w:szCs w:val="32"/>
        </w:rPr>
        <w:t>批次，</w:t>
      </w:r>
      <w:r w:rsidR="001935B1">
        <w:rPr>
          <w:rFonts w:ascii="仿宋_GB2312" w:eastAsia="仿宋_GB2312" w:hAnsi="仿宋_GB2312" w:cs="仿宋_GB2312"/>
          <w:b/>
          <w:bCs/>
          <w:sz w:val="32"/>
          <w:szCs w:val="32"/>
          <w:lang w:val="en-US" w:eastAsia="zh-CN" w:bidi="en-US"/>
        </w:rPr>
        <w:t>0</w:t>
      </w:r>
      <w:r>
        <w:rPr>
          <w:rFonts w:ascii="仿宋_GB2312" w:eastAsia="仿宋_GB2312" w:hAnsi="仿宋_GB2312" w:cs="仿宋_GB2312" w:hint="eastAsia"/>
          <w:b/>
          <w:bCs/>
          <w:sz w:val="32"/>
          <w:szCs w:val="32"/>
        </w:rPr>
        <w:t>人；国（境）外公务接待</w:t>
      </w:r>
      <w:r w:rsidR="001935B1">
        <w:rPr>
          <w:rFonts w:ascii="仿宋_GB2312" w:eastAsia="PMingLiU" w:hAnsi="仿宋_GB2312" w:cs="仿宋_GB2312"/>
          <w:b/>
          <w:bCs/>
          <w:sz w:val="32"/>
          <w:szCs w:val="32"/>
        </w:rPr>
        <w:t>0</w:t>
      </w:r>
      <w:r>
        <w:rPr>
          <w:rFonts w:ascii="仿宋_GB2312" w:eastAsia="仿宋_GB2312" w:hAnsi="仿宋_GB2312" w:cs="仿宋_GB2312" w:hint="eastAsia"/>
          <w:sz w:val="32"/>
          <w:szCs w:val="32"/>
        </w:rPr>
        <w:t>批次，</w:t>
      </w:r>
      <w:r w:rsidR="001935B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年度本部门（本单位）人均接待费</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元，车均购置费</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元，车均维护费</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1292AE53" w14:textId="77777777" w:rsidR="00BE31C1" w:rsidRDefault="00000000">
      <w:pPr>
        <w:pStyle w:val="Bodytext10"/>
        <w:tabs>
          <w:tab w:val="left" w:leader="dot" w:pos="4507"/>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：本部分至少应包含以上信息，如果数量、金额为零,应按零值列示并说明，不得删减。）</w:t>
      </w:r>
    </w:p>
    <w:p w14:paraId="20366039" w14:textId="77777777" w:rsidR="00BE31C1" w:rsidRDefault="00000000">
      <w:pPr>
        <w:pStyle w:val="Bodytext10"/>
        <w:numPr>
          <w:ilvl w:val="0"/>
          <w:numId w:val="2"/>
        </w:numPr>
        <w:spacing w:line="360" w:lineRule="auto"/>
        <w:ind w:firstLineChars="200" w:firstLine="643"/>
        <w:rPr>
          <w:rFonts w:ascii="仿宋_GB2312" w:eastAsia="仿宋_GB2312" w:hAnsi="仿宋_GB2312" w:cs="仿宋_GB2312"/>
          <w:b/>
          <w:bCs/>
          <w:sz w:val="32"/>
          <w:szCs w:val="32"/>
          <w:lang w:val="en-US" w:eastAsia="zh-CN"/>
        </w:rPr>
      </w:pPr>
      <w:r>
        <w:rPr>
          <w:rFonts w:ascii="仿宋_GB2312" w:eastAsia="仿宋_GB2312" w:hAnsi="仿宋_GB2312" w:cs="仿宋_GB2312" w:hint="eastAsia"/>
          <w:b/>
          <w:bCs/>
          <w:sz w:val="32"/>
          <w:szCs w:val="32"/>
        </w:rPr>
        <w:t>机关运行经费情况说明</w:t>
      </w:r>
    </w:p>
    <w:p w14:paraId="2D002FAA" w14:textId="10DD0C3F" w:rsidR="00BE31C1" w:rsidRDefault="00000000" w:rsidP="001935B1">
      <w:pPr>
        <w:pStyle w:val="Bodytext10"/>
        <w:tabs>
          <w:tab w:val="left" w:leader="dot" w:pos="4411"/>
          <w:tab w:val="left" w:leader="dot" w:pos="5933"/>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年本部门（本单位）机关运行经费支出</w:t>
      </w:r>
      <w:r w:rsidR="001935B1">
        <w:rPr>
          <w:rFonts w:ascii="仿宋_GB2312" w:eastAsia="PMingLiU" w:hAnsi="仿宋_GB2312" w:cs="仿宋_GB2312"/>
          <w:sz w:val="32"/>
          <w:szCs w:val="32"/>
        </w:rPr>
        <w:t>0</w:t>
      </w:r>
      <w:r>
        <w:rPr>
          <w:rFonts w:ascii="仿宋_GB2312" w:eastAsia="仿宋_GB2312" w:hAnsi="仿宋_GB2312" w:cs="仿宋_GB2312" w:hint="eastAsia"/>
          <w:sz w:val="32"/>
          <w:szCs w:val="32"/>
        </w:rPr>
        <w:t>元</w:t>
      </w:r>
    </w:p>
    <w:p w14:paraId="7B315596" w14:textId="77777777" w:rsidR="00BE31C1" w:rsidRDefault="00000000">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九</w:t>
      </w:r>
      <w:r>
        <w:rPr>
          <w:rFonts w:ascii="仿宋_GB2312" w:eastAsia="仿宋_GB2312" w:hAnsi="仿宋_GB2312" w:cs="仿宋_GB2312" w:hint="eastAsia"/>
          <w:b/>
          <w:bCs/>
          <w:sz w:val="32"/>
          <w:szCs w:val="32"/>
        </w:rPr>
        <w:t>、国有资产占用情况说明</w:t>
      </w:r>
    </w:p>
    <w:p w14:paraId="2EAD4A9D" w14:textId="55360268"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年12月31日，本部门（本单位）共有车辆</w:t>
      </w:r>
      <w:r w:rsidR="001935B1">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辆。</w:t>
      </w:r>
    </w:p>
    <w:p w14:paraId="49142AE6" w14:textId="77777777"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：本部分至少应包含以上信息，如果数量、金额为零,应按零值列示并说明，不得删减。如有其他需要说明的情况，应单独在此进行补充说明。）</w:t>
      </w:r>
    </w:p>
    <w:p w14:paraId="25BE866F" w14:textId="77777777" w:rsidR="00BE31C1" w:rsidRDefault="00000000">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十</w:t>
      </w:r>
      <w:r>
        <w:rPr>
          <w:rFonts w:ascii="仿宋_GB2312" w:eastAsia="仿宋_GB2312" w:hAnsi="仿宋_GB2312" w:cs="仿宋_GB2312" w:hint="eastAsia"/>
          <w:b/>
          <w:bCs/>
          <w:sz w:val="32"/>
          <w:szCs w:val="32"/>
        </w:rPr>
        <w:t>、政府采购支出情况说明</w:t>
      </w:r>
    </w:p>
    <w:p w14:paraId="193811BD" w14:textId="0EF1D756" w:rsidR="00BE31C1" w:rsidRDefault="00000000">
      <w:pPr>
        <w:pStyle w:val="Bodytext10"/>
        <w:tabs>
          <w:tab w:val="left" w:leader="dot" w:pos="6139"/>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年本部门（本单位）政府采购支出合计</w:t>
      </w:r>
      <w:r w:rsidR="0018709D">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元，其中：政府釆购货物支出</w:t>
      </w:r>
      <w:r w:rsidR="0018709D">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元、政府采购工程支出</w:t>
      </w:r>
      <w:r w:rsidR="0018709D">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元、政府釆购服务支出</w:t>
      </w:r>
      <w:r w:rsidR="0018709D">
        <w:rPr>
          <w:rFonts w:ascii="仿宋_GB2312" w:eastAsia="PMingLiU" w:hAnsi="仿宋_GB2312" w:cs="仿宋_GB2312"/>
          <w:sz w:val="32"/>
          <w:szCs w:val="32"/>
        </w:rPr>
        <w:t>0</w:t>
      </w:r>
      <w:r>
        <w:rPr>
          <w:rFonts w:ascii="仿宋_GB2312" w:eastAsia="仿宋_GB2312" w:hAnsi="仿宋_GB2312" w:cs="仿宋_GB2312" w:hint="eastAsia"/>
          <w:sz w:val="32"/>
          <w:szCs w:val="32"/>
        </w:rPr>
        <w:t>元。（根据实际釆购情况补充说明）。</w:t>
      </w:r>
    </w:p>
    <w:p w14:paraId="170D4918" w14:textId="77777777" w:rsidR="00BE31C1" w:rsidRDefault="00000000">
      <w:pPr>
        <w:pStyle w:val="Bodytext10"/>
        <w:tabs>
          <w:tab w:val="left" w:leader="dot" w:pos="6139"/>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：本部分至少应包含以上信息，如果数量、金额为零,应按零值列示并说明，不得删减。如有其他需要说明的情况，应单独在此进行补充说明。）</w:t>
      </w:r>
    </w:p>
    <w:p w14:paraId="73B9D17E" w14:textId="77777777" w:rsidR="00BE31C1" w:rsidRDefault="00000000">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lastRenderedPageBreak/>
        <w:t>十一</w:t>
      </w:r>
      <w:r>
        <w:rPr>
          <w:rFonts w:ascii="仿宋_GB2312" w:eastAsia="仿宋_GB2312" w:hAnsi="仿宋_GB2312" w:cs="仿宋_GB2312" w:hint="eastAsia"/>
          <w:b/>
          <w:bCs/>
          <w:sz w:val="32"/>
          <w:szCs w:val="32"/>
        </w:rPr>
        <w:t>、政府性基金预算财政拨款收支决算情况说明</w:t>
      </w:r>
    </w:p>
    <w:p w14:paraId="3AA6BC52" w14:textId="358D5901" w:rsidR="00BE31C1" w:rsidRPr="00D63DCC" w:rsidRDefault="00000000">
      <w:pPr>
        <w:pStyle w:val="Bodytext10"/>
        <w:tabs>
          <w:tab w:val="left" w:leader="dot" w:pos="4531"/>
        </w:tabs>
        <w:spacing w:line="360" w:lineRule="auto"/>
        <w:ind w:firstLineChars="200" w:firstLine="640"/>
        <w:jc w:val="both"/>
        <w:rPr>
          <w:rFonts w:ascii="仿宋_GB2312" w:eastAsia="PMingLiU" w:hAnsi="仿宋_GB2312" w:cs="仿宋_GB2312"/>
          <w:sz w:val="32"/>
          <w:szCs w:val="32"/>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年度政府性基金预算财政拨款收入</w:t>
      </w:r>
      <w:r w:rsidR="00D63DCC">
        <w:rPr>
          <w:rFonts w:ascii="仿宋_GB2312" w:eastAsia="PMingLiU" w:hAnsi="仿宋_GB2312" w:cs="仿宋_GB2312"/>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lang w:val="zh-CN" w:eastAsia="zh-CN" w:bidi="zh-CN"/>
        </w:rPr>
        <w:t>支出</w:t>
      </w:r>
      <w:r w:rsidR="00D63DCC">
        <w:rPr>
          <w:rFonts w:ascii="仿宋_GB2312" w:eastAsia="仿宋_GB2312" w:hAnsi="仿宋_GB2312" w:cs="仿宋_GB2312"/>
          <w:sz w:val="32"/>
          <w:szCs w:val="32"/>
          <w:lang w:val="en-US" w:eastAsia="zh-CN" w:bidi="zh-CN"/>
        </w:rPr>
        <w:t>0</w:t>
      </w:r>
      <w:r>
        <w:rPr>
          <w:rFonts w:ascii="仿宋_GB2312" w:eastAsia="仿宋_GB2312" w:hAnsi="仿宋_GB2312" w:cs="仿宋_GB2312" w:hint="eastAsia"/>
          <w:sz w:val="32"/>
          <w:szCs w:val="32"/>
        </w:rPr>
        <w:t>元，结余</w:t>
      </w:r>
      <w:r w:rsidR="00D63DCC">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r w:rsidR="00D63DCC">
        <w:rPr>
          <w:rFonts w:ascii="仿宋_GB2312" w:eastAsia="仿宋_GB2312" w:hAnsi="仿宋_GB2312" w:cs="仿宋_GB2312" w:hint="eastAsia"/>
          <w:sz w:val="32"/>
          <w:szCs w:val="32"/>
        </w:rPr>
        <w:t>。</w:t>
      </w:r>
    </w:p>
    <w:p w14:paraId="29935ED9" w14:textId="77777777" w:rsidR="00BE31C1" w:rsidRDefault="00000000">
      <w:pPr>
        <w:pStyle w:val="Bodytext10"/>
        <w:tabs>
          <w:tab w:val="left" w:leader="dot" w:pos="4531"/>
        </w:tabs>
        <w:spacing w:line="360" w:lineRule="auto"/>
        <w:ind w:firstLineChars="200" w:firstLine="640"/>
        <w:jc w:val="both"/>
        <w:rPr>
          <w:rFonts w:ascii="仿宋_GB2312" w:eastAsia="仿宋_GB2312" w:hAnsi="仿宋_GB2312" w:cs="仿宋_GB2312"/>
          <w:sz w:val="32"/>
          <w:szCs w:val="32"/>
        </w:rPr>
        <w:sectPr w:rsidR="00BE31C1">
          <w:footerReference w:type="default" r:id="rId13"/>
          <w:type w:val="continuous"/>
          <w:pgSz w:w="11900" w:h="16840"/>
          <w:pgMar w:top="1226" w:right="1820" w:bottom="1662" w:left="1632" w:header="798" w:footer="3" w:gutter="0"/>
          <w:cols w:space="720"/>
          <w:docGrid w:linePitch="360"/>
        </w:sect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：如果无收支，则写</w:t>
      </w:r>
      <w:r>
        <w:rPr>
          <w:rFonts w:ascii="仿宋_GB2312" w:eastAsia="仿宋_GB2312" w:hAnsi="仿宋_GB2312" w:cs="仿宋_GB2312" w:hint="eastAsia"/>
          <w:sz w:val="32"/>
          <w:szCs w:val="32"/>
          <w:lang w:val="zh-CN" w:eastAsia="zh-CN" w:bidi="zh-CN"/>
        </w:rPr>
        <w:t>“本</w:t>
      </w:r>
      <w:r>
        <w:rPr>
          <w:rFonts w:ascii="仿宋_GB2312" w:eastAsia="仿宋_GB2312" w:hAnsi="仿宋_GB2312" w:cs="仿宋_GB2312" w:hint="eastAsia"/>
          <w:sz w:val="32"/>
          <w:szCs w:val="32"/>
        </w:rPr>
        <w:t>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年度无政府性基金收入，也没有使用政府性基金安排的支出。</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w:t>
      </w:r>
    </w:p>
    <w:p w14:paraId="15AA6222" w14:textId="77777777" w:rsidR="00BE31C1" w:rsidRDefault="00000000">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十二</w:t>
      </w:r>
      <w:r>
        <w:rPr>
          <w:rFonts w:ascii="仿宋_GB2312" w:eastAsia="仿宋_GB2312" w:hAnsi="仿宋_GB2312" w:cs="仿宋_GB2312" w:hint="eastAsia"/>
          <w:b/>
          <w:bCs/>
          <w:sz w:val="32"/>
          <w:szCs w:val="32"/>
        </w:rPr>
        <w:t>、国有资本经营预算财政拨款支出情况说明</w:t>
      </w:r>
    </w:p>
    <w:p w14:paraId="448367C7" w14:textId="6C1B2BA0" w:rsidR="00BE31C1" w:rsidRDefault="00000000">
      <w:pPr>
        <w:pStyle w:val="Bodytext10"/>
        <w:tabs>
          <w:tab w:val="left" w:leader="dot" w:pos="149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年度国有资本经营预算财政拨款本年支出</w:t>
      </w:r>
      <w:r w:rsidR="00D63DCC">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00310454" w14:textId="77777777" w:rsidR="00BE31C1" w:rsidRDefault="00000000">
      <w:pPr>
        <w:pStyle w:val="Bodytext10"/>
        <w:tabs>
          <w:tab w:val="left" w:leader="dot" w:pos="149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：如果无支出，则写</w:t>
      </w:r>
      <w:r>
        <w:rPr>
          <w:rFonts w:ascii="仿宋_GB2312" w:eastAsia="仿宋_GB2312" w:hAnsi="仿宋_GB2312" w:cs="仿宋_GB2312" w:hint="eastAsia"/>
          <w:sz w:val="32"/>
          <w:szCs w:val="32"/>
          <w:lang w:val="zh-CN" w:eastAsia="zh-CN" w:bidi="zh-CN"/>
        </w:rPr>
        <w:t>“本</w:t>
      </w:r>
      <w:r>
        <w:rPr>
          <w:rFonts w:ascii="仿宋_GB2312" w:eastAsia="仿宋_GB2312" w:hAnsi="仿宋_GB2312" w:cs="仿宋_GB2312" w:hint="eastAsia"/>
          <w:sz w:val="32"/>
          <w:szCs w:val="32"/>
        </w:rPr>
        <w:t>部门（本单位）</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年度没有使用国有资本经营预算安排的支出”）</w:t>
      </w:r>
    </w:p>
    <w:p w14:paraId="737FC57B" w14:textId="77777777" w:rsidR="00BE31C1" w:rsidRDefault="00000000">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十三</w:t>
      </w:r>
      <w:r>
        <w:rPr>
          <w:rFonts w:ascii="仿宋_GB2312" w:eastAsia="仿宋_GB2312" w:hAnsi="仿宋_GB2312" w:cs="仿宋_GB2312" w:hint="eastAsia"/>
          <w:b/>
          <w:bCs/>
          <w:sz w:val="32"/>
          <w:szCs w:val="32"/>
        </w:rPr>
        <w:t>、预算绩效情况说明</w:t>
      </w:r>
    </w:p>
    <w:p w14:paraId="07C7FE05" w14:textId="77777777" w:rsidR="00BE31C1" w:rsidRDefault="00000000">
      <w:pPr>
        <w:pStyle w:val="Bodytext10"/>
        <w:tabs>
          <w:tab w:val="left" w:pos="1658"/>
        </w:tabs>
        <w:spacing w:line="360" w:lineRule="auto"/>
        <w:ind w:firstLineChars="200" w:firstLine="643"/>
        <w:jc w:val="both"/>
        <w:rPr>
          <w:rFonts w:ascii="仿宋_GB2312" w:eastAsia="仿宋_GB2312" w:hAnsi="仿宋_GB2312" w:cs="仿宋_GB2312"/>
          <w:b/>
          <w:bCs/>
          <w:sz w:val="32"/>
          <w:szCs w:val="32"/>
        </w:rPr>
      </w:pPr>
      <w:bookmarkStart w:id="14" w:name="bookmark31"/>
      <w:r>
        <w:rPr>
          <w:rFonts w:ascii="仿宋_GB2312" w:eastAsia="仿宋_GB2312" w:hAnsi="仿宋_GB2312" w:cs="仿宋_GB2312" w:hint="eastAsia"/>
          <w:b/>
          <w:bCs/>
          <w:sz w:val="32"/>
          <w:szCs w:val="32"/>
        </w:rPr>
        <w:t>（</w:t>
      </w:r>
      <w:bookmarkEnd w:id="14"/>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ab/>
        <w:t>预算绩效管理工作开展情况</w:t>
      </w:r>
    </w:p>
    <w:p w14:paraId="1E68AAC2" w14:textId="152B9741" w:rsidR="00BE31C1" w:rsidRDefault="00000000">
      <w:pPr>
        <w:pStyle w:val="Bodytext10"/>
        <w:tabs>
          <w:tab w:val="left" w:leader="dot" w:pos="3600"/>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根据《临夏州州级预算绩效管理办法》，我部门（我单位）组织实施了</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年度预算绩效评价工作，共涉及资金</w:t>
      </w:r>
      <w:r w:rsidR="00D63DCC">
        <w:rPr>
          <w:rFonts w:ascii="仿宋_GB2312" w:eastAsia="仿宋_GB2312" w:hAnsi="仿宋_GB2312" w:cs="仿宋_GB2312"/>
          <w:sz w:val="32"/>
          <w:szCs w:val="32"/>
          <w:lang w:val="en-US" w:eastAsia="zh-CN" w:bidi="en-US"/>
        </w:rPr>
        <w:t>0</w:t>
      </w:r>
      <w:r>
        <w:rPr>
          <w:rFonts w:ascii="仿宋_GB2312" w:eastAsia="仿宋_GB2312" w:hAnsi="仿宋_GB2312" w:cs="仿宋_GB2312" w:hint="eastAsia"/>
          <w:sz w:val="32"/>
          <w:szCs w:val="32"/>
        </w:rPr>
        <w:t>元。</w:t>
      </w:r>
    </w:p>
    <w:p w14:paraId="306B9D02" w14:textId="77777777" w:rsidR="00BE31C1" w:rsidRDefault="00000000">
      <w:pPr>
        <w:pStyle w:val="Bodytext10"/>
        <w:tabs>
          <w:tab w:val="left" w:pos="1658"/>
        </w:tabs>
        <w:spacing w:line="360" w:lineRule="auto"/>
        <w:ind w:firstLineChars="200" w:firstLine="643"/>
        <w:jc w:val="both"/>
        <w:rPr>
          <w:rFonts w:ascii="仿宋_GB2312" w:eastAsia="仿宋_GB2312" w:hAnsi="仿宋_GB2312" w:cs="仿宋_GB2312"/>
          <w:b/>
          <w:bCs/>
          <w:sz w:val="32"/>
          <w:szCs w:val="32"/>
        </w:rPr>
      </w:pPr>
      <w:bookmarkStart w:id="15" w:name="bookmark32"/>
      <w:r>
        <w:rPr>
          <w:rFonts w:ascii="仿宋_GB2312" w:eastAsia="仿宋_GB2312" w:hAnsi="仿宋_GB2312" w:cs="仿宋_GB2312" w:hint="eastAsia"/>
          <w:b/>
          <w:bCs/>
          <w:sz w:val="32"/>
          <w:szCs w:val="32"/>
        </w:rPr>
        <w:t>（</w:t>
      </w:r>
      <w:bookmarkEnd w:id="15"/>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ab/>
        <w:t>绩效自评结果</w:t>
      </w:r>
    </w:p>
    <w:p w14:paraId="2B7328F9" w14:textId="77777777"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（根据实际情况具体说明）</w:t>
      </w:r>
    </w:p>
    <w:p w14:paraId="7BF7AABA" w14:textId="77777777" w:rsidR="00BE31C1" w:rsidRDefault="00000000">
      <w:pPr>
        <w:pStyle w:val="Bodytext10"/>
        <w:tabs>
          <w:tab w:val="left" w:pos="1658"/>
        </w:tabs>
        <w:spacing w:line="360" w:lineRule="auto"/>
        <w:ind w:firstLineChars="200" w:firstLine="643"/>
        <w:jc w:val="both"/>
        <w:rPr>
          <w:rFonts w:ascii="仿宋_GB2312" w:eastAsia="仿宋_GB2312" w:hAnsi="仿宋_GB2312" w:cs="仿宋_GB2312"/>
          <w:b/>
          <w:bCs/>
          <w:sz w:val="32"/>
          <w:szCs w:val="32"/>
        </w:rPr>
      </w:pPr>
      <w:bookmarkStart w:id="16" w:name="bookmark33"/>
      <w:r>
        <w:rPr>
          <w:rFonts w:ascii="仿宋_GB2312" w:eastAsia="仿宋_GB2312" w:hAnsi="仿宋_GB2312" w:cs="仿宋_GB2312" w:hint="eastAsia"/>
          <w:b/>
          <w:bCs/>
          <w:sz w:val="32"/>
          <w:szCs w:val="32"/>
        </w:rPr>
        <w:t>（</w:t>
      </w:r>
      <w:bookmarkEnd w:id="16"/>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ab/>
        <w:t>重点绩效评价结果</w:t>
      </w:r>
    </w:p>
    <w:p w14:paraId="675D8C57" w14:textId="77777777"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（根据实际情况具体说明）</w:t>
      </w:r>
    </w:p>
    <w:p w14:paraId="0ADDDFAB" w14:textId="77777777" w:rsidR="00BE31C1" w:rsidRDefault="00000000">
      <w:pPr>
        <w:pStyle w:val="Bodytext10"/>
        <w:spacing w:line="360" w:lineRule="auto"/>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color w:val="0000FF"/>
          <w:sz w:val="32"/>
          <w:szCs w:val="32"/>
        </w:rPr>
        <w:t>以上内容详见附件2</w:t>
      </w:r>
      <w:r>
        <w:rPr>
          <w:rFonts w:ascii="仿宋_GB2312" w:eastAsia="仿宋_GB2312" w:hAnsi="仿宋_GB2312" w:cs="仿宋_GB2312" w:hint="eastAsia"/>
          <w:b/>
          <w:bCs/>
          <w:color w:val="0000FF"/>
          <w:sz w:val="32"/>
          <w:szCs w:val="32"/>
        </w:rPr>
        <w:t>、</w:t>
      </w:r>
      <w:r>
        <w:rPr>
          <w:rFonts w:ascii="仿宋_GB2312" w:eastAsia="仿宋_GB2312" w:hAnsi="仿宋_GB2312" w:cs="仿宋_GB2312" w:hint="eastAsia"/>
          <w:color w:val="0000FF"/>
          <w:sz w:val="32"/>
          <w:szCs w:val="32"/>
        </w:rPr>
        <w:t>3</w:t>
      </w:r>
    </w:p>
    <w:p w14:paraId="7CDA5279" w14:textId="77777777" w:rsidR="00BE31C1" w:rsidRDefault="00000000">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：本部分共包含三项内容，单位应根据实际填写具体内容，不得删除</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bidi="ar"/>
        </w:rPr>
        <w:t>部门至少公开1个部门评价（以部门为主体开展的重点绩效评价）报告；部门如有项目绩效自评情况，应同时附上项目绩效自评表，文字综述和绩效自评表相关内容</w:t>
      </w:r>
      <w:r>
        <w:rPr>
          <w:rFonts w:ascii="仿宋_GB2312" w:eastAsia="仿宋_GB2312" w:hAnsi="仿宋_GB2312" w:cs="仿宋_GB2312" w:hint="eastAsia"/>
          <w:sz w:val="32"/>
          <w:szCs w:val="32"/>
          <w:lang w:val="en-US" w:eastAsia="zh-CN" w:bidi="ar"/>
        </w:rPr>
        <w:lastRenderedPageBreak/>
        <w:t>应保持一致）</w:t>
      </w:r>
    </w:p>
    <w:p w14:paraId="5E9AE45E"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另</w:t>
      </w:r>
      <w:r>
        <w:rPr>
          <w:rFonts w:ascii="仿宋_GB2312" w:eastAsia="仿宋_GB2312" w:hAnsi="仿宋_GB2312" w:cs="仿宋_GB2312" w:hint="eastAsia"/>
          <w:sz w:val="32"/>
          <w:szCs w:val="32"/>
        </w:rPr>
        <w:t>：所有部门单位均应附《单位整体支出绩效自评报告》。如果单位本年无项目支出，则应在说明文字中补充：</w:t>
      </w:r>
      <w:r>
        <w:rPr>
          <w:rFonts w:ascii="仿宋_GB2312" w:eastAsia="仿宋_GB2312" w:hAnsi="仿宋_GB2312" w:cs="仿宋_GB2312" w:hint="eastAsia"/>
          <w:sz w:val="32"/>
          <w:szCs w:val="32"/>
          <w:lang w:val="zh-CN" w:eastAsia="zh-CN" w:bidi="zh-CN"/>
        </w:rPr>
        <w:t>“我</w:t>
      </w:r>
      <w:r>
        <w:rPr>
          <w:rFonts w:ascii="仿宋_GB2312" w:eastAsia="仿宋_GB2312" w:hAnsi="仿宋_GB2312" w:cs="仿宋_GB2312" w:hint="eastAsia"/>
          <w:sz w:val="32"/>
          <w:szCs w:val="32"/>
        </w:rPr>
        <w:t>部门（我单位）本年无项目支出，故未开展项目支出绩效自评”，不再附《单位项目支出绩效自评报告》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14:paraId="7737C017" w14:textId="77777777" w:rsidR="00BE31C1" w:rsidRDefault="00000000">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名词解释</w:t>
      </w:r>
    </w:p>
    <w:p w14:paraId="30D1194F"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一、财政拨款收入：指本年度从本级财政部门取得的财政拨款，包括一般公共预算财政拨款和政府性基金预算财政拨款。</w:t>
      </w:r>
    </w:p>
    <w:p w14:paraId="60C4B55A"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二、事业收入：指事业单位开展专业业务活动及其辅助活动取得的现金流入；事业单位收到的财政专户实际核拨的教育收费等资金在此反映。</w:t>
      </w:r>
    </w:p>
    <w:p w14:paraId="756E2CBC"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三、经营收入：指事业单位在专业业务活动及其辅助活动之外开展非独立核算经营活动取得的现金流入。</w:t>
      </w:r>
    </w:p>
    <w:p w14:paraId="1EB72FD8"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4B33B92"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1B014288"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六、年初结转和结余：指单位上年结转本年使用的基本支出结转、项目支出结转和结余、经营结余。</w:t>
      </w:r>
    </w:p>
    <w:p w14:paraId="1A6223DD"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七、结余分配：指单位按照国家有关规定，缴纳所得税、提取专用基金、转入事业基金等当年结余的分配情况。</w:t>
      </w:r>
    </w:p>
    <w:p w14:paraId="4206A190"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八、年末结转和结余：指单位结转下年的基本支出结转、项目支出结转和结余、经营结余。</w:t>
      </w:r>
    </w:p>
    <w:p w14:paraId="1370E7B5"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D75CEC9"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十、项目支出：指在基本支出之外为完成特定行政任务和事业发展目标所发生的支出。</w:t>
      </w:r>
    </w:p>
    <w:p w14:paraId="5B8AF286"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十一、经营支出：指事业单位在专业业务活动及其辅助活动之外开展非独立核算经营活动发生的支出。</w:t>
      </w:r>
    </w:p>
    <w:p w14:paraId="7C86E21B"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十二、“三公”经费： 指用一般公共预算财政拨款安</w:t>
      </w:r>
      <w:r>
        <w:rPr>
          <w:rFonts w:ascii="仿宋_GB2312" w:eastAsia="仿宋_GB2312" w:hAnsi="仿宋_GB2312" w:cs="仿宋_GB2312" w:hint="eastAsia"/>
          <w:sz w:val="32"/>
          <w:szCs w:val="32"/>
        </w:rPr>
        <w:lastRenderedPageBreak/>
        <w:t>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5D9D276F"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0FEB074"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十四、工资福利支出（支出经济分类科目类级）：反映单位开支的在职职工和编制外长期聘用人员的各类劳动报酬，以及为上述人员缴纳的各项社会保险费等。</w:t>
      </w:r>
    </w:p>
    <w:p w14:paraId="75C437E4"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十五、商品和服务支出（支出经济分类科目类级）：反映单位购买商品和服务的支出（不包括用于购置固定资产的支出、战略性和应急储备支出）。</w:t>
      </w:r>
    </w:p>
    <w:p w14:paraId="03A11972"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十六、对个人和家庭的补助（支出经济分类科目类级）：反映用于对个人和家庭的补助支出。</w:t>
      </w:r>
    </w:p>
    <w:p w14:paraId="5659E861"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234B365" w14:textId="77777777" w:rsidR="00BE31C1" w:rsidRDefault="00000000">
      <w:pPr>
        <w:pStyle w:val="Bodytext10"/>
        <w:spacing w:line="36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：本部分至少应包含以上信息，不得删减。）</w:t>
      </w:r>
    </w:p>
    <w:p w14:paraId="4AD30195" w14:textId="77777777" w:rsidR="00BE31C1" w:rsidRDefault="00BE31C1">
      <w:pPr>
        <w:pStyle w:val="Bodytext10"/>
        <w:spacing w:line="360" w:lineRule="auto"/>
        <w:ind w:firstLineChars="200" w:firstLine="640"/>
        <w:rPr>
          <w:rFonts w:ascii="仿宋_GB2312" w:eastAsia="仿宋_GB2312" w:hAnsi="仿宋_GB2312" w:cs="仿宋_GB2312"/>
          <w:sz w:val="32"/>
          <w:szCs w:val="32"/>
        </w:rPr>
      </w:pPr>
    </w:p>
    <w:p w14:paraId="1BF08D71" w14:textId="77777777" w:rsidR="00BE31C1" w:rsidRDefault="00BE31C1">
      <w:pPr>
        <w:pStyle w:val="Bodytext10"/>
        <w:spacing w:line="360" w:lineRule="auto"/>
        <w:ind w:firstLineChars="200" w:firstLine="640"/>
        <w:rPr>
          <w:rFonts w:ascii="仿宋_GB2312" w:eastAsia="仿宋_GB2312" w:hAnsi="仿宋_GB2312" w:cs="仿宋_GB2312"/>
          <w:sz w:val="32"/>
          <w:szCs w:val="32"/>
        </w:rPr>
      </w:pPr>
    </w:p>
    <w:p w14:paraId="766EF97F"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年度部门决算公开表（9张）</w:t>
      </w:r>
    </w:p>
    <w:p w14:paraId="1A6667FD"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附件2：《单位整体支出绩效自评报告》</w:t>
      </w:r>
    </w:p>
    <w:p w14:paraId="65B00948" w14:textId="77777777" w:rsidR="00BE31C1" w:rsidRDefault="00000000">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附件3:《单位项目支出绩效自评报告》（如无可不附）</w:t>
      </w:r>
    </w:p>
    <w:sectPr w:rsidR="00BE31C1">
      <w:footerReference w:type="default" r:id="rId14"/>
      <w:type w:val="continuous"/>
      <w:pgSz w:w="11900" w:h="16840"/>
      <w:pgMar w:top="1226" w:right="1820" w:bottom="1662" w:left="1632" w:header="798" w:footer="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汪 晓娟" w:date="2022-09-16T17:24:00Z" w:initials="汪">
    <w:p w14:paraId="54DC7AA7" w14:textId="295A32BC" w:rsidR="00DF5044" w:rsidRDefault="00DF5044">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C7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2FCE" w16cex:dateUtc="2022-09-16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C7AA7" w16cid:durableId="26CF2F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02D5" w14:textId="77777777" w:rsidR="00534239" w:rsidRDefault="00534239"/>
  </w:endnote>
  <w:endnote w:type="continuationSeparator" w:id="0">
    <w:p w14:paraId="7D01148F" w14:textId="77777777" w:rsidR="00534239" w:rsidRDefault="0053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方正小标宋_GBK">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305" w14:textId="77777777" w:rsidR="00BE31C1" w:rsidRDefault="00000000">
    <w:pPr>
      <w:spacing w:line="1" w:lineRule="exact"/>
    </w:pPr>
    <w:r>
      <w:rPr>
        <w:noProof/>
      </w:rPr>
      <mc:AlternateContent>
        <mc:Choice Requires="wps">
          <w:drawing>
            <wp:anchor distT="0" distB="0" distL="0" distR="0" simplePos="0" relativeHeight="251656704" behindDoc="1" locked="0" layoutInCell="1" allowOverlap="1" wp14:anchorId="4823602F" wp14:editId="102DC956">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14:paraId="64F48544" w14:textId="77777777" w:rsidR="00BE31C1" w:rsidRDefault="00000000">
                          <w:pPr>
                            <w:pStyle w:val="Headerorfooter20"/>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type w14:anchorId="4823602F" id="_x0000_t202" coordsize="21600,21600" o:spt="202" path="m,l,21600r21600,l21600,xe">
              <v:stroke joinstyle="miter"/>
              <v:path gradientshapeok="t" o:connecttype="rect"/>
            </v:shapetype>
            <v:shape id="Shape 1" o:spid="_x0000_s1026" type="#_x0000_t202" style="position:absolute;margin-left:286.8pt;margin-top:781.2pt;width:3.6pt;height:6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" filled="f" stroked="f">
              <v:textbox style="mso-fit-shape-to-text:t" inset="0,0,0,0">
                <w:txbxContent>
                  <w:p w14:paraId="64F48544" w14:textId="77777777" w:rsidR="00BE31C1" w:rsidRDefault="00000000">
                    <w:pPr>
                      <w:pStyle w:val="Headerorfooter20"/>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1096" w14:textId="77777777" w:rsidR="00BE31C1" w:rsidRDefault="00000000">
    <w:pPr>
      <w:spacing w:line="1" w:lineRule="exact"/>
    </w:pPr>
    <w:r>
      <w:rPr>
        <w:noProof/>
      </w:rPr>
      <mc:AlternateContent>
        <mc:Choice Requires="wps">
          <w:drawing>
            <wp:anchor distT="0" distB="0" distL="0" distR="0" simplePos="0" relativeHeight="251657728" behindDoc="1" locked="0" layoutInCell="1" allowOverlap="1" wp14:anchorId="4791AF0D" wp14:editId="3AF55226">
              <wp:simplePos x="0" y="0"/>
              <wp:positionH relativeFrom="page">
                <wp:posOffset>3663315</wp:posOffset>
              </wp:positionH>
              <wp:positionV relativeFrom="page">
                <wp:posOffset>9918065</wp:posOffset>
              </wp:positionV>
              <wp:extent cx="10033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14:paraId="659F38D8" w14:textId="77777777" w:rsidR="00BE31C1" w:rsidRDefault="00000000">
                          <w:pPr>
                            <w:pStyle w:val="Headerorfooter1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4791AF0D" id="_x0000_t202" coordsize="21600,21600" o:spt="202" path="m,l,21600r21600,l21600,xe">
              <v:stroke joinstyle="miter"/>
              <v:path gradientshapeok="t" o:connecttype="rect"/>
            </v:shapetype>
            <v:shape id="Shape 5" o:spid="_x0000_s1027" type="#_x0000_t202" style="position:absolute;margin-left:288.45pt;margin-top:780.95pt;width:7.9pt;height:6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" filled="f" stroked="f">
              <v:textbox style="mso-fit-shape-to-text:t" inset="0,0,0,0">
                <w:txbxContent>
                  <w:p w14:paraId="659F38D8" w14:textId="77777777" w:rsidR="00BE31C1" w:rsidRDefault="00000000">
                    <w:pPr>
                      <w:pStyle w:val="Headerorfooter1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9C3" w14:textId="77777777" w:rsidR="00BE31C1" w:rsidRDefault="00000000">
    <w:pPr>
      <w:spacing w:line="1" w:lineRule="exact"/>
    </w:pPr>
    <w:r>
      <w:rPr>
        <w:noProof/>
      </w:rPr>
      <mc:AlternateContent>
        <mc:Choice Requires="wps">
          <w:drawing>
            <wp:anchor distT="0" distB="0" distL="0" distR="0" simplePos="0" relativeHeight="251658752" behindDoc="1" locked="0" layoutInCell="1" allowOverlap="1" wp14:anchorId="705D6022" wp14:editId="493DDA82">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51DA39B8" w14:textId="77777777" w:rsidR="00BE31C1" w:rsidRDefault="00000000">
                          <w:pPr>
                            <w:pStyle w:val="Headerorfooter10"/>
                          </w:pPr>
                          <w:r>
                            <w:t>17</w:t>
                          </w:r>
                        </w:p>
                      </w:txbxContent>
                    </wps:txbx>
                    <wps:bodyPr wrap="none" lIns="0" tIns="0" rIns="0" bIns="0">
                      <a:spAutoFit/>
                    </wps:bodyPr>
                  </wps:wsp>
                </a:graphicData>
              </a:graphic>
            </wp:anchor>
          </w:drawing>
        </mc:Choice>
        <mc:Fallback>
          <w:pict>
            <v:shapetype w14:anchorId="705D6022" id="_x0000_t202" coordsize="21600,21600" o:spt="202" path="m,l,21600r21600,l21600,xe">
              <v:stroke joinstyle="miter"/>
              <v:path gradientshapeok="t" o:connecttype="rect"/>
            </v:shapetype>
            <v:shape id="Shape 9" o:spid="_x0000_s1028" type="#_x0000_t202" style="position:absolute;margin-left:289.45pt;margin-top:779.85pt;width:7.9pt;height:5.7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" filled="f" stroked="f">
              <v:textbox style="mso-fit-shape-to-text:t" inset="0,0,0,0">
                <w:txbxContent>
                  <w:p w14:paraId="51DA39B8" w14:textId="77777777" w:rsidR="00BE31C1" w:rsidRDefault="00000000">
                    <w:pPr>
                      <w:pStyle w:val="Headerorfooter10"/>
                    </w:pPr>
                    <w: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0E11" w14:textId="77777777" w:rsidR="00534239" w:rsidRDefault="00534239"/>
  </w:footnote>
  <w:footnote w:type="continuationSeparator" w:id="0">
    <w:p w14:paraId="197F9004" w14:textId="77777777" w:rsidR="00534239" w:rsidRDefault="005342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5AE"/>
    <w:multiLevelType w:val="hybridMultilevel"/>
    <w:tmpl w:val="3AD67442"/>
    <w:lvl w:ilvl="0" w:tplc="D55A5998">
      <w:start w:val="1"/>
      <w:numFmt w:val="none"/>
      <w:lvlText w:val="一、"/>
      <w:lvlJc w:val="left"/>
      <w:pPr>
        <w:ind w:left="1680" w:hanging="1040"/>
      </w:pPr>
      <w:rPr>
        <w:rFonts w:eastAsia="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7BE8353"/>
    <w:multiLevelType w:val="singleLevel"/>
    <w:tmpl w:val="37BE8353"/>
    <w:lvl w:ilvl="0">
      <w:start w:val="3"/>
      <w:numFmt w:val="chineseCounting"/>
      <w:suff w:val="space"/>
      <w:lvlText w:val="第%1部分"/>
      <w:lvlJc w:val="left"/>
      <w:rPr>
        <w:rFonts w:hint="eastAsia"/>
      </w:rPr>
    </w:lvl>
  </w:abstractNum>
  <w:abstractNum w:abstractNumId="2" w15:restartNumberingAfterBreak="0">
    <w:nsid w:val="3FA184EB"/>
    <w:multiLevelType w:val="singleLevel"/>
    <w:tmpl w:val="3FA184EB"/>
    <w:lvl w:ilvl="0">
      <w:start w:val="8"/>
      <w:numFmt w:val="chineseCounting"/>
      <w:lvlText w:val="%1、"/>
      <w:lvlJc w:val="left"/>
      <w:rPr>
        <w:rFonts w:hint="eastAsia"/>
      </w:rPr>
    </w:lvl>
  </w:abstractNum>
  <w:num w:numId="1" w16cid:durableId="1711372053">
    <w:abstractNumId w:val="1"/>
  </w:num>
  <w:num w:numId="2" w16cid:durableId="703136387">
    <w:abstractNumId w:val="2"/>
  </w:num>
  <w:num w:numId="3" w16cid:durableId="3539196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汪 晓娟">
    <w15:presenceInfo w15:providerId="Windows Live" w15:userId="ea56d7ee0bf9e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81"/>
  <w:drawingGridVerticalSpacing w:val="181"/>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Y2ZDVjMTQ5NjMxZDc5ODI2YjQ4OWQwOTc4YzViNWEifQ=="/>
  </w:docVars>
  <w:rsids>
    <w:rsidRoot w:val="00BE31C1"/>
    <w:rsid w:val="000041C5"/>
    <w:rsid w:val="0004130F"/>
    <w:rsid w:val="0018709D"/>
    <w:rsid w:val="001935B1"/>
    <w:rsid w:val="002145F5"/>
    <w:rsid w:val="00262FD9"/>
    <w:rsid w:val="00330190"/>
    <w:rsid w:val="003B3446"/>
    <w:rsid w:val="003C33C9"/>
    <w:rsid w:val="003D597E"/>
    <w:rsid w:val="00412954"/>
    <w:rsid w:val="00534239"/>
    <w:rsid w:val="00541F05"/>
    <w:rsid w:val="006405CE"/>
    <w:rsid w:val="007528F1"/>
    <w:rsid w:val="007B07A6"/>
    <w:rsid w:val="00856CE6"/>
    <w:rsid w:val="008C54FE"/>
    <w:rsid w:val="008F0969"/>
    <w:rsid w:val="009A6C57"/>
    <w:rsid w:val="00AA63D2"/>
    <w:rsid w:val="00AD3848"/>
    <w:rsid w:val="00B0644A"/>
    <w:rsid w:val="00BE31C1"/>
    <w:rsid w:val="00C2358F"/>
    <w:rsid w:val="00D63DCC"/>
    <w:rsid w:val="00DA6BB8"/>
    <w:rsid w:val="00DF5044"/>
    <w:rsid w:val="00E22B71"/>
    <w:rsid w:val="00F50271"/>
    <w:rsid w:val="0511788F"/>
    <w:rsid w:val="06AA1511"/>
    <w:rsid w:val="0A4C6688"/>
    <w:rsid w:val="1739327C"/>
    <w:rsid w:val="19BA4320"/>
    <w:rsid w:val="1B205130"/>
    <w:rsid w:val="1E712589"/>
    <w:rsid w:val="1F523B54"/>
    <w:rsid w:val="25FD0C5D"/>
    <w:rsid w:val="29C05E6C"/>
    <w:rsid w:val="2F990904"/>
    <w:rsid w:val="39F46F0A"/>
    <w:rsid w:val="3ABD5DEE"/>
    <w:rsid w:val="3BD710AD"/>
    <w:rsid w:val="41670196"/>
    <w:rsid w:val="42736B67"/>
    <w:rsid w:val="43D445BB"/>
    <w:rsid w:val="4B60103E"/>
    <w:rsid w:val="4F1428B3"/>
    <w:rsid w:val="537062B7"/>
    <w:rsid w:val="57D535F7"/>
    <w:rsid w:val="58806626"/>
    <w:rsid w:val="60D720E0"/>
    <w:rsid w:val="62922058"/>
    <w:rsid w:val="720E4E8D"/>
    <w:rsid w:val="726D3C91"/>
    <w:rsid w:val="745D61E5"/>
    <w:rsid w:val="785A5C57"/>
    <w:rsid w:val="794C38BE"/>
    <w:rsid w:val="7C584EE5"/>
    <w:rsid w:val="7CF4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D82F7"/>
  <w15:docId w15:val="{6CB95661-1BA4-463F-87CD-167C836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after="150"/>
    </w:pPr>
    <w:rPr>
      <w:lang w:eastAsia="zh-CN" w:bidi="ar-SA"/>
    </w:rPr>
  </w:style>
  <w:style w:type="character" w:styleId="a4">
    <w:name w:val="Strong"/>
    <w:basedOn w:val="a0"/>
    <w:qFormat/>
    <w:rPr>
      <w:b/>
      <w:bCs/>
    </w:rPr>
  </w:style>
  <w:style w:type="character" w:styleId="a5">
    <w:name w:val="FollowedHyperlink"/>
    <w:basedOn w:val="a0"/>
    <w:qFormat/>
    <w:rPr>
      <w:color w:val="333333"/>
      <w:u w:val="none"/>
    </w:rPr>
  </w:style>
  <w:style w:type="character" w:styleId="HTML">
    <w:name w:val="HTML Definition"/>
    <w:basedOn w:val="a0"/>
    <w:rPr>
      <w:i/>
      <w:iCs/>
    </w:rPr>
  </w:style>
  <w:style w:type="character" w:styleId="a6">
    <w:name w:val="Hyperlink"/>
    <w:basedOn w:val="a0"/>
    <w:qFormat/>
    <w:rPr>
      <w:color w:val="333333"/>
      <w:u w:val="none"/>
    </w:rPr>
  </w:style>
  <w:style w:type="character" w:styleId="HTML0">
    <w:name w:val="HTML Code"/>
    <w:basedOn w:val="a0"/>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Bodytext1">
    <w:name w:val="Body text|1_"/>
    <w:basedOn w:val="a0"/>
    <w:link w:val="Bodytext10"/>
    <w:qFormat/>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pPr>
      <w:spacing w:line="437" w:lineRule="auto"/>
      <w:ind w:firstLine="400"/>
    </w:pPr>
    <w:rPr>
      <w:rFonts w:ascii="宋体" w:eastAsia="宋体" w:hAnsi="宋体" w:cs="宋体"/>
      <w:sz w:val="30"/>
      <w:szCs w:val="30"/>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Heading11">
    <w:name w:val="Heading #1|1_"/>
    <w:basedOn w:val="a0"/>
    <w:link w:val="Heading110"/>
    <w:qFormat/>
    <w:rPr>
      <w:rFonts w:ascii="宋体" w:eastAsia="宋体" w:hAnsi="宋体" w:cs="宋体"/>
      <w:sz w:val="34"/>
      <w:szCs w:val="34"/>
      <w:u w:val="none"/>
      <w:shd w:val="clear" w:color="auto" w:fill="FFFFFF"/>
      <w:lang w:val="zh-TW" w:eastAsia="zh-TW" w:bidi="zh-TW"/>
    </w:rPr>
  </w:style>
  <w:style w:type="paragraph" w:customStyle="1" w:styleId="Heading110">
    <w:name w:val="Heading #1|1"/>
    <w:basedOn w:val="a"/>
    <w:link w:val="Heading11"/>
    <w:qFormat/>
    <w:pPr>
      <w:spacing w:line="1262" w:lineRule="exact"/>
      <w:outlineLvl w:val="0"/>
    </w:pPr>
    <w:rPr>
      <w:rFonts w:ascii="宋体" w:eastAsia="宋体" w:hAnsi="宋体" w:cs="宋体"/>
      <w:sz w:val="34"/>
      <w:szCs w:val="34"/>
      <w:shd w:val="clear" w:color="auto" w:fill="FFFFFF"/>
      <w:lang w:val="zh-TW" w:eastAsia="zh-TW" w:bidi="zh-TW"/>
    </w:rPr>
  </w:style>
  <w:style w:type="character" w:customStyle="1" w:styleId="Headerorfooter1">
    <w:name w:val="Header or footer|1_"/>
    <w:basedOn w:val="a0"/>
    <w:link w:val="Headerorfooter10"/>
    <w:qFormat/>
    <w:rPr>
      <w:sz w:val="17"/>
      <w:szCs w:val="17"/>
      <w:u w:val="none"/>
      <w:shd w:val="clear" w:color="auto" w:fill="auto"/>
      <w:lang w:val="zh-TW" w:eastAsia="zh-TW" w:bidi="zh-TW"/>
    </w:rPr>
  </w:style>
  <w:style w:type="paragraph" w:customStyle="1" w:styleId="Headerorfooter10">
    <w:name w:val="Header or footer|1"/>
    <w:basedOn w:val="a"/>
    <w:link w:val="Headerorfooter1"/>
    <w:qFormat/>
    <w:rPr>
      <w:sz w:val="17"/>
      <w:szCs w:val="17"/>
      <w:lang w:val="zh-TW" w:eastAsia="zh-TW" w:bidi="zh-TW"/>
    </w:rPr>
  </w:style>
  <w:style w:type="character" w:customStyle="1" w:styleId="Tableofcontents1">
    <w:name w:val="Table of contents|1_"/>
    <w:basedOn w:val="a0"/>
    <w:link w:val="Tableofcontents10"/>
    <w:qFormat/>
    <w:rPr>
      <w:rFonts w:ascii="宋体" w:eastAsia="宋体" w:hAnsi="宋体" w:cs="宋体"/>
      <w:sz w:val="30"/>
      <w:szCs w:val="30"/>
      <w:u w:val="none"/>
      <w:shd w:val="clear" w:color="auto" w:fill="auto"/>
      <w:lang w:val="zh-TW" w:eastAsia="zh-TW" w:bidi="zh-TW"/>
    </w:rPr>
  </w:style>
  <w:style w:type="paragraph" w:customStyle="1" w:styleId="Tableofcontents10">
    <w:name w:val="Table of contents|1"/>
    <w:basedOn w:val="a"/>
    <w:link w:val="Tableofcontents1"/>
    <w:qFormat/>
    <w:pPr>
      <w:spacing w:after="260"/>
      <w:ind w:firstLine="320"/>
    </w:pPr>
    <w:rPr>
      <w:rFonts w:ascii="宋体" w:eastAsia="宋体" w:hAnsi="宋体" w:cs="宋体"/>
      <w:sz w:val="30"/>
      <w:szCs w:val="30"/>
      <w:lang w:val="zh-TW" w:eastAsia="zh-TW" w:bidi="zh-TW"/>
    </w:rPr>
  </w:style>
  <w:style w:type="character" w:customStyle="1" w:styleId="zwxxgkbnt6">
    <w:name w:val="zwxxgk_bnt6"/>
    <w:basedOn w:val="a0"/>
    <w:qFormat/>
  </w:style>
  <w:style w:type="character" w:customStyle="1" w:styleId="zwxxgkbnt61">
    <w:name w:val="zwxxgk_bnt61"/>
    <w:basedOn w:val="a0"/>
    <w:qFormat/>
  </w:style>
  <w:style w:type="character" w:customStyle="1" w:styleId="zwxxgkbnt62">
    <w:name w:val="zwxxgk_bnt62"/>
    <w:basedOn w:val="a0"/>
    <w:qFormat/>
  </w:style>
  <w:style w:type="character" w:customStyle="1" w:styleId="zwxxgkbnt5">
    <w:name w:val="zwxxgk_bnt5"/>
    <w:basedOn w:val="a0"/>
    <w:qFormat/>
  </w:style>
  <w:style w:type="character" w:customStyle="1" w:styleId="zwxxgkbnt51">
    <w:name w:val="zwxxgk_bnt51"/>
    <w:basedOn w:val="a0"/>
    <w:qFormat/>
  </w:style>
  <w:style w:type="character" w:customStyle="1" w:styleId="zwxxgkbnt52">
    <w:name w:val="zwxxgk_bnt52"/>
    <w:basedOn w:val="a0"/>
  </w:style>
  <w:style w:type="paragraph" w:styleId="a7">
    <w:name w:val="header"/>
    <w:basedOn w:val="a"/>
    <w:link w:val="a8"/>
    <w:rsid w:val="00C235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2358F"/>
    <w:rPr>
      <w:rFonts w:eastAsia="Times New Roman"/>
      <w:color w:val="000000"/>
      <w:sz w:val="18"/>
      <w:szCs w:val="18"/>
      <w:lang w:eastAsia="en-US" w:bidi="en-US"/>
    </w:rPr>
  </w:style>
  <w:style w:type="paragraph" w:styleId="a9">
    <w:name w:val="footer"/>
    <w:basedOn w:val="a"/>
    <w:link w:val="aa"/>
    <w:rsid w:val="00C2358F"/>
    <w:pPr>
      <w:tabs>
        <w:tab w:val="center" w:pos="4153"/>
        <w:tab w:val="right" w:pos="8306"/>
      </w:tabs>
      <w:snapToGrid w:val="0"/>
    </w:pPr>
    <w:rPr>
      <w:sz w:val="18"/>
      <w:szCs w:val="18"/>
    </w:rPr>
  </w:style>
  <w:style w:type="character" w:customStyle="1" w:styleId="aa">
    <w:name w:val="页脚 字符"/>
    <w:basedOn w:val="a0"/>
    <w:link w:val="a9"/>
    <w:rsid w:val="00C2358F"/>
    <w:rPr>
      <w:rFonts w:eastAsia="Times New Roman"/>
      <w:color w:val="000000"/>
      <w:sz w:val="18"/>
      <w:szCs w:val="18"/>
      <w:lang w:eastAsia="en-US" w:bidi="en-US"/>
    </w:rPr>
  </w:style>
  <w:style w:type="character" w:styleId="ab">
    <w:name w:val="annotation reference"/>
    <w:basedOn w:val="a0"/>
    <w:rsid w:val="00DF5044"/>
    <w:rPr>
      <w:sz w:val="21"/>
      <w:szCs w:val="21"/>
    </w:rPr>
  </w:style>
  <w:style w:type="paragraph" w:styleId="ac">
    <w:name w:val="annotation text"/>
    <w:basedOn w:val="a"/>
    <w:link w:val="ad"/>
    <w:rsid w:val="00DF5044"/>
  </w:style>
  <w:style w:type="character" w:customStyle="1" w:styleId="ad">
    <w:name w:val="批注文字 字符"/>
    <w:basedOn w:val="a0"/>
    <w:link w:val="ac"/>
    <w:rsid w:val="00DF5044"/>
    <w:rPr>
      <w:rFonts w:eastAsia="Times New Roman"/>
      <w:color w:val="000000"/>
      <w:sz w:val="24"/>
      <w:szCs w:val="24"/>
      <w:lang w:eastAsia="en-US" w:bidi="en-US"/>
    </w:rPr>
  </w:style>
  <w:style w:type="paragraph" w:styleId="ae">
    <w:name w:val="annotation subject"/>
    <w:basedOn w:val="ac"/>
    <w:next w:val="ac"/>
    <w:link w:val="af"/>
    <w:rsid w:val="00DF5044"/>
    <w:rPr>
      <w:b/>
      <w:bCs/>
    </w:rPr>
  </w:style>
  <w:style w:type="character" w:customStyle="1" w:styleId="af">
    <w:name w:val="批注主题 字符"/>
    <w:basedOn w:val="ad"/>
    <w:link w:val="ae"/>
    <w:rsid w:val="00DF5044"/>
    <w:rPr>
      <w:rFonts w:eastAsia="Times New Roman"/>
      <w:b/>
      <w:bCs/>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4910">
      <w:bodyDiv w:val="1"/>
      <w:marLeft w:val="0"/>
      <w:marRight w:val="0"/>
      <w:marTop w:val="0"/>
      <w:marBottom w:val="0"/>
      <w:divBdr>
        <w:top w:val="none" w:sz="0" w:space="0" w:color="auto"/>
        <w:left w:val="none" w:sz="0" w:space="0" w:color="auto"/>
        <w:bottom w:val="none" w:sz="0" w:space="0" w:color="auto"/>
        <w:right w:val="none" w:sz="0" w:space="0" w:color="auto"/>
      </w:divBdr>
    </w:div>
    <w:div w:id="555050881">
      <w:bodyDiv w:val="1"/>
      <w:marLeft w:val="0"/>
      <w:marRight w:val="0"/>
      <w:marTop w:val="0"/>
      <w:marBottom w:val="0"/>
      <w:divBdr>
        <w:top w:val="none" w:sz="0" w:space="0" w:color="auto"/>
        <w:left w:val="none" w:sz="0" w:space="0" w:color="auto"/>
        <w:bottom w:val="none" w:sz="0" w:space="0" w:color="auto"/>
        <w:right w:val="none" w:sz="0" w:space="0" w:color="auto"/>
      </w:divBdr>
    </w:div>
    <w:div w:id="919868876">
      <w:bodyDiv w:val="1"/>
      <w:marLeft w:val="0"/>
      <w:marRight w:val="0"/>
      <w:marTop w:val="0"/>
      <w:marBottom w:val="0"/>
      <w:divBdr>
        <w:top w:val="none" w:sz="0" w:space="0" w:color="auto"/>
        <w:left w:val="none" w:sz="0" w:space="0" w:color="auto"/>
        <w:bottom w:val="none" w:sz="0" w:space="0" w:color="auto"/>
        <w:right w:val="none" w:sz="0" w:space="0" w:color="auto"/>
      </w:divBdr>
    </w:div>
    <w:div w:id="1063485099">
      <w:bodyDiv w:val="1"/>
      <w:marLeft w:val="0"/>
      <w:marRight w:val="0"/>
      <w:marTop w:val="0"/>
      <w:marBottom w:val="0"/>
      <w:divBdr>
        <w:top w:val="none" w:sz="0" w:space="0" w:color="auto"/>
        <w:left w:val="none" w:sz="0" w:space="0" w:color="auto"/>
        <w:bottom w:val="none" w:sz="0" w:space="0" w:color="auto"/>
        <w:right w:val="none" w:sz="0" w:space="0" w:color="auto"/>
      </w:divBdr>
    </w:div>
    <w:div w:id="1091969474">
      <w:bodyDiv w:val="1"/>
      <w:marLeft w:val="0"/>
      <w:marRight w:val="0"/>
      <w:marTop w:val="0"/>
      <w:marBottom w:val="0"/>
      <w:divBdr>
        <w:top w:val="none" w:sz="0" w:space="0" w:color="auto"/>
        <w:left w:val="none" w:sz="0" w:space="0" w:color="auto"/>
        <w:bottom w:val="none" w:sz="0" w:space="0" w:color="auto"/>
        <w:right w:val="none" w:sz="0" w:space="0" w:color="auto"/>
      </w:divBdr>
    </w:div>
    <w:div w:id="1133330809">
      <w:bodyDiv w:val="1"/>
      <w:marLeft w:val="0"/>
      <w:marRight w:val="0"/>
      <w:marTop w:val="0"/>
      <w:marBottom w:val="0"/>
      <w:divBdr>
        <w:top w:val="none" w:sz="0" w:space="0" w:color="auto"/>
        <w:left w:val="none" w:sz="0" w:space="0" w:color="auto"/>
        <w:bottom w:val="none" w:sz="0" w:space="0" w:color="auto"/>
        <w:right w:val="none" w:sz="0" w:space="0" w:color="auto"/>
      </w:divBdr>
    </w:div>
    <w:div w:id="1379209010">
      <w:bodyDiv w:val="1"/>
      <w:marLeft w:val="0"/>
      <w:marRight w:val="0"/>
      <w:marTop w:val="0"/>
      <w:marBottom w:val="0"/>
      <w:divBdr>
        <w:top w:val="none" w:sz="0" w:space="0" w:color="auto"/>
        <w:left w:val="none" w:sz="0" w:space="0" w:color="auto"/>
        <w:bottom w:val="none" w:sz="0" w:space="0" w:color="auto"/>
        <w:right w:val="none" w:sz="0" w:space="0" w:color="auto"/>
      </w:divBdr>
    </w:div>
    <w:div w:id="1795827893">
      <w:bodyDiv w:val="1"/>
      <w:marLeft w:val="0"/>
      <w:marRight w:val="0"/>
      <w:marTop w:val="0"/>
      <w:marBottom w:val="0"/>
      <w:divBdr>
        <w:top w:val="none" w:sz="0" w:space="0" w:color="auto"/>
        <w:left w:val="none" w:sz="0" w:space="0" w:color="auto"/>
        <w:bottom w:val="none" w:sz="0" w:space="0" w:color="auto"/>
        <w:right w:val="none" w:sz="0" w:space="0" w:color="auto"/>
      </w:divBdr>
    </w:div>
    <w:div w:id="201926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汪 晓娟</cp:lastModifiedBy>
  <cp:revision>4</cp:revision>
  <cp:lastPrinted>2022-08-31T08:40:00Z</cp:lastPrinted>
  <dcterms:created xsi:type="dcterms:W3CDTF">2022-08-24T07:12:00Z</dcterms:created>
  <dcterms:modified xsi:type="dcterms:W3CDTF">2022-09-16T10:50:00Z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3FB965A942B84C0B8C0D4DECFF396933</vt:lpwstr>
  </property>
</Properties>
</file>