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机关事务服务中心</w:t>
      </w: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keepNext w:val="0"/>
        <w:keepLines w:val="0"/>
        <w:pageBreakBefore w:val="0"/>
        <w:widowControl w:val="0"/>
        <w:kinsoku/>
        <w:wordWrap/>
        <w:overflowPunct/>
        <w:topLinePunct w:val="0"/>
        <w:autoSpaceDE/>
        <w:autoSpaceDN/>
        <w:bidi w:val="0"/>
        <w:adjustRightInd/>
        <w:snapToGrid/>
        <w:spacing w:line="576" w:lineRule="exact"/>
        <w:ind w:firstLine="602" w:firstLineChars="200"/>
        <w:textAlignment w:val="auto"/>
        <w:rPr>
          <w:rFonts w:hint="eastAsia" w:ascii="仿宋_GB2312" w:hAnsi="仿宋_GB2312" w:eastAsia="仿宋_GB2312" w:cs="仿宋_GB2312"/>
          <w:sz w:val="32"/>
          <w:szCs w:val="32"/>
          <w:lang w:eastAsia="zh-CN"/>
        </w:rPr>
      </w:pPr>
      <w:r>
        <w:rPr>
          <w:rFonts w:hint="eastAsia" w:ascii="楷体_GB2312" w:eastAsia="楷体_GB2312"/>
          <w:b/>
          <w:sz w:val="30"/>
          <w:szCs w:val="30"/>
        </w:rPr>
        <w:t>（</w:t>
      </w:r>
      <w:r>
        <w:rPr>
          <w:rFonts w:hint="eastAsia" w:ascii="仿宋_GB2312" w:hAnsi="仿宋_GB2312" w:eastAsia="仿宋_GB2312" w:cs="仿宋_GB2312"/>
          <w:sz w:val="32"/>
          <w:szCs w:val="32"/>
          <w:lang w:eastAsia="zh-CN"/>
        </w:rPr>
        <w:t>（一）负责县级党政机关、事业单位机关事务的管理、保障、服务工作。拟订机关事务工作政策、规划和规章制度并组织实施。指导全县机关事务工作。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（二）拟订县级党政机关、事业单位后勤体制改革意见并监督实施。指导全县机关后勤体制改革工作。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（三）负责县级党政机关、事业单位国有资产管理工作。承担产权界定、清查登记、资产处置、有偿使用管理等工作。负责县级党政机关、事业单位经管性资产管理有关工作。</w:t>
      </w:r>
      <w:bookmarkStart w:id="7" w:name="_GoBack"/>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sz w:val="32"/>
          <w:szCs w:val="32"/>
          <w:lang w:eastAsia="zh-CN"/>
        </w:rPr>
        <w:t>(四)负责县级党政机关、事业单位办公用房管理工作，制定规章制度并组织实施，承担办公用房的规划、权属、调剂、使用监管、维修、处置等工作，负责用地管理有关工作。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(五)指导县级党政机关、事业单位住房制度改革工作。负责周转性、政策性住房的建设和管理相关工作。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(六)指导和推动全县公共机构能源资源节约工作，拟定规划和规章制度并组织实施，负责考评、能耗统计及节能改造项目方案审核、建设监管、效果评价工作。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指导全县公务用车(不含执法执勤用车，下同)管理工作，拟定规章制度并组织实施。按规定负责县级党政机关、事业单位公务用车的编制管理、配备审批、更新等工作。负责县级公务出行社会车辆的租赁管理工作。负责对各县(市)公务用车服务平台的监督指导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(八)负责县委机关、县人大机关、县政府机关、县政协机关、县纪委监委机关、统办一号楼、统办四号楼集中办公区房产管理工作。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(九)完成县委、县政府和州机关事务管理局交办的其他任务。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县机关事务中心设以下内设机构。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综合办公室。负责中心日常事务。承担中心党建、文件处理、文稿起草、政务公开、档案管理和机关工青妇等工作;负责中心人事管理、人员聘用等工作。拟订机关事务工作的政策、规划、规章、标准并监督实施;负责审核中心规范性文件、制度规定、招投标事项等。承办领导交办的其他事项。拟订中心财务管理有关制度并组织实施;</w:t>
      </w:r>
      <w:r>
        <w:rPr>
          <w:rFonts w:hint="eastAsia" w:ascii="仿宋_GB2312" w:hAnsi="仿宋_GB2312" w:eastAsia="仿宋_GB2312" w:cs="仿宋_GB2312"/>
          <w:sz w:val="32"/>
          <w:szCs w:val="32"/>
          <w:lang w:eastAsia="zh-CN"/>
        </w:rPr>
        <w:t>负责劳动工资，</w:t>
      </w:r>
      <w:r>
        <w:rPr>
          <w:rFonts w:hint="eastAsia" w:ascii="仿宋_GB2312" w:hAnsi="仿宋_GB2312" w:eastAsia="仿宋_GB2312" w:cs="仿宋_GB2312"/>
          <w:sz w:val="32"/>
          <w:szCs w:val="32"/>
        </w:rPr>
        <w:t>负责中心所管辖内的单位办公用房建设与维修改造经费、公共机构节能经费、公务用车服务平台运行经费</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公务用车购置经费等专项经费的汇总、审核、上报、使用和管理工作</w:t>
      </w:r>
      <w:r>
        <w:rPr>
          <w:rFonts w:hint="eastAsia" w:ascii="仿宋_GB2312" w:hAnsi="仿宋_GB2312" w:eastAsia="仿宋_GB2312" w:cs="仿宋_GB2312"/>
          <w:sz w:val="32"/>
          <w:szCs w:val="32"/>
          <w:lang w:eastAsia="zh-CN"/>
        </w:rPr>
        <w:t>。承办领导交办的其他事项。</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办公用房管理股。负责办公用房管理工作。承担办公用房标准执行、使用监管工作;承担办公用房的使用调配、处置利用工作;编制办公用房修缮计划，审批修缮项目并组织实施;承担统办楼、统办一号楼、四号楼、会议中心集中办公区</w:t>
      </w:r>
      <w:bookmarkStart w:id="0" w:name="_Hlk34401187"/>
      <w:r>
        <w:rPr>
          <w:rFonts w:hint="eastAsia" w:ascii="仿宋_GB2312" w:hAnsi="仿宋_GB2312" w:eastAsia="仿宋_GB2312" w:cs="仿宋_GB2312"/>
          <w:sz w:val="32"/>
          <w:szCs w:val="32"/>
        </w:rPr>
        <w:t>消防、水暖电气</w:t>
      </w:r>
      <w:bookmarkEnd w:id="0"/>
      <w:r>
        <w:rPr>
          <w:rFonts w:hint="eastAsia" w:ascii="仿宋_GB2312" w:hAnsi="仿宋_GB2312" w:eastAsia="仿宋_GB2312" w:cs="仿宋_GB2312"/>
          <w:sz w:val="32"/>
          <w:szCs w:val="32"/>
        </w:rPr>
        <w:t>、绿化、物业、公共区域(公用设施)维护维修等后勤服务工作;负责</w:t>
      </w:r>
      <w:bookmarkStart w:id="1" w:name="_Hlk34401040"/>
      <w:r>
        <w:rPr>
          <w:rFonts w:hint="eastAsia" w:ascii="仿宋_GB2312" w:hAnsi="仿宋_GB2312" w:eastAsia="仿宋_GB2312" w:cs="仿宋_GB2312"/>
          <w:sz w:val="32"/>
          <w:szCs w:val="32"/>
        </w:rPr>
        <w:t>统办楼、统办一号楼、四号楼、会议中心安全保卫、秩序管理、安保设施的监督、管理、协调工作；管理统办楼前花坛的花、草、树木，搞好环境绿化、美化工作，创造优美、宽松的环境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承办领导交办的其他事项。</w:t>
      </w:r>
      <w:bookmarkEnd w:id="1"/>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公务用车管理股。负责</w:t>
      </w:r>
      <w:bookmarkStart w:id="2" w:name="_Hlk34400580"/>
      <w:r>
        <w:rPr>
          <w:rFonts w:hint="eastAsia" w:ascii="仿宋_GB2312" w:hAnsi="仿宋_GB2312" w:eastAsia="仿宋_GB2312" w:cs="仿宋_GB2312"/>
          <w:sz w:val="32"/>
          <w:szCs w:val="32"/>
        </w:rPr>
        <w:t>党政机关</w:t>
      </w:r>
      <w:bookmarkEnd w:id="2"/>
      <w:r>
        <w:rPr>
          <w:rFonts w:hint="eastAsia" w:ascii="仿宋_GB2312" w:hAnsi="仿宋_GB2312" w:eastAsia="仿宋_GB2312" w:cs="仿宋_GB2312"/>
          <w:sz w:val="32"/>
          <w:szCs w:val="32"/>
        </w:rPr>
        <w:t>、事业单位一般公务用车的配备审批、编制管理、更新工作；</w:t>
      </w:r>
      <w:bookmarkStart w:id="3" w:name="_Hlk34404308"/>
      <w:r>
        <w:rPr>
          <w:rFonts w:hint="eastAsia" w:ascii="仿宋_GB2312" w:hAnsi="仿宋_GB2312" w:eastAsia="仿宋_GB2312" w:cs="仿宋_GB2312"/>
          <w:sz w:val="32"/>
          <w:szCs w:val="32"/>
        </w:rPr>
        <w:t>公务用车</w:t>
      </w:r>
      <w:bookmarkEnd w:id="3"/>
      <w:r>
        <w:rPr>
          <w:rFonts w:hint="eastAsia" w:ascii="仿宋_GB2312" w:hAnsi="仿宋_GB2312" w:eastAsia="仿宋_GB2312" w:cs="仿宋_GB2312"/>
          <w:sz w:val="32"/>
          <w:szCs w:val="32"/>
        </w:rPr>
        <w:t>服务平台的运行工作;</w:t>
      </w:r>
      <w:bookmarkStart w:id="4" w:name="_Hlk34397291"/>
      <w:r>
        <w:rPr>
          <w:rFonts w:hint="eastAsia" w:ascii="仿宋_GB2312" w:hAnsi="仿宋_GB2312" w:eastAsia="仿宋_GB2312" w:cs="仿宋_GB2312"/>
          <w:sz w:val="32"/>
          <w:szCs w:val="32"/>
        </w:rPr>
        <w:t>负责</w:t>
      </w:r>
      <w:bookmarkEnd w:id="4"/>
      <w:r>
        <w:rPr>
          <w:rFonts w:hint="eastAsia" w:ascii="仿宋_GB2312" w:hAnsi="仿宋_GB2312" w:eastAsia="仿宋_GB2312" w:cs="仿宋_GB2312"/>
          <w:sz w:val="32"/>
          <w:szCs w:val="32"/>
        </w:rPr>
        <w:t>公务用车日常调度工作; 负责公务用车日常维护、保养、维修</w:t>
      </w:r>
      <w:r>
        <w:rPr>
          <w:rFonts w:hint="eastAsia" w:ascii="仿宋_GB2312" w:hAnsi="仿宋_GB2312" w:eastAsia="仿宋_GB2312" w:cs="仿宋_GB2312"/>
          <w:sz w:val="32"/>
          <w:szCs w:val="32"/>
          <w:lang w:eastAsia="zh-CN"/>
        </w:rPr>
        <w:t>及车辆保险、审验</w:t>
      </w:r>
      <w:r>
        <w:rPr>
          <w:rFonts w:hint="eastAsia" w:ascii="仿宋_GB2312" w:hAnsi="仿宋_GB2312" w:eastAsia="仿宋_GB2312" w:cs="仿宋_GB2312"/>
          <w:sz w:val="32"/>
          <w:szCs w:val="32"/>
        </w:rPr>
        <w:t>工作；负责公务用车信息化、标识化管理工作;负责公务出行社会车辆的租赁管理工作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承办领导交办的其他事项。</w:t>
      </w:r>
    </w:p>
    <w:p>
      <w:pPr>
        <w:spacing w:line="576"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公共机构节能股。负责公共机构能源资源节约工作，拟订公共机构能源资源节约规划和规章制度并组织实施。负责公共机构能源资源节约工作的考评及能耗统计工作；</w:t>
      </w:r>
      <w:r>
        <w:rPr>
          <w:rFonts w:hint="eastAsia" w:ascii="仿宋_GB2312" w:hAnsi="仿宋_GB2312" w:eastAsia="仿宋_GB2312" w:cs="仿宋_GB2312"/>
          <w:color w:val="000000"/>
          <w:sz w:val="32"/>
          <w:szCs w:val="32"/>
          <w:shd w:val="clear" w:color="auto" w:fill="FFFFFF"/>
        </w:rPr>
        <w:t>指导、协调、监督全县公共机构节能工作</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承办领导交办的其他事项。</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会务保障</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股。负责保障党政机关会务服务。负责会议室使用登记与调度、设备维护等相关内容；负责会场服务工作；</w:t>
      </w:r>
      <w:r>
        <w:rPr>
          <w:rFonts w:hint="eastAsia" w:ascii="仿宋_GB2312" w:hAnsi="仿宋_GB2312" w:eastAsia="仿宋_GB2312" w:cs="仿宋_GB2312"/>
          <w:sz w:val="32"/>
          <w:szCs w:val="32"/>
          <w:lang w:eastAsia="zh-CN"/>
        </w:rPr>
        <w:t>负责会务保障人员管理、业务培训工作；负责管理保洁人员搞好会议中心、统办楼、统办一号楼、统办四号楼公共区域卫生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负责会场设施(包括: 摄像头、话筒、视频会议系统服务器、会议专用电脑、图像显示设备(投影仪、电视机、显示器)、</w:t>
      </w:r>
      <w:r>
        <w:rPr>
          <w:rFonts w:hint="eastAsia" w:ascii="仿宋_GB2312" w:hAnsi="仿宋_GB2312" w:eastAsia="仿宋_GB2312" w:cs="仿宋_GB2312"/>
          <w:sz w:val="32"/>
          <w:szCs w:val="32"/>
          <w:highlight w:val="none"/>
        </w:rPr>
        <w:t>音</w:t>
      </w:r>
      <w:r>
        <w:rPr>
          <w:rFonts w:hint="eastAsia" w:ascii="仿宋_GB2312" w:hAnsi="仿宋_GB2312" w:eastAsia="仿宋_GB2312" w:cs="仿宋_GB2312"/>
          <w:sz w:val="32"/>
          <w:szCs w:val="32"/>
          <w:highlight w:val="none"/>
          <w:lang w:eastAsia="zh-CN"/>
        </w:rPr>
        <w:t>响</w:t>
      </w:r>
      <w:r>
        <w:rPr>
          <w:rFonts w:hint="eastAsia" w:ascii="仿宋_GB2312" w:hAnsi="仿宋_GB2312" w:eastAsia="仿宋_GB2312" w:cs="仿宋_GB2312"/>
          <w:sz w:val="32"/>
          <w:szCs w:val="32"/>
          <w:highlight w:val="none"/>
        </w:rPr>
        <w:t>设备</w:t>
      </w:r>
      <w:r>
        <w:rPr>
          <w:rFonts w:hint="eastAsia" w:ascii="仿宋_GB2312" w:hAnsi="仿宋_GB2312" w:eastAsia="仿宋_GB2312" w:cs="仿宋_GB2312"/>
          <w:sz w:val="32"/>
          <w:szCs w:val="32"/>
        </w:rPr>
        <w:t>、麦克风、照明、桌、椅、空调等设施)的清洁、维护工作；负责会议中心安全保卫、秩序管理、安保设施的监督、管理、协调工作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承办领导交办的其他事项。 </w:t>
      </w:r>
    </w:p>
    <w:p>
      <w:pPr>
        <w:spacing w:line="576" w:lineRule="exact"/>
        <w:ind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安全基建保障股。负责行政事业单位的办公用房及附属设施的统一建设、装修、维修工作。负责制定办公用房装修建设有关管理规章制度、负责拟定机关、事业单位办公用房维修标准操作规范等；严格按照规定程序做好工程招投标、验收、经费结算、工程量审核、审批手续办理、档案管理；做好配套设备采购安装等工作；承担统办楼、</w:t>
      </w:r>
      <w:bookmarkStart w:id="5" w:name="_Hlk34404011"/>
      <w:r>
        <w:rPr>
          <w:rFonts w:hint="eastAsia" w:ascii="仿宋_GB2312" w:hAnsi="仿宋_GB2312" w:eastAsia="仿宋_GB2312" w:cs="仿宋_GB2312"/>
          <w:sz w:val="32"/>
          <w:szCs w:val="32"/>
        </w:rPr>
        <w:t>统办一号</w:t>
      </w:r>
      <w:r>
        <w:rPr>
          <w:rFonts w:hint="eastAsia" w:ascii="仿宋_GB2312" w:hAnsi="仿宋_GB2312" w:eastAsia="仿宋_GB2312" w:cs="仿宋_GB2312"/>
          <w:sz w:val="32"/>
          <w:szCs w:val="32"/>
          <w:lang w:eastAsia="zh-CN"/>
        </w:rPr>
        <w:t>楼</w:t>
      </w:r>
      <w:r>
        <w:rPr>
          <w:rFonts w:hint="eastAsia" w:ascii="仿宋_GB2312" w:hAnsi="仿宋_GB2312" w:eastAsia="仿宋_GB2312" w:cs="仿宋_GB2312"/>
          <w:sz w:val="32"/>
          <w:szCs w:val="32"/>
        </w:rPr>
        <w:t>、四号楼、会议中心</w:t>
      </w:r>
      <w:bookmarkEnd w:id="5"/>
      <w:r>
        <w:rPr>
          <w:rFonts w:hint="eastAsia" w:ascii="仿宋_GB2312" w:hAnsi="仿宋_GB2312" w:eastAsia="仿宋_GB2312" w:cs="仿宋_GB2312"/>
          <w:sz w:val="32"/>
          <w:szCs w:val="32"/>
        </w:rPr>
        <w:t>安全保卫、综合治理、消防及公共设施的管理服务工作</w:t>
      </w:r>
      <w:r>
        <w:rPr>
          <w:rFonts w:hint="eastAsia" w:ascii="仿宋_GB2312" w:hAnsi="仿宋_GB2312" w:eastAsia="仿宋_GB2312" w:cs="仿宋_GB2312"/>
          <w:sz w:val="32"/>
          <w:szCs w:val="32"/>
          <w:lang w:eastAsia="zh-CN"/>
        </w:rPr>
        <w:t>；管理统办楼前花坛的花、草、树木，搞好环境绿化、美化工作，创造优美、宽松的环境；</w:t>
      </w:r>
      <w:r>
        <w:rPr>
          <w:rFonts w:hint="eastAsia" w:ascii="仿宋_GB2312" w:hAnsi="仿宋_GB2312" w:eastAsia="仿宋_GB2312" w:cs="仿宋_GB2312"/>
          <w:sz w:val="32"/>
          <w:szCs w:val="32"/>
        </w:rPr>
        <w:t>负责安保人员的业务知识及操作技能的培训</w:t>
      </w:r>
      <w:bookmarkStart w:id="6" w:name="_Hlk34404496"/>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承办领导交办的其他事项</w:t>
      </w:r>
      <w:bookmarkEnd w:id="6"/>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shd w:val="clear" w:color="auto" w:fill="auto"/>
          <w:lang w:val="en-US" w:eastAsia="zh-CN"/>
        </w:rPr>
        <w:t>县机关事务服务中心机关事业编制16名，</w:t>
      </w:r>
      <w:r>
        <w:rPr>
          <w:rFonts w:hint="eastAsia" w:ascii="仿宋_GB2312" w:hAnsi="仿宋_GB2312" w:eastAsia="仿宋_GB2312" w:cs="仿宋_GB2312"/>
          <w:sz w:val="32"/>
          <w:szCs w:val="32"/>
          <w:lang w:val="en-US" w:eastAsia="zh-CN"/>
        </w:rPr>
        <w:t>设主任1名、副主任2名（在职副主任1名，空缺1名）;科级领导职数2名。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县机关事务服务中心所属事业单位的设置、职责和编制事项另行规定。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lang w:val="en-US" w:eastAsia="zh-CN"/>
        </w:rPr>
        <w:sectPr>
          <w:footerReference r:id="rId3" w:type="default"/>
          <w:pgSz w:w="23811" w:h="16838" w:orient="landscape"/>
          <w:pgMar w:top="1531" w:right="1417" w:bottom="1417" w:left="1417" w:header="851" w:footer="992" w:gutter="0"/>
          <w:pgNumType w:fmt="numberInDash" w:start="1"/>
          <w:cols w:space="425" w:num="1"/>
          <w:docGrid w:type="lines" w:linePitch="312" w:charSpace="0"/>
        </w:sect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本规定由县委机构编制委员会办公室负责解释，其调整由县机构编制委员会办公室按规定程序办理。</w:t>
      </w:r>
    </w:p>
    <w:p>
      <w:pPr>
        <w:keepNext w:val="0"/>
        <w:keepLines w:val="0"/>
        <w:pageBreakBefore w:val="0"/>
        <w:widowControl w:val="0"/>
        <w:kinsoku/>
        <w:wordWrap/>
        <w:overflowPunct/>
        <w:topLinePunct w:val="0"/>
        <w:autoSpaceDE/>
        <w:autoSpaceDN/>
        <w:bidi w:val="0"/>
        <w:adjustRightInd/>
        <w:snapToGrid/>
        <w:spacing w:line="576" w:lineRule="exact"/>
        <w:textAlignment w:val="bottom"/>
        <w:outlineLvl w:val="9"/>
        <w:rPr>
          <w:rFonts w:hint="eastAsia" w:ascii="仿宋_GB2312" w:hAnsi="仿宋_GB2312" w:eastAsia="仿宋_GB2312" w:cs="仿宋_GB2312"/>
          <w:b w:val="0"/>
          <w:bCs/>
          <w:color w:val="auto"/>
          <w:sz w:val="32"/>
          <w:szCs w:val="32"/>
          <w:lang w:val="en-US" w:eastAsia="zh-CN"/>
        </w:rPr>
      </w:pPr>
    </w:p>
    <w:p>
      <w:pPr>
        <w:ind w:firstLine="600" w:firstLineChars="200"/>
        <w:rPr>
          <w:rFonts w:ascii="黑体" w:hAnsi="黑体" w:eastAsia="黑体"/>
          <w:sz w:val="30"/>
          <w:szCs w:val="30"/>
        </w:rPr>
      </w:pPr>
      <w:r>
        <w:rPr>
          <w:rFonts w:hint="eastAsia" w:ascii="黑体" w:hAnsi="黑体" w:eastAsia="黑体"/>
          <w:sz w:val="30"/>
          <w:szCs w:val="30"/>
        </w:rPr>
        <w:t>二、202</w:t>
      </w:r>
      <w:r>
        <w:rPr>
          <w:rFonts w:hint="eastAsia" w:ascii="黑体" w:hAnsi="黑体" w:eastAsia="黑体"/>
          <w:sz w:val="30"/>
          <w:szCs w:val="30"/>
          <w:lang w:val="en-US" w:eastAsia="zh-CN"/>
        </w:rPr>
        <w:t>1</w:t>
      </w:r>
      <w:r>
        <w:rPr>
          <w:rFonts w:hint="eastAsia" w:ascii="黑体" w:hAnsi="黑体" w:eastAsia="黑体"/>
          <w:sz w:val="30"/>
          <w:szCs w:val="30"/>
        </w:rPr>
        <w:t>年度部门决算报表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tbl>
      <w:tblPr>
        <w:tblStyle w:val="6"/>
        <w:tblW w:w="210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551"/>
        <w:gridCol w:w="1981"/>
        <w:gridCol w:w="2564"/>
        <w:gridCol w:w="551"/>
        <w:gridCol w:w="2018"/>
        <w:gridCol w:w="9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181"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收入支出决算批复表</w:t>
            </w:r>
          </w:p>
        </w:tc>
        <w:tc>
          <w:tcPr>
            <w:tcW w:w="9873"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财决批复01表</w:t>
            </w:r>
          </w:p>
        </w:tc>
        <w:tc>
          <w:tcPr>
            <w:tcW w:w="987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5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c>
          <w:tcPr>
            <w:tcW w:w="987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4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133"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c>
          <w:tcPr>
            <w:tcW w:w="9873"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9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98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8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9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9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9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9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9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56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1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87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25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9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81"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注：本套报表金额单位转换时可能存在尾数误差。</w:t>
            </w:r>
          </w:p>
        </w:tc>
        <w:tc>
          <w:tcPr>
            <w:tcW w:w="987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81"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1.本表依据《收入支出决算总表》（财决01表）进行批复。</w:t>
            </w:r>
          </w:p>
        </w:tc>
        <w:tc>
          <w:tcPr>
            <w:tcW w:w="987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tbl>
      <w:tblPr>
        <w:tblStyle w:val="6"/>
        <w:tblW w:w="210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8"/>
        <w:gridCol w:w="419"/>
        <w:gridCol w:w="419"/>
        <w:gridCol w:w="2213"/>
        <w:gridCol w:w="1732"/>
        <w:gridCol w:w="1894"/>
        <w:gridCol w:w="680"/>
        <w:gridCol w:w="546"/>
        <w:gridCol w:w="747"/>
        <w:gridCol w:w="867"/>
        <w:gridCol w:w="1000"/>
        <w:gridCol w:w="8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87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收入决算批复表</w:t>
            </w:r>
          </w:p>
        </w:tc>
        <w:tc>
          <w:tcPr>
            <w:tcW w:w="8179"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35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财决批复02表</w:t>
            </w:r>
          </w:p>
        </w:tc>
        <w:tc>
          <w:tcPr>
            <w:tcW w:w="817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235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c>
          <w:tcPr>
            <w:tcW w:w="817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13"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3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4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4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6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8179"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1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79"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1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79"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1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79"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58"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1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1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2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17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58"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9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2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18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注：1.本表依据《收入决算表》（财决03表）进行批复。</w:t>
            </w:r>
          </w:p>
        </w:tc>
        <w:tc>
          <w:tcPr>
            <w:tcW w:w="817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c>
          <w:tcPr>
            <w:tcW w:w="817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c>
          <w:tcPr>
            <w:tcW w:w="817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Style w:val="6"/>
        <w:tblW w:w="210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25"/>
        <w:gridCol w:w="419"/>
        <w:gridCol w:w="419"/>
        <w:gridCol w:w="2465"/>
        <w:gridCol w:w="1933"/>
        <w:gridCol w:w="1814"/>
        <w:gridCol w:w="600"/>
        <w:gridCol w:w="546"/>
        <w:gridCol w:w="694"/>
        <w:gridCol w:w="946"/>
        <w:gridCol w:w="8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461"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支出决算批复表</w:t>
            </w:r>
          </w:p>
        </w:tc>
        <w:tc>
          <w:tcPr>
            <w:tcW w:w="8593"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62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财决批复03表</w:t>
            </w:r>
          </w:p>
        </w:tc>
        <w:tc>
          <w:tcPr>
            <w:tcW w:w="859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62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c>
          <w:tcPr>
            <w:tcW w:w="859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6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1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4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4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c>
          <w:tcPr>
            <w:tcW w:w="8593"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6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3"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6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3"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6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3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3" w:type="dxa"/>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25"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1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1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1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9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25"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18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6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注：1.本表依据《支出决算表》（财决04表）进行批复。</w:t>
            </w:r>
          </w:p>
        </w:tc>
        <w:tc>
          <w:tcPr>
            <w:tcW w:w="85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6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c>
          <w:tcPr>
            <w:tcW w:w="85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c>
          <w:tcPr>
            <w:tcW w:w="85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Style w:val="6"/>
        <w:tblW w:w="210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48"/>
        <w:gridCol w:w="416"/>
        <w:gridCol w:w="1704"/>
        <w:gridCol w:w="1939"/>
        <w:gridCol w:w="416"/>
        <w:gridCol w:w="2045"/>
        <w:gridCol w:w="2147"/>
        <w:gridCol w:w="1360"/>
        <w:gridCol w:w="853"/>
        <w:gridCol w:w="7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328"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财政拨款收入支出决算批复表</w:t>
            </w:r>
          </w:p>
        </w:tc>
        <w:tc>
          <w:tcPr>
            <w:tcW w:w="772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4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财决批复04表</w:t>
            </w:r>
          </w:p>
        </w:tc>
        <w:tc>
          <w:tcPr>
            <w:tcW w:w="77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4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c>
          <w:tcPr>
            <w:tcW w:w="77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6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76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c>
          <w:tcPr>
            <w:tcW w:w="7726"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44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7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93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4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5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77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44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7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21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21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21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21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0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19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21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12,976,268.87</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75"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注：1.本表依据《财政拨款收入支出决算总表》（财决01-1表）进行批复。</w:t>
            </w:r>
          </w:p>
        </w:tc>
        <w:tc>
          <w:tcPr>
            <w:tcW w:w="85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72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Style w:val="6"/>
        <w:tblW w:w="262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436"/>
        <w:gridCol w:w="436"/>
        <w:gridCol w:w="3956"/>
        <w:gridCol w:w="1078"/>
        <w:gridCol w:w="1078"/>
        <w:gridCol w:w="1078"/>
        <w:gridCol w:w="1680"/>
        <w:gridCol w:w="1800"/>
        <w:gridCol w:w="1113"/>
        <w:gridCol w:w="1680"/>
        <w:gridCol w:w="1680"/>
        <w:gridCol w:w="1078"/>
        <w:gridCol w:w="1078"/>
        <w:gridCol w:w="1078"/>
        <w:gridCol w:w="1078"/>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6220"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12,976,268.87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11,836,610.15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10,976,679.15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10,587,290.15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389,389.00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31,231.00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799,700.00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1,065,208.32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886,200.00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Style w:val="6"/>
        <w:tblW w:w="184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3516"/>
        <w:gridCol w:w="1536"/>
        <w:gridCol w:w="766"/>
        <w:gridCol w:w="2416"/>
        <w:gridCol w:w="1646"/>
        <w:gridCol w:w="766"/>
        <w:gridCol w:w="4396"/>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845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1,537,024.39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11,327,244.48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718,632.60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1,760,911.46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512,089.07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52,844.00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85,786.00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179,008.32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173,752.70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17,928.00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74,450.40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830,573.93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91,877.00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798,247.00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1,413,637.76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2,658,270.56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257,825.00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51,231.00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3,157,134.07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1,649,024.39</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11,327,244.48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注：1.本表依据《一般公共预算财政拨款基本支出决算明细表》（财决08-1表）进行批复。</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Style w:val="6"/>
        <w:tblW w:w="210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5"/>
        <w:gridCol w:w="713"/>
        <w:gridCol w:w="1587"/>
        <w:gridCol w:w="773"/>
        <w:gridCol w:w="1560"/>
        <w:gridCol w:w="1067"/>
        <w:gridCol w:w="1600"/>
        <w:gridCol w:w="1413"/>
        <w:gridCol w:w="1667"/>
        <w:gridCol w:w="2013"/>
        <w:gridCol w:w="2333"/>
        <w:gridCol w:w="1867"/>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8808"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c>
          <w:tcPr>
            <w:tcW w:w="2246"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21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6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c>
          <w:tcPr>
            <w:tcW w:w="224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21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7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6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c>
          <w:tcPr>
            <w:tcW w:w="224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15"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0893"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246"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92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6013"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8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2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21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5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1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23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8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1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8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1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8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3,157,134.07</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3,157,134.07</w:t>
            </w:r>
          </w:p>
        </w:tc>
        <w:tc>
          <w:tcPr>
            <w:tcW w:w="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3,157,134.07</w:t>
            </w:r>
          </w:p>
        </w:tc>
        <w:tc>
          <w:tcPr>
            <w:tcW w:w="10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3,157,134.07</w:t>
            </w:r>
          </w:p>
        </w:tc>
        <w:tc>
          <w:tcPr>
            <w:tcW w:w="14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3,157,134.07</w:t>
            </w:r>
          </w:p>
        </w:tc>
        <w:tc>
          <w:tcPr>
            <w:tcW w:w="20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3,157,134.07</w:t>
            </w:r>
          </w:p>
        </w:tc>
        <w:tc>
          <w:tcPr>
            <w:tcW w:w="18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8808"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c>
          <w:tcPr>
            <w:tcW w:w="22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tbl>
      <w:tblPr>
        <w:tblStyle w:val="6"/>
        <w:tblW w:w="270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436"/>
        <w:gridCol w:w="436"/>
        <w:gridCol w:w="2558"/>
        <w:gridCol w:w="1464"/>
        <w:gridCol w:w="1464"/>
        <w:gridCol w:w="1464"/>
        <w:gridCol w:w="1464"/>
        <w:gridCol w:w="1522"/>
        <w:gridCol w:w="1522"/>
        <w:gridCol w:w="1464"/>
        <w:gridCol w:w="1464"/>
        <w:gridCol w:w="1464"/>
        <w:gridCol w:w="1464"/>
        <w:gridCol w:w="1464"/>
        <w:gridCol w:w="146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7000"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表九：国有资本经营预算财政拨款收入支出决算表</w:t>
      </w:r>
    </w:p>
    <w:tbl>
      <w:tblPr>
        <w:tblStyle w:val="6"/>
        <w:tblW w:w="197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436"/>
        <w:gridCol w:w="436"/>
        <w:gridCol w:w="2313"/>
        <w:gridCol w:w="1397"/>
        <w:gridCol w:w="1397"/>
        <w:gridCol w:w="1345"/>
        <w:gridCol w:w="1345"/>
        <w:gridCol w:w="1345"/>
        <w:gridCol w:w="1345"/>
        <w:gridCol w:w="1345"/>
        <w:gridCol w:w="2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701"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部门：临夏州东乡族自治县机关事务服务中心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8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1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13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3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47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3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278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0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31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 w:hRule="atLeast"/>
        </w:trPr>
        <w:tc>
          <w:tcPr>
            <w:tcW w:w="42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8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01"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01"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ind w:firstLine="600" w:firstLineChars="200"/>
        <w:rPr>
          <w:rFonts w:hint="default" w:ascii="仿宋_GB2312" w:eastAsia="仿宋_GB2312"/>
          <w:sz w:val="30"/>
          <w:szCs w:val="30"/>
          <w:lang w:val="en-US" w:eastAsia="zh-CN"/>
        </w:rPr>
      </w:pPr>
    </w:p>
    <w:p>
      <w:pPr>
        <w:ind w:firstLine="600" w:firstLineChars="200"/>
        <w:rPr>
          <w:rFonts w:ascii="黑体" w:hAnsi="黑体" w:eastAsia="黑体"/>
          <w:sz w:val="30"/>
          <w:szCs w:val="30"/>
        </w:rPr>
      </w:pPr>
      <w:r>
        <w:rPr>
          <w:rFonts w:hint="eastAsia" w:ascii="黑体" w:hAnsi="黑体" w:eastAsia="黑体"/>
          <w:sz w:val="30"/>
          <w:szCs w:val="30"/>
        </w:rPr>
        <w:t>三、202</w:t>
      </w:r>
      <w:r>
        <w:rPr>
          <w:rFonts w:hint="eastAsia" w:ascii="黑体" w:hAnsi="黑体" w:eastAsia="黑体"/>
          <w:sz w:val="30"/>
          <w:szCs w:val="30"/>
          <w:lang w:val="en-US" w:eastAsia="zh-CN"/>
        </w:rPr>
        <w:t>1</w:t>
      </w:r>
      <w:r>
        <w:rPr>
          <w:rFonts w:hint="eastAsia" w:ascii="黑体" w:hAnsi="黑体" w:eastAsia="黑体"/>
          <w:sz w:val="30"/>
          <w:szCs w:val="30"/>
        </w:rPr>
        <w:t>年度部门决算情况说明</w:t>
      </w: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收入支出决算总体情况说明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年度收入总计</w:t>
      </w:r>
      <w:r>
        <w:rPr>
          <w:rFonts w:hint="eastAsia" w:ascii="仿宋_GB2312" w:eastAsia="仿宋_GB2312"/>
          <w:sz w:val="30"/>
          <w:szCs w:val="30"/>
          <w:lang w:val="en-US" w:eastAsia="zh-CN"/>
        </w:rPr>
        <w:t>12976268.87</w:t>
      </w:r>
      <w:r>
        <w:rPr>
          <w:rFonts w:hint="eastAsia" w:ascii="仿宋_GB2312" w:eastAsia="仿宋_GB2312"/>
          <w:sz w:val="30"/>
          <w:szCs w:val="30"/>
        </w:rPr>
        <w:t>元，支出总计1</w:t>
      </w:r>
      <w:r>
        <w:rPr>
          <w:rFonts w:hint="eastAsia" w:ascii="仿宋_GB2312" w:eastAsia="仿宋_GB2312"/>
          <w:sz w:val="30"/>
          <w:szCs w:val="30"/>
          <w:lang w:val="en-US" w:eastAsia="zh-CN"/>
        </w:rPr>
        <w:t>2976268.87</w:t>
      </w:r>
      <w:r>
        <w:rPr>
          <w:rFonts w:hint="eastAsia" w:ascii="仿宋_GB2312" w:eastAsia="仿宋_GB2312"/>
          <w:sz w:val="30"/>
          <w:szCs w:val="30"/>
        </w:rPr>
        <w:t>元。</w:t>
      </w:r>
      <w:r>
        <w:rPr>
          <w:rFonts w:hint="eastAsia" w:ascii="仿宋_GB2312" w:eastAsia="仿宋_GB2312"/>
          <w:sz w:val="30"/>
          <w:szCs w:val="30"/>
          <w:lang w:val="en-US" w:eastAsia="zh-CN"/>
        </w:rPr>
        <w:t>较2020年减少2491873.56，减少16.1%。</w:t>
      </w:r>
    </w:p>
    <w:p>
      <w:pPr>
        <w:ind w:firstLine="600" w:firstLineChars="200"/>
        <w:rPr>
          <w:rFonts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年度收入合计</w:t>
      </w:r>
      <w:r>
        <w:rPr>
          <w:rFonts w:hint="eastAsia" w:ascii="仿宋_GB2312" w:eastAsia="仿宋_GB2312"/>
          <w:sz w:val="30"/>
          <w:szCs w:val="30"/>
          <w:lang w:val="en-US" w:eastAsia="zh-CN"/>
        </w:rPr>
        <w:t>12976268.87</w:t>
      </w:r>
      <w:r>
        <w:rPr>
          <w:rFonts w:hint="eastAsia" w:ascii="仿宋_GB2312" w:eastAsia="仿宋_GB2312"/>
          <w:sz w:val="30"/>
          <w:szCs w:val="30"/>
        </w:rPr>
        <w:t>元，其中：财政拨款收入</w:t>
      </w:r>
      <w:r>
        <w:rPr>
          <w:rFonts w:hint="eastAsia" w:ascii="仿宋_GB2312" w:eastAsia="仿宋_GB2312"/>
          <w:sz w:val="30"/>
          <w:szCs w:val="30"/>
          <w:lang w:val="en-US" w:eastAsia="zh-CN"/>
        </w:rPr>
        <w:t>12976268.87</w:t>
      </w:r>
      <w:r>
        <w:rPr>
          <w:rFonts w:hint="eastAsia" w:ascii="仿宋_GB2312" w:eastAsia="仿宋_GB2312"/>
          <w:sz w:val="30"/>
          <w:szCs w:val="30"/>
        </w:rPr>
        <w:t>元，占</w:t>
      </w:r>
      <w:r>
        <w:rPr>
          <w:rFonts w:hint="eastAsia" w:ascii="仿宋_GB2312" w:eastAsia="仿宋_GB2312"/>
          <w:sz w:val="30"/>
          <w:szCs w:val="30"/>
          <w:lang w:val="en-US" w:eastAsia="zh-CN"/>
        </w:rPr>
        <w:t>100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rPr>
        <w:t>元，占0%。</w:t>
      </w:r>
    </w:p>
    <w:p>
      <w:pPr>
        <w:ind w:firstLine="600" w:firstLineChars="200"/>
        <w:rPr>
          <w:rFonts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年度支出合计</w:t>
      </w:r>
      <w:r>
        <w:rPr>
          <w:rFonts w:hint="eastAsia" w:ascii="仿宋_GB2312" w:eastAsia="仿宋_GB2312"/>
          <w:sz w:val="30"/>
          <w:szCs w:val="30"/>
          <w:lang w:val="en-US" w:eastAsia="zh-CN"/>
        </w:rPr>
        <w:t>12976268.87</w:t>
      </w:r>
      <w:r>
        <w:rPr>
          <w:rFonts w:hint="eastAsia" w:ascii="仿宋_GB2312" w:eastAsia="仿宋_GB2312"/>
          <w:sz w:val="30"/>
          <w:szCs w:val="30"/>
        </w:rPr>
        <w:t>元，其中：基本支出</w:t>
      </w:r>
      <w:r>
        <w:rPr>
          <w:rFonts w:hint="eastAsia" w:ascii="仿宋_GB2312" w:eastAsia="仿宋_GB2312"/>
          <w:sz w:val="30"/>
          <w:szCs w:val="30"/>
          <w:lang w:val="en-US" w:eastAsia="zh-CN"/>
        </w:rPr>
        <w:t>12976268.87</w:t>
      </w:r>
      <w:r>
        <w:rPr>
          <w:rFonts w:hint="eastAsia" w:ascii="仿宋_GB2312" w:eastAsia="仿宋_GB2312"/>
          <w:sz w:val="30"/>
          <w:szCs w:val="30"/>
        </w:rPr>
        <w:t>元，占</w:t>
      </w:r>
      <w:r>
        <w:rPr>
          <w:rFonts w:hint="eastAsia" w:ascii="仿宋_GB2312" w:eastAsia="仿宋_GB2312"/>
          <w:sz w:val="30"/>
          <w:szCs w:val="30"/>
          <w:lang w:val="en-US" w:eastAsia="zh-CN"/>
        </w:rPr>
        <w:t>100</w:t>
      </w:r>
      <w:r>
        <w:rPr>
          <w:rFonts w:hint="eastAsia" w:ascii="仿宋_GB2312" w:eastAsia="仿宋_GB2312"/>
          <w:sz w:val="30"/>
          <w:szCs w:val="30"/>
        </w:rPr>
        <w:t>%； 项目支出</w:t>
      </w:r>
      <w:r>
        <w:rPr>
          <w:rFonts w:hint="eastAsia" w:ascii="仿宋_GB2312" w:eastAsia="仿宋_GB2312"/>
          <w:sz w:val="30"/>
          <w:szCs w:val="30"/>
          <w:lang w:val="en-US" w:eastAsia="zh-CN"/>
        </w:rPr>
        <w:t>0</w:t>
      </w:r>
      <w:r>
        <w:rPr>
          <w:rFonts w:hint="eastAsia" w:ascii="仿宋_GB2312" w:eastAsia="仿宋_GB2312"/>
          <w:sz w:val="30"/>
          <w:szCs w:val="30"/>
        </w:rPr>
        <w:t>元，占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年度年末结转和结余</w:t>
      </w:r>
      <w:r>
        <w:rPr>
          <w:rFonts w:hint="eastAsia" w:ascii="仿宋_GB2312" w:eastAsia="仿宋_GB2312"/>
          <w:sz w:val="30"/>
          <w:szCs w:val="30"/>
          <w:lang w:val="en-US" w:eastAsia="zh-CN"/>
        </w:rPr>
        <w:t>0</w:t>
      </w:r>
      <w:r>
        <w:rPr>
          <w:rFonts w:hint="eastAsia" w:ascii="仿宋_GB2312" w:eastAsia="仿宋_GB2312"/>
          <w:sz w:val="30"/>
          <w:szCs w:val="30"/>
        </w:rPr>
        <w:t>元，较上年减少</w:t>
      </w:r>
      <w:r>
        <w:rPr>
          <w:rFonts w:hint="eastAsia" w:ascii="仿宋_GB2312" w:eastAsia="仿宋_GB2312"/>
          <w:sz w:val="30"/>
          <w:szCs w:val="30"/>
          <w:lang w:val="en-US" w:eastAsia="zh-CN"/>
        </w:rPr>
        <w:t>0</w:t>
      </w:r>
      <w:r>
        <w:rPr>
          <w:rFonts w:hint="eastAsia" w:ascii="仿宋_GB2312" w:eastAsia="仿宋_GB2312"/>
          <w:sz w:val="30"/>
          <w:szCs w:val="30"/>
        </w:rPr>
        <w:t>元，主要原因是优化支出。</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年度财政拨款收入</w:t>
      </w:r>
      <w:r>
        <w:rPr>
          <w:rFonts w:hint="eastAsia" w:ascii="仿宋_GB2312" w:eastAsia="仿宋_GB2312"/>
          <w:sz w:val="30"/>
          <w:szCs w:val="30"/>
          <w:lang w:val="en-US" w:eastAsia="zh-CN"/>
        </w:rPr>
        <w:t>12976268.87</w:t>
      </w:r>
      <w:r>
        <w:rPr>
          <w:rFonts w:hint="eastAsia" w:ascii="仿宋_GB2312" w:eastAsia="仿宋_GB2312"/>
          <w:sz w:val="30"/>
          <w:szCs w:val="30"/>
        </w:rPr>
        <w:t>元</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年度财政拨款支出</w:t>
      </w:r>
      <w:r>
        <w:rPr>
          <w:rFonts w:hint="eastAsia" w:ascii="仿宋_GB2312" w:eastAsia="仿宋_GB2312"/>
          <w:sz w:val="30"/>
          <w:szCs w:val="30"/>
          <w:lang w:val="en-US" w:eastAsia="zh-CN"/>
        </w:rPr>
        <w:t>12976268.87</w:t>
      </w:r>
      <w:r>
        <w:rPr>
          <w:rFonts w:hint="eastAsia" w:ascii="仿宋_GB2312" w:eastAsia="仿宋_GB2312"/>
          <w:sz w:val="30"/>
          <w:szCs w:val="30"/>
        </w:rPr>
        <w:t>元。</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本部门202</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年度财政拨款支出主要用于以下方面：一般公共服务支出11836610.1</w:t>
      </w:r>
      <w:r>
        <w:rPr>
          <w:rFonts w:hint="eastAsia" w:ascii="仿宋_GB2312" w:eastAsia="仿宋_GB2312"/>
          <w:color w:val="000000"/>
          <w:sz w:val="30"/>
          <w:szCs w:val="30"/>
          <w:lang w:val="en-US" w:eastAsia="zh-CN"/>
        </w:rPr>
        <w:t>5</w:t>
      </w:r>
      <w:r>
        <w:rPr>
          <w:rFonts w:hint="eastAsia" w:ascii="仿宋_GB2312" w:eastAsia="仿宋_GB2312"/>
          <w:color w:val="000000"/>
          <w:sz w:val="30"/>
          <w:szCs w:val="30"/>
        </w:rPr>
        <w:t>元，占</w:t>
      </w:r>
      <w:r>
        <w:rPr>
          <w:rFonts w:hint="eastAsia" w:ascii="仿宋_GB2312" w:eastAsia="仿宋_GB2312"/>
          <w:color w:val="000000"/>
          <w:sz w:val="30"/>
          <w:szCs w:val="30"/>
          <w:lang w:val="en-US" w:eastAsia="zh-CN"/>
        </w:rPr>
        <w:t>91.2</w:t>
      </w:r>
      <w:r>
        <w:rPr>
          <w:rFonts w:hint="eastAsia" w:ascii="仿宋_GB2312" w:eastAsia="仿宋_GB2312"/>
          <w:color w:val="000000"/>
          <w:sz w:val="30"/>
          <w:szCs w:val="30"/>
        </w:rPr>
        <w:t>%；社会保障与就业支出1065208.3</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元，占</w:t>
      </w:r>
      <w:r>
        <w:rPr>
          <w:rFonts w:hint="eastAsia" w:ascii="仿宋_GB2312" w:eastAsia="仿宋_GB2312"/>
          <w:color w:val="000000"/>
          <w:sz w:val="30"/>
          <w:szCs w:val="30"/>
          <w:lang w:val="en-US" w:eastAsia="zh-CN"/>
        </w:rPr>
        <w:t>8.2</w:t>
      </w:r>
      <w:r>
        <w:rPr>
          <w:rFonts w:hint="eastAsia" w:ascii="仿宋_GB2312" w:eastAsia="仿宋_GB2312"/>
          <w:color w:val="000000"/>
          <w:sz w:val="30"/>
          <w:szCs w:val="30"/>
        </w:rPr>
        <w:t>%；</w:t>
      </w:r>
      <w:r>
        <w:rPr>
          <w:rFonts w:hint="eastAsia"/>
        </w:rPr>
        <w:t xml:space="preserve"> </w:t>
      </w:r>
      <w:r>
        <w:rPr>
          <w:rFonts w:hint="eastAsia" w:ascii="仿宋_GB2312" w:eastAsia="仿宋_GB2312"/>
          <w:color w:val="000000"/>
          <w:sz w:val="30"/>
          <w:szCs w:val="30"/>
        </w:rPr>
        <w:t>卫生健康支出74450.4元，占</w:t>
      </w:r>
      <w:r>
        <w:rPr>
          <w:rFonts w:hint="eastAsia" w:ascii="仿宋_GB2312" w:eastAsia="仿宋_GB2312"/>
          <w:color w:val="000000"/>
          <w:sz w:val="30"/>
          <w:szCs w:val="30"/>
          <w:lang w:val="en-US" w:eastAsia="zh-CN"/>
        </w:rPr>
        <w:t>0.6</w:t>
      </w:r>
      <w:r>
        <w:rPr>
          <w:rFonts w:hint="eastAsia" w:ascii="仿宋_GB2312" w:eastAsia="仿宋_GB2312"/>
          <w:color w:val="000000"/>
          <w:sz w:val="30"/>
          <w:szCs w:val="30"/>
        </w:rPr>
        <w:t>%，农林水支出</w:t>
      </w:r>
      <w:r>
        <w:rPr>
          <w:rFonts w:hint="eastAsia" w:ascii="仿宋_GB2312" w:eastAsia="仿宋_GB2312"/>
          <w:color w:val="000000"/>
          <w:sz w:val="30"/>
          <w:szCs w:val="30"/>
          <w:lang w:val="en-US" w:eastAsia="zh-CN"/>
        </w:rPr>
        <w:t>0</w:t>
      </w:r>
      <w:r>
        <w:rPr>
          <w:rFonts w:hint="eastAsia" w:ascii="仿宋_GB2312" w:eastAsia="仿宋_GB2312"/>
          <w:color w:val="000000"/>
          <w:sz w:val="30"/>
          <w:szCs w:val="30"/>
        </w:rPr>
        <w:t>元，占0%。</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rPr>
          <w:rFonts w:hint="eastAsia" w:ascii="仿宋_GB2312" w:eastAsia="仿宋_GB2312"/>
          <w:sz w:val="30"/>
          <w:szCs w:val="30"/>
          <w:lang w:eastAsia="zh-CN"/>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12976268.87</w:t>
      </w:r>
      <w:r>
        <w:rPr>
          <w:rFonts w:hint="eastAsia" w:ascii="仿宋_GB2312" w:eastAsia="仿宋_GB2312"/>
          <w:sz w:val="30"/>
          <w:szCs w:val="30"/>
        </w:rPr>
        <w:t>元。其中：人员经费1649024.39元。人员经费用途主要包括基本工资、津贴补贴、奖金、社会保障缴费、对个人和家庭的补助。公用经费11327244.48元</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3157134.07</w:t>
      </w:r>
      <w:r>
        <w:rPr>
          <w:rFonts w:hint="eastAsia" w:ascii="仿宋_GB2312" w:eastAsia="仿宋_GB2312"/>
          <w:sz w:val="30"/>
          <w:szCs w:val="30"/>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年度本部门因公出国（境）费用0元。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rPr>
        <w:t>元，主要用于购置更新执法执勤车辆，费用支出较年初预算数增加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元，主要原因是</w:t>
      </w:r>
      <w:r>
        <w:rPr>
          <w:rFonts w:hint="eastAsia" w:ascii="仿宋_GB2312" w:eastAsia="仿宋_GB2312"/>
          <w:sz w:val="30"/>
          <w:szCs w:val="30"/>
          <w:lang w:eastAsia="zh-CN"/>
        </w:rPr>
        <w:t>。</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3157134.07</w:t>
      </w:r>
      <w:r>
        <w:rPr>
          <w:rFonts w:hint="eastAsia" w:ascii="仿宋_GB2312" w:eastAsia="仿宋_GB2312"/>
          <w:sz w:val="30"/>
          <w:szCs w:val="30"/>
        </w:rPr>
        <w:t>元，主要用于</w:t>
      </w:r>
      <w:r>
        <w:rPr>
          <w:rFonts w:hint="eastAsia" w:ascii="仿宋_GB2312" w:eastAsia="仿宋_GB2312"/>
          <w:sz w:val="30"/>
          <w:szCs w:val="30"/>
          <w:lang w:val="en-US" w:eastAsia="zh-CN"/>
        </w:rPr>
        <w:t>日常下乡</w:t>
      </w:r>
      <w:r>
        <w:rPr>
          <w:rFonts w:hint="eastAsia" w:ascii="仿宋_GB2312" w:eastAsia="仿宋_GB2312"/>
          <w:sz w:val="30"/>
          <w:szCs w:val="30"/>
        </w:rPr>
        <w:t>所需车辆的燃料费、维修费、过桥过路费、保险费等，</w:t>
      </w:r>
      <w:r>
        <w:rPr>
          <w:rFonts w:hint="eastAsia" w:ascii="仿宋_GB2312" w:eastAsia="仿宋_GB2312"/>
          <w:sz w:val="30"/>
          <w:szCs w:val="30"/>
          <w:lang w:val="en-US" w:eastAsia="zh-CN"/>
        </w:rPr>
        <w:t>较</w:t>
      </w:r>
      <w:r>
        <w:rPr>
          <w:rFonts w:hint="eastAsia" w:ascii="仿宋_GB2312" w:eastAsia="仿宋_GB2312"/>
          <w:sz w:val="30"/>
          <w:szCs w:val="30"/>
        </w:rPr>
        <w:t>上年支出数</w:t>
      </w:r>
      <w:r>
        <w:rPr>
          <w:rFonts w:hint="eastAsia" w:ascii="仿宋_GB2312" w:eastAsia="仿宋_GB2312"/>
          <w:sz w:val="30"/>
          <w:szCs w:val="30"/>
          <w:lang w:val="en-US" w:eastAsia="zh-CN"/>
        </w:rPr>
        <w:t>增加64833.78</w:t>
      </w:r>
      <w:r>
        <w:rPr>
          <w:rFonts w:hint="eastAsia" w:ascii="仿宋_GB2312" w:eastAsia="仿宋_GB2312"/>
          <w:sz w:val="30"/>
          <w:szCs w:val="30"/>
        </w:rPr>
        <w:t>元，主要原因</w:t>
      </w:r>
      <w:r>
        <w:rPr>
          <w:rFonts w:hint="eastAsia" w:ascii="仿宋_GB2312" w:eastAsia="仿宋_GB2312"/>
          <w:sz w:val="30"/>
          <w:szCs w:val="30"/>
          <w:lang w:val="en-US" w:eastAsia="zh-CN"/>
        </w:rPr>
        <w:t>是燃料费价格上涨等原因。</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年度本部门因公出国（境）共计0个团组，0人；公务用车购置</w:t>
      </w:r>
      <w:r>
        <w:rPr>
          <w:rFonts w:hint="eastAsia" w:ascii="仿宋_GB2312" w:eastAsia="仿宋_GB2312"/>
          <w:sz w:val="30"/>
          <w:szCs w:val="30"/>
          <w:lang w:val="en-US" w:eastAsia="zh-CN"/>
        </w:rPr>
        <w:t>40</w:t>
      </w:r>
      <w:r>
        <w:rPr>
          <w:rFonts w:hint="eastAsia" w:ascii="仿宋_GB2312" w:eastAsia="仿宋_GB2312"/>
          <w:sz w:val="30"/>
          <w:szCs w:val="30"/>
        </w:rPr>
        <w:t>辆，公务车保有量为</w:t>
      </w:r>
      <w:r>
        <w:rPr>
          <w:rFonts w:hint="eastAsia" w:ascii="仿宋_GB2312" w:eastAsia="仿宋_GB2312"/>
          <w:sz w:val="30"/>
          <w:szCs w:val="30"/>
          <w:lang w:val="en-US" w:eastAsia="zh-CN"/>
        </w:rPr>
        <w:t>40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人。202</w:t>
      </w:r>
      <w:r>
        <w:rPr>
          <w:rFonts w:hint="eastAsia" w:ascii="仿宋_GB2312" w:eastAsia="仿宋_GB2312"/>
          <w:sz w:val="30"/>
          <w:szCs w:val="30"/>
          <w:lang w:val="en-US" w:eastAsia="zh-CN"/>
        </w:rPr>
        <w:t>1</w:t>
      </w:r>
      <w:r>
        <w:rPr>
          <w:rFonts w:hint="eastAsia" w:ascii="仿宋_GB2312" w:eastAsia="仿宋_GB2312"/>
          <w:sz w:val="30"/>
          <w:szCs w:val="30"/>
        </w:rPr>
        <w:t>年度本部门车均购置费</w:t>
      </w:r>
      <w:r>
        <w:rPr>
          <w:rFonts w:hint="eastAsia" w:ascii="仿宋_GB2312" w:eastAsia="仿宋_GB2312"/>
          <w:sz w:val="30"/>
          <w:szCs w:val="30"/>
          <w:lang w:val="en-US" w:eastAsia="zh-CN"/>
        </w:rPr>
        <w:t>0</w:t>
      </w:r>
      <w:r>
        <w:rPr>
          <w:rFonts w:hint="eastAsia" w:ascii="仿宋_GB2312" w:eastAsia="仿宋_GB2312"/>
          <w:sz w:val="30"/>
          <w:szCs w:val="30"/>
        </w:rPr>
        <w:t>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年本部门机关运行经费支出11327244.48元，机关运行经费主要用于开支办公费、公务车运行维护费、劳务费、取暖费、水电费等。</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截至202</w:t>
      </w:r>
      <w:r>
        <w:rPr>
          <w:rFonts w:hint="eastAsia" w:ascii="仿宋_GB2312" w:eastAsia="仿宋_GB2312"/>
          <w:sz w:val="30"/>
          <w:szCs w:val="30"/>
          <w:lang w:val="en-US" w:eastAsia="zh-CN"/>
        </w:rPr>
        <w:t>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40</w:t>
      </w:r>
      <w:r>
        <w:rPr>
          <w:rFonts w:hint="eastAsia" w:ascii="仿宋_GB2312" w:eastAsia="仿宋_GB2312"/>
          <w:sz w:val="30"/>
          <w:szCs w:val="30"/>
        </w:rPr>
        <w:t>辆，其中：机要通信用车</w:t>
      </w:r>
      <w:r>
        <w:rPr>
          <w:rFonts w:hint="eastAsia" w:ascii="仿宋_GB2312" w:eastAsia="仿宋_GB2312"/>
          <w:sz w:val="30"/>
          <w:szCs w:val="30"/>
          <w:lang w:val="en-US" w:eastAsia="zh-CN"/>
        </w:rPr>
        <w:t>24</w:t>
      </w:r>
      <w:r>
        <w:rPr>
          <w:rFonts w:hint="eastAsia" w:ascii="仿宋_GB2312" w:eastAsia="仿宋_GB2312"/>
          <w:sz w:val="30"/>
          <w:szCs w:val="30"/>
        </w:rPr>
        <w:t>辆、应急保障用车</w:t>
      </w:r>
      <w:r>
        <w:rPr>
          <w:rFonts w:hint="eastAsia" w:ascii="仿宋_GB2312" w:eastAsia="仿宋_GB2312"/>
          <w:sz w:val="30"/>
          <w:szCs w:val="30"/>
          <w:lang w:val="en-US" w:eastAsia="zh-CN"/>
        </w:rPr>
        <w:t>16</w:t>
      </w:r>
      <w:r>
        <w:rPr>
          <w:rFonts w:hint="eastAsia" w:ascii="仿宋_GB2312" w:eastAsia="仿宋_GB2312"/>
          <w:sz w:val="30"/>
          <w:szCs w:val="30"/>
        </w:rPr>
        <w:t>辆</w:t>
      </w:r>
      <w:r>
        <w:rPr>
          <w:rFonts w:hint="eastAsia" w:ascii="仿宋_GB2312" w:eastAsia="仿宋_GB2312"/>
          <w:sz w:val="30"/>
          <w:szCs w:val="30"/>
          <w:lang w:val="en-US" w:eastAsia="zh-CN"/>
        </w:rPr>
        <w:t>，</w:t>
      </w:r>
      <w:r>
        <w:rPr>
          <w:rFonts w:hint="eastAsia" w:ascii="仿宋_GB2312" w:eastAsia="仿宋_GB2312"/>
          <w:sz w:val="30"/>
          <w:szCs w:val="30"/>
        </w:rPr>
        <w:t>执法执勤用车辆</w:t>
      </w:r>
      <w:r>
        <w:rPr>
          <w:rFonts w:hint="eastAsia" w:ascii="仿宋_GB2312" w:eastAsia="仿宋_GB2312"/>
          <w:sz w:val="30"/>
          <w:szCs w:val="30"/>
          <w:lang w:val="en-US" w:eastAsia="zh-CN"/>
        </w:rPr>
        <w:t>0辆</w:t>
      </w:r>
      <w:r>
        <w:rPr>
          <w:rFonts w:hint="eastAsia" w:ascii="仿宋_GB2312" w:eastAsia="仿宋_GB2312"/>
          <w:sz w:val="30"/>
          <w:szCs w:val="30"/>
        </w:rPr>
        <w:t>。单价100万元以上专用设备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年本部门政府采购支出总额</w:t>
      </w:r>
      <w:r>
        <w:rPr>
          <w:rFonts w:hint="eastAsia" w:ascii="仿宋_GB2312" w:eastAsia="仿宋_GB2312"/>
          <w:sz w:val="30"/>
          <w:szCs w:val="30"/>
          <w:lang w:val="en-US" w:eastAsia="zh-CN"/>
        </w:rPr>
        <w:t>426545</w:t>
      </w:r>
      <w:r>
        <w:rPr>
          <w:rFonts w:hint="eastAsia" w:ascii="仿宋_GB2312" w:eastAsia="仿宋_GB2312"/>
          <w:sz w:val="30"/>
          <w:szCs w:val="30"/>
        </w:rPr>
        <w:t>元，其中：政府采购货物支出</w:t>
      </w:r>
      <w:r>
        <w:rPr>
          <w:rFonts w:hint="eastAsia" w:ascii="仿宋_GB2312" w:eastAsia="仿宋_GB2312"/>
          <w:sz w:val="30"/>
          <w:szCs w:val="30"/>
          <w:lang w:val="en-US" w:eastAsia="zh-CN"/>
        </w:rPr>
        <w:t>426545</w:t>
      </w:r>
      <w:r>
        <w:rPr>
          <w:rFonts w:hint="eastAsia" w:ascii="仿宋_GB2312" w:eastAsia="仿宋_GB2312"/>
          <w:sz w:val="30"/>
          <w:szCs w:val="30"/>
        </w:rPr>
        <w:t>元。主要用于采购办公耗材、电脑打印机等办公设备。</w:t>
      </w:r>
    </w:p>
    <w:p>
      <w:pPr>
        <w:ind w:firstLine="602" w:firstLineChars="200"/>
        <w:rPr>
          <w:rFonts w:ascii="仿宋_GB2312" w:eastAsia="仿宋_GB2312"/>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r>
        <w:rPr>
          <w:rFonts w:hint="eastAsia" w:ascii="仿宋_GB2312" w:eastAsia="仿宋_GB2312"/>
          <w:sz w:val="30"/>
          <w:szCs w:val="30"/>
        </w:rPr>
        <w:t>强化业务人员绩效管理能力。组织绩效编制管理人员参加业务方面的培训，提升经办人员和管理人员业务能力，熟练掌握编制流程，加强绩效监督和管理。</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4"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4"/>
          <w:jc w:val="center"/>
        </w:pPr>
        <w:r>
          <w:fldChar w:fldCharType="begin"/>
        </w:r>
        <w:r>
          <w:instrText xml:space="preserve"> PAGE   \* MERGEFORMAT </w:instrText>
        </w:r>
        <w:r>
          <w:fldChar w:fldCharType="separate"/>
        </w:r>
        <w:r>
          <w:rPr>
            <w:lang w:val="zh-CN"/>
          </w:rPr>
          <w:t>10</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E95F1"/>
    <w:multiLevelType w:val="singleLevel"/>
    <w:tmpl w:val="A74E95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MWFjYjM2ZTYxNmU1NDNhZDMyNDQ3NTIyNDRkOWYifQ=="/>
  </w:docVars>
  <w:rsids>
    <w:rsidRoot w:val="00F03FAA"/>
    <w:rsid w:val="000159DE"/>
    <w:rsid w:val="00016568"/>
    <w:rsid w:val="000E7A56"/>
    <w:rsid w:val="000F5CF8"/>
    <w:rsid w:val="00165B0A"/>
    <w:rsid w:val="0019485D"/>
    <w:rsid w:val="001B7D0D"/>
    <w:rsid w:val="00255BC6"/>
    <w:rsid w:val="00261BFE"/>
    <w:rsid w:val="002635E7"/>
    <w:rsid w:val="002A2122"/>
    <w:rsid w:val="002B7E30"/>
    <w:rsid w:val="002C0CA4"/>
    <w:rsid w:val="00317535"/>
    <w:rsid w:val="00317743"/>
    <w:rsid w:val="00326898"/>
    <w:rsid w:val="003429E4"/>
    <w:rsid w:val="003C4834"/>
    <w:rsid w:val="003E74AF"/>
    <w:rsid w:val="0044173D"/>
    <w:rsid w:val="00475C9C"/>
    <w:rsid w:val="004E0C18"/>
    <w:rsid w:val="0053781A"/>
    <w:rsid w:val="00545E5A"/>
    <w:rsid w:val="00577ABF"/>
    <w:rsid w:val="005B013D"/>
    <w:rsid w:val="005D1477"/>
    <w:rsid w:val="006215ED"/>
    <w:rsid w:val="00677BF9"/>
    <w:rsid w:val="006A052A"/>
    <w:rsid w:val="006B5996"/>
    <w:rsid w:val="006D4C42"/>
    <w:rsid w:val="007916F5"/>
    <w:rsid w:val="007D08A9"/>
    <w:rsid w:val="007D2BBC"/>
    <w:rsid w:val="007E1FCC"/>
    <w:rsid w:val="007F001B"/>
    <w:rsid w:val="008141E9"/>
    <w:rsid w:val="00831578"/>
    <w:rsid w:val="008637EC"/>
    <w:rsid w:val="00881FB0"/>
    <w:rsid w:val="008937A6"/>
    <w:rsid w:val="00897FD8"/>
    <w:rsid w:val="008A7621"/>
    <w:rsid w:val="008E0846"/>
    <w:rsid w:val="00904048"/>
    <w:rsid w:val="00945227"/>
    <w:rsid w:val="00986AE7"/>
    <w:rsid w:val="009A0C7F"/>
    <w:rsid w:val="009C678C"/>
    <w:rsid w:val="009D0763"/>
    <w:rsid w:val="009F45D0"/>
    <w:rsid w:val="00A07A82"/>
    <w:rsid w:val="00A31C95"/>
    <w:rsid w:val="00A41A61"/>
    <w:rsid w:val="00A47D7A"/>
    <w:rsid w:val="00A52996"/>
    <w:rsid w:val="00AD6AE1"/>
    <w:rsid w:val="00AE3CAB"/>
    <w:rsid w:val="00B372E9"/>
    <w:rsid w:val="00B8352D"/>
    <w:rsid w:val="00B8685C"/>
    <w:rsid w:val="00B86F79"/>
    <w:rsid w:val="00BF278A"/>
    <w:rsid w:val="00BF2F82"/>
    <w:rsid w:val="00BF5C1B"/>
    <w:rsid w:val="00C24C43"/>
    <w:rsid w:val="00C76388"/>
    <w:rsid w:val="00C76B02"/>
    <w:rsid w:val="00D05029"/>
    <w:rsid w:val="00D730B3"/>
    <w:rsid w:val="00D916B6"/>
    <w:rsid w:val="00DC582D"/>
    <w:rsid w:val="00DD715D"/>
    <w:rsid w:val="00E001AD"/>
    <w:rsid w:val="00EA18E9"/>
    <w:rsid w:val="00EA5367"/>
    <w:rsid w:val="00EC2F0E"/>
    <w:rsid w:val="00EC3B39"/>
    <w:rsid w:val="00EE1E77"/>
    <w:rsid w:val="00F03FAA"/>
    <w:rsid w:val="00F07990"/>
    <w:rsid w:val="00F27E99"/>
    <w:rsid w:val="00F723F6"/>
    <w:rsid w:val="00F7394E"/>
    <w:rsid w:val="00F74AE6"/>
    <w:rsid w:val="00F86650"/>
    <w:rsid w:val="00FB206C"/>
    <w:rsid w:val="00FD37F1"/>
    <w:rsid w:val="09C77720"/>
    <w:rsid w:val="17542C27"/>
    <w:rsid w:val="175D7C51"/>
    <w:rsid w:val="18F1352C"/>
    <w:rsid w:val="19643582"/>
    <w:rsid w:val="1B943FD8"/>
    <w:rsid w:val="1DD64839"/>
    <w:rsid w:val="2AC80393"/>
    <w:rsid w:val="2EE67926"/>
    <w:rsid w:val="35130FCB"/>
    <w:rsid w:val="36DE5132"/>
    <w:rsid w:val="3D4F2821"/>
    <w:rsid w:val="3EDE7988"/>
    <w:rsid w:val="44A027C9"/>
    <w:rsid w:val="502C049A"/>
    <w:rsid w:val="51A104FF"/>
    <w:rsid w:val="5BF36344"/>
    <w:rsid w:val="5F2727A8"/>
    <w:rsid w:val="62960785"/>
    <w:rsid w:val="6D75333B"/>
    <w:rsid w:val="70C52C3C"/>
    <w:rsid w:val="72F061CC"/>
    <w:rsid w:val="763F0CE1"/>
    <w:rsid w:val="77E141C3"/>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line="480" w:lineRule="auto"/>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EFAB1A-976D-40C3-A8C7-93C25462312D}">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15</Pages>
  <Words>8467</Words>
  <Characters>11431</Characters>
  <Lines>37</Lines>
  <Paragraphs>10</Paragraphs>
  <TotalTime>19</TotalTime>
  <ScaleCrop>false</ScaleCrop>
  <LinksUpToDate>false</LinksUpToDate>
  <CharactersWithSpaces>11717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2022-09-19T08:40:00Z</cp:lastPrinted>
  <dcterms:modified xsi:type="dcterms:W3CDTF">2022-09-19T08:47:19Z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396F7303CD814E90A0398B80F63A3638</vt:lpwstr>
  </property>
</Properties>
</file>