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统计局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00" w:firstLineChars="200"/>
        <w:rPr>
          <w:rFonts w:hint="eastAsia" w:ascii="仿宋_GB2312" w:hAnsi="仿宋_GB2312" w:eastAsia="仿宋_GB2312" w:cs="仿宋_GB2312"/>
          <w:sz w:val="32"/>
          <w:szCs w:val="32"/>
          <w:lang w:eastAsia="zh-CN"/>
        </w:rPr>
      </w:pPr>
      <w:bookmarkStart w:id="16" w:name="bookmark24"/>
      <w:r>
        <w:rPr>
          <w:rFonts w:hint="eastAsia" w:ascii="仿宋_GB2312" w:eastAsia="仿宋_GB2312"/>
          <w:color w:val="auto"/>
          <w:sz w:val="30"/>
          <w:szCs w:val="30"/>
          <w:lang w:eastAsia="zh-CN"/>
        </w:rPr>
        <w:t>东乡县统计局属财政全额拨款预算单位，是独立的核算机构。主要职责是贯彻落实党和国家的方针、政策、法律和法规，执行县委县政府的各项重大决策部署；执行国家统计标准和基本统计报告制度，完成统计调查任务；会同有关部门开展国家组织的重大国情、国力普查、调查，制定调查计划及调查方案；搜集、整理、提供全县基本统计资料，并进行统计评估、统计分析、统计预测、统计监督、向县委县政府及有关部门提供统计信息和咨询建议；审定、管理、公布、印刷、发行全县基本统计资料，定期发布全县国民经济和社会发展情况的统计公报；检查监督统计法规的实施、追究处理违反统计法规的行为；承办县委县政府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单位内设人秘法制股、综合统计股、工业能源统计股和商贸投资审计股4个股室。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_GB2312" w:eastAsia="仿宋_GB2312" w:cs="仿宋_GB2312"/>
          <w:color w:val="000000"/>
          <w:spacing w:val="0"/>
          <w:w w:val="100"/>
          <w:position w:val="0"/>
          <w:sz w:val="32"/>
          <w:szCs w:val="32"/>
          <w:lang w:val="en-US" w:eastAsia="en-US" w:bidi="en-US"/>
        </w:rPr>
        <w:t>9318657.75</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lang w:val="en-US" w:eastAsia="en-US" w:bidi="en-US"/>
        </w:rPr>
        <w:t>9318657.75</w:t>
      </w:r>
      <w:r>
        <w:rPr>
          <w:rFonts w:hint="eastAsia" w:ascii="仿宋_GB2312" w:hAnsi="仿宋_GB2312" w:eastAsia="仿宋_GB2312" w:cs="仿宋_GB2312"/>
          <w:color w:val="000000"/>
          <w:spacing w:val="0"/>
          <w:w w:val="100"/>
          <w:position w:val="0"/>
          <w:sz w:val="32"/>
          <w:szCs w:val="32"/>
          <w:lang w:val="en-US" w:eastAsia="zh-CN"/>
        </w:rPr>
        <w:t>元，与2020年决算数相比，收入增加902063.73元，增长10%，支出增加902063.73元，增长10%。主要原因是开展普查工作</w:t>
      </w:r>
      <w:bookmarkStart w:id="20" w:name="_GoBack"/>
      <w:bookmarkEnd w:id="20"/>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9318657.75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en-US" w:bidi="en-US"/>
        </w:rPr>
        <w:t>9318657.75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9318657.75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9318657.75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9318657.75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902063.73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基本支出增加。</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bidi="en-US"/>
        </w:rPr>
        <w:t>9318657.75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902063.73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lang w:val="en-US" w:eastAsia="zh-CN" w:bidi="en-US"/>
        </w:rPr>
        <w:t>9318657.75</w:t>
      </w:r>
      <w:r>
        <w:rPr>
          <w:rFonts w:hint="eastAsia" w:ascii="仿宋_GB2312" w:hAnsi="仿宋_GB2312" w:eastAsia="仿宋_GB2312" w:cs="仿宋_GB2312"/>
          <w:color w:val="000000"/>
          <w:spacing w:val="0"/>
          <w:w w:val="100"/>
          <w:position w:val="0"/>
          <w:sz w:val="32"/>
          <w:szCs w:val="32"/>
          <w:lang w:val="en-US" w:eastAsia="zh-CN"/>
        </w:rPr>
        <w:t>元，占本年支出的100%，较上年决算数增加902063.73万元，增长10%。主要原因：</w:t>
      </w:r>
      <w:r>
        <w:rPr>
          <w:rFonts w:hint="eastAsia" w:ascii="仿宋_GB2312" w:hAnsi="仿宋_GB2312" w:eastAsia="仿宋_GB2312" w:cs="仿宋_GB2312"/>
          <w:color w:val="000000"/>
          <w:spacing w:val="0"/>
          <w:w w:val="100"/>
          <w:position w:val="0"/>
          <w:sz w:val="32"/>
          <w:szCs w:val="32"/>
          <w:lang w:eastAsia="zh-CN"/>
        </w:rPr>
        <w:t>基本支出增加。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一般公共服务支</w:t>
      </w:r>
      <w:r>
        <w:rPr>
          <w:rFonts w:hint="eastAsia" w:ascii="仿宋_GB2312" w:hAnsi="仿宋_GB2312" w:eastAsia="仿宋_GB2312" w:cs="仿宋_GB2312"/>
          <w:color w:val="000000"/>
          <w:spacing w:val="0"/>
          <w:w w:val="100"/>
          <w:position w:val="0"/>
          <w:sz w:val="32"/>
          <w:szCs w:val="32"/>
          <w:lang w:eastAsia="zh-CN"/>
        </w:rPr>
        <w:t>出</w:t>
      </w:r>
      <w:r>
        <w:rPr>
          <w:rFonts w:hint="eastAsia" w:ascii="仿宋_GB2312" w:hAnsi="仿宋_GB2312" w:eastAsia="仿宋_GB2312" w:cs="仿宋_GB2312"/>
          <w:color w:val="000000"/>
          <w:spacing w:val="0"/>
          <w:w w:val="100"/>
          <w:position w:val="0"/>
          <w:sz w:val="32"/>
          <w:szCs w:val="32"/>
          <w:lang w:val="en-US" w:eastAsia="zh-CN"/>
        </w:rPr>
        <w:t>8434195.53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585052.2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卫生健康支出249910.02元，占</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农林水支出49500元，占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9318657.75</w:t>
      </w:r>
      <w:r>
        <w:rPr>
          <w:rFonts w:hint="eastAsia" w:ascii="仿宋_GB2312" w:hAnsi="仿宋_GB2312" w:eastAsia="仿宋_GB2312" w:cs="仿宋_GB2312"/>
          <w:color w:val="000000"/>
          <w:spacing w:val="0"/>
          <w:w w:val="100"/>
          <w:position w:val="0"/>
          <w:sz w:val="32"/>
          <w:szCs w:val="32"/>
        </w:rPr>
        <w:t>元。其中：人员经费5159345.72元，较上年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392885.38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公用经费4159312.03元，较上年增加</w:t>
      </w:r>
      <w:r>
        <w:rPr>
          <w:rFonts w:hint="eastAsia" w:ascii="仿宋_GB2312" w:hAnsi="仿宋_GB2312" w:eastAsia="仿宋_GB2312" w:cs="仿宋_GB2312"/>
          <w:color w:val="000000"/>
          <w:spacing w:val="0"/>
          <w:w w:val="100"/>
          <w:position w:val="0"/>
          <w:sz w:val="32"/>
          <w:szCs w:val="32"/>
          <w:lang w:val="en-US" w:eastAsia="zh-CN"/>
        </w:rPr>
        <w:t>1523638.11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开展普查工作</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350000</w:t>
      </w:r>
      <w:r>
        <w:rPr>
          <w:rFonts w:hint="eastAsia" w:ascii="仿宋_GB2312" w:hAnsi="仿宋_GB2312" w:eastAsia="仿宋_GB2312" w:cs="仿宋_GB2312"/>
          <w:color w:val="000000"/>
          <w:spacing w:val="0"/>
          <w:w w:val="100"/>
          <w:position w:val="0"/>
          <w:sz w:val="32"/>
          <w:szCs w:val="32"/>
        </w:rPr>
        <w:t>元，机关运行经费主要用于开支办公费、信息网络购置更新费机关运行经费较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150000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I2YzRiZGY3MGZmOTljNmY5YTFjMzczZjA5MTcwNWM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6D1C7A8E"/>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6335</Words>
  <Characters>6765</Characters>
  <TotalTime>1</TotalTime>
  <ScaleCrop>false</ScaleCrop>
  <LinksUpToDate>false</LinksUpToDate>
  <CharactersWithSpaces>6935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岁月</cp:lastModifiedBy>
  <cp:lastPrinted>2022-08-31T08:40:00Z</cp:lastPrinted>
  <dcterms:modified xsi:type="dcterms:W3CDTF">2022-09-20T03:46:43Z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7F18921B84324654811CC05B8E996239</vt:lpwstr>
  </property>
</Properties>
</file>