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0"/>
      <w:bookmarkStart w:id="1" w:name="bookmark1"/>
      <w:bookmarkStart w:id="2" w:name="bookmark2"/>
      <w:r>
        <w:rPr>
          <w:rFonts w:hint="eastAsia" w:ascii="方正小标宋_GBK" w:hAnsi="方正小标宋_GBK" w:eastAsia="方正小标宋_GBK" w:cs="方正小标宋_GBK"/>
          <w:sz w:val="40"/>
          <w:szCs w:val="40"/>
          <w:lang w:val="en-US" w:eastAsia="zh-CN"/>
        </w:rPr>
        <w:t>东乡县那勒寺中心卫生院</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w:t>
      </w:r>
      <w:r>
        <w:rPr>
          <w:rFonts w:hint="eastAsia" w:ascii="方正小标宋_GBK" w:hAnsi="方正小标宋_GBK" w:eastAsia="方正小标宋_GBK" w:cs="方正小标宋_GBK"/>
          <w:sz w:val="40"/>
          <w:szCs w:val="40"/>
          <w:lang w:val="en-US" w:eastAsia="zh-CN"/>
        </w:rPr>
        <w:t xml:space="preserve">  </w:t>
      </w:r>
      <w:r>
        <w:rPr>
          <w:rFonts w:hint="eastAsia" w:ascii="方正小标宋_GBK" w:hAnsi="方正小标宋_GBK" w:eastAsia="方正小标宋_GBK" w:cs="方正小标宋_GBK"/>
          <w:sz w:val="40"/>
          <w:szCs w:val="40"/>
        </w:rPr>
        <w:t>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5"/>
      <w:r>
        <w:rPr>
          <w:rFonts w:hint="eastAsia" w:ascii="仿宋_GB2312" w:hAnsi="仿宋_GB2312" w:eastAsia="仿宋_GB2312" w:cs="仿宋_GB2312"/>
          <w:color w:val="000000"/>
          <w:spacing w:val="0"/>
          <w:w w:val="100"/>
          <w:position w:val="0"/>
          <w:sz w:val="32"/>
          <w:szCs w:val="32"/>
        </w:rPr>
        <w:t>一</w:t>
      </w:r>
      <w:bookmarkEnd w:id="4"/>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6"/>
      <w:r>
        <w:rPr>
          <w:rFonts w:hint="eastAsia" w:ascii="仿宋_GB2312" w:hAnsi="仿宋_GB2312" w:eastAsia="仿宋_GB2312" w:cs="仿宋_GB2312"/>
          <w:color w:val="000000"/>
          <w:spacing w:val="0"/>
          <w:w w:val="100"/>
          <w:position w:val="0"/>
          <w:sz w:val="32"/>
          <w:szCs w:val="32"/>
        </w:rPr>
        <w:t>二</w:t>
      </w:r>
      <w:bookmarkEnd w:id="5"/>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7"/>
      <w:r>
        <w:rPr>
          <w:rFonts w:hint="eastAsia" w:ascii="仿宋_GB2312" w:hAnsi="仿宋_GB2312" w:eastAsia="仿宋_GB2312" w:cs="仿宋_GB2312"/>
          <w:color w:val="000000"/>
          <w:spacing w:val="0"/>
          <w:w w:val="100"/>
          <w:position w:val="0"/>
          <w:sz w:val="32"/>
          <w:szCs w:val="32"/>
        </w:rPr>
        <w:t>三</w:t>
      </w:r>
      <w:bookmarkEnd w:id="6"/>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8"/>
      <w:r>
        <w:rPr>
          <w:rFonts w:hint="eastAsia" w:ascii="仿宋_GB2312" w:hAnsi="仿宋_GB2312" w:eastAsia="仿宋_GB2312" w:cs="仿宋_GB2312"/>
          <w:color w:val="000000"/>
          <w:spacing w:val="0"/>
          <w:w w:val="100"/>
          <w:position w:val="0"/>
          <w:sz w:val="32"/>
          <w:szCs w:val="32"/>
        </w:rPr>
        <w:t>四</w:t>
      </w:r>
      <w:bookmarkEnd w:id="7"/>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9"/>
      <w:r>
        <w:rPr>
          <w:rFonts w:hint="eastAsia" w:ascii="仿宋_GB2312" w:hAnsi="仿宋_GB2312" w:eastAsia="仿宋_GB2312" w:cs="仿宋_GB2312"/>
          <w:color w:val="000000"/>
          <w:spacing w:val="0"/>
          <w:w w:val="100"/>
          <w:position w:val="0"/>
          <w:sz w:val="32"/>
          <w:szCs w:val="32"/>
        </w:rPr>
        <w:t>五</w:t>
      </w:r>
      <w:bookmarkEnd w:id="8"/>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9" w:name="bookmark10"/>
      <w:r>
        <w:rPr>
          <w:rFonts w:hint="eastAsia" w:ascii="仿宋_GB2312" w:hAnsi="仿宋_GB2312" w:eastAsia="仿宋_GB2312" w:cs="仿宋_GB2312"/>
          <w:color w:val="000000"/>
          <w:spacing w:val="0"/>
          <w:w w:val="100"/>
          <w:position w:val="0"/>
          <w:sz w:val="32"/>
          <w:szCs w:val="32"/>
        </w:rPr>
        <w:t>六</w:t>
      </w:r>
      <w:bookmarkEnd w:id="9"/>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0" w:name="bookmark11"/>
      <w:r>
        <w:rPr>
          <w:rFonts w:hint="eastAsia" w:ascii="仿宋_GB2312" w:hAnsi="仿宋_GB2312" w:eastAsia="仿宋_GB2312" w:cs="仿宋_GB2312"/>
          <w:color w:val="000000"/>
          <w:spacing w:val="0"/>
          <w:w w:val="100"/>
          <w:position w:val="0"/>
          <w:sz w:val="32"/>
          <w:szCs w:val="32"/>
        </w:rPr>
        <w:t>七</w:t>
      </w:r>
      <w:bookmarkEnd w:id="10"/>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2"/>
      <w:r>
        <w:rPr>
          <w:rFonts w:hint="eastAsia" w:ascii="仿宋_GB2312" w:hAnsi="仿宋_GB2312" w:eastAsia="仿宋_GB2312" w:cs="仿宋_GB2312"/>
          <w:color w:val="000000"/>
          <w:spacing w:val="0"/>
          <w:w w:val="100"/>
          <w:position w:val="0"/>
          <w:sz w:val="32"/>
          <w:szCs w:val="32"/>
        </w:rPr>
        <w:t>八</w:t>
      </w:r>
      <w:bookmarkEnd w:id="11"/>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3"/>
      <w:r>
        <w:rPr>
          <w:rFonts w:hint="eastAsia" w:ascii="仿宋_GB2312" w:hAnsi="仿宋_GB2312" w:eastAsia="仿宋_GB2312" w:cs="仿宋_GB2312"/>
          <w:color w:val="000000"/>
          <w:spacing w:val="0"/>
          <w:w w:val="100"/>
          <w:position w:val="0"/>
          <w:sz w:val="32"/>
          <w:szCs w:val="32"/>
        </w:rPr>
        <w:t>九</w:t>
      </w:r>
      <w:bookmarkEnd w:id="12"/>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3" w:name="bookmark14"/>
      <w:r>
        <w:rPr>
          <w:rFonts w:hint="eastAsia" w:ascii="仿宋_GB2312" w:hAnsi="仿宋_GB2312" w:eastAsia="仿宋_GB2312" w:cs="仿宋_GB2312"/>
          <w:color w:val="000000"/>
          <w:spacing w:val="0"/>
          <w:w w:val="100"/>
          <w:position w:val="0"/>
          <w:sz w:val="32"/>
          <w:szCs w:val="32"/>
        </w:rPr>
        <w:t>一</w:t>
      </w:r>
      <w:bookmarkEnd w:id="13"/>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4" w:name="bookmark23"/>
      <w:r>
        <w:rPr>
          <w:rFonts w:hint="eastAsia" w:ascii="仿宋_GB2312" w:hAnsi="仿宋_GB2312" w:eastAsia="仿宋_GB2312" w:cs="仿宋_GB2312"/>
          <w:b/>
          <w:bCs/>
          <w:color w:val="000000"/>
          <w:spacing w:val="0"/>
          <w:w w:val="100"/>
          <w:position w:val="0"/>
          <w:sz w:val="32"/>
          <w:szCs w:val="32"/>
        </w:rPr>
        <w:t>（</w:t>
      </w:r>
      <w:bookmarkEnd w:id="14"/>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5" w:name="bookmark24"/>
      <w:r>
        <w:rPr>
          <w:rFonts w:hint="eastAsia" w:ascii="仿宋_GB2312" w:hAnsi="仿宋_GB2312" w:eastAsia="仿宋_GB2312" w:cs="仿宋_GB2312"/>
          <w:color w:val="000000"/>
          <w:spacing w:val="0"/>
          <w:w w:val="100"/>
          <w:position w:val="0"/>
          <w:sz w:val="32"/>
          <w:szCs w:val="32"/>
          <w:lang w:eastAsia="zh-CN"/>
        </w:rPr>
        <w:t>为人民身体健康提供医疗与护理保健服务、医疗、护理、预防保健、合作医疗组织与管理。</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我院现有职工43名，专业技术人员35名，管理人员2名，其中正式工有20名，同工同酬1名，临时工有12名，开设有全科门诊、中医理疗科、治疗室、检验室、DR室、B超室及心电图室等7个临床科室，设有公卫科、财务室、医保办、计划免疫室、妇幼保健室、健康扶贫办公室、计划生育科、收费室等8个辅助科室。</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2"/>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val="en-US" w:eastAsia="zh-CN" w:bidi="ar"/>
        </w:rPr>
        <w:t>注意事项：</w:t>
      </w:r>
      <w:r>
        <w:rPr>
          <w:rFonts w:hint="eastAsia" w:ascii="仿宋_GB2312" w:hAnsi="仿宋_GB2312" w:eastAsia="仿宋_GB2312" w:cs="仿宋_GB2312"/>
          <w:color w:val="000000"/>
          <w:kern w:val="0"/>
          <w:sz w:val="32"/>
          <w:szCs w:val="32"/>
          <w:lang w:val="en-US" w:eastAsia="zh-CN" w:bidi="ar"/>
        </w:rPr>
        <w:t>关于小数位。金额数值应当保留两位小数，如末位为0不需保留小数位（例如：1000 万元，100.3 万元）；百分比应当保留 1 位小数，如末位为 0 需保留（例如：18.0%））</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w:t>
      </w:r>
      <w:r>
        <w:rPr>
          <w:rFonts w:hint="eastAsia" w:ascii="仿宋_GB2312" w:hAnsi="仿宋_GB2312" w:eastAsia="仿宋_GB2312" w:cs="仿宋_GB2312"/>
          <w:color w:val="000000"/>
          <w:spacing w:val="0"/>
          <w:w w:val="100"/>
          <w:position w:val="0"/>
          <w:sz w:val="32"/>
          <w:szCs w:val="32"/>
          <w:lang w:val="en-US" w:eastAsia="zh-CN"/>
        </w:rPr>
        <w:t>2021年度收入总计6346734.18元，支出总计6434490.43元，与2020年决算数相比，收入增加740687.94元，增长13.2%，支出增加855262.57元，增长15.3%。主要原因是财政拨款及业务收入增加、人员及其他办公支出增加</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6346734.18</w:t>
      </w:r>
      <w:r>
        <w:rPr>
          <w:rFonts w:hint="eastAsia" w:ascii="仿宋_GB2312" w:hAnsi="仿宋_GB2312" w:eastAsia="仿宋_GB2312" w:cs="仿宋_GB2312"/>
          <w:color w:val="000000"/>
          <w:spacing w:val="0"/>
          <w:w w:val="100"/>
          <w:position w:val="0"/>
          <w:sz w:val="32"/>
          <w:szCs w:val="32"/>
        </w:rPr>
        <w:t>元，其中：财政拨款收入</w:t>
      </w:r>
      <w:r>
        <w:rPr>
          <w:rFonts w:hint="eastAsia" w:ascii="仿宋_GB2312" w:hAnsi="仿宋_GB2312" w:eastAsia="仿宋_GB2312" w:cs="仿宋_GB2312"/>
          <w:color w:val="000000"/>
          <w:spacing w:val="0"/>
          <w:w w:val="100"/>
          <w:position w:val="0"/>
          <w:sz w:val="32"/>
          <w:szCs w:val="32"/>
          <w:lang w:val="en-US" w:eastAsia="zh-CN"/>
        </w:rPr>
        <w:t>4553450.35</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71.7</w:t>
      </w:r>
      <w:r>
        <w:rPr>
          <w:rFonts w:hint="eastAsia" w:ascii="仿宋_GB2312" w:hAnsi="仿宋_GB2312" w:eastAsia="仿宋_GB2312" w:cs="仿宋_GB2312"/>
          <w:color w:val="000000"/>
          <w:spacing w:val="0"/>
          <w:w w:val="100"/>
          <w:position w:val="0"/>
          <w:sz w:val="32"/>
          <w:szCs w:val="32"/>
        </w:rPr>
        <w:t>%;事业收入</w:t>
      </w:r>
      <w:r>
        <w:rPr>
          <w:rFonts w:hint="eastAsia" w:ascii="仿宋_GB2312" w:hAnsi="仿宋_GB2312" w:eastAsia="仿宋_GB2312" w:cs="仿宋_GB2312"/>
          <w:color w:val="000000"/>
          <w:spacing w:val="0"/>
          <w:w w:val="100"/>
          <w:position w:val="0"/>
          <w:sz w:val="32"/>
          <w:szCs w:val="32"/>
          <w:lang w:val="en-US" w:eastAsia="zh-CN"/>
        </w:rPr>
        <w:t>1793283.83</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28.3</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6434490.43</w:t>
      </w:r>
      <w:r>
        <w:rPr>
          <w:rFonts w:hint="eastAsia" w:ascii="仿宋_GB2312" w:hAnsi="仿宋_GB2312" w:eastAsia="仿宋_GB2312" w:cs="仿宋_GB2312"/>
          <w:color w:val="000000"/>
          <w:spacing w:val="0"/>
          <w:w w:val="100"/>
          <w:position w:val="0"/>
          <w:sz w:val="32"/>
          <w:szCs w:val="32"/>
        </w:rPr>
        <w:t>元，其中：基本支出</w:t>
      </w:r>
      <w:r>
        <w:rPr>
          <w:rFonts w:hint="eastAsia" w:ascii="仿宋_GB2312" w:hAnsi="仿宋_GB2312" w:eastAsia="仿宋_GB2312" w:cs="仿宋_GB2312"/>
          <w:color w:val="000000"/>
          <w:spacing w:val="0"/>
          <w:w w:val="100"/>
          <w:position w:val="0"/>
          <w:sz w:val="32"/>
          <w:szCs w:val="32"/>
          <w:lang w:val="en-US" w:eastAsia="zh-CN"/>
        </w:rPr>
        <w:t>6434490.43</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rPr>
        <w:t>4553450.35</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71104.7</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1.6</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基本公共卫生服务经费增加，人员增加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4553450.35</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bidi="en-US"/>
        </w:rPr>
        <w:t>27104.7</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0.6</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人员支出增加。</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2021年度一般公共预算财政拨款支出4553450.35元，占本年支出的70.8%，较上年决算数增加27104.7万元，增长0.6%。主要原因：人员及其他办公支出增加。</w:t>
      </w: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lang w:val="en-US" w:eastAsia="zh-CN" w:bidi="en-US"/>
        </w:rPr>
        <w:t>206715.84</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4.5</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18157.16</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人员调整变化。</w:t>
      </w:r>
    </w:p>
    <w:p>
      <w:pPr>
        <w:pStyle w:val="13"/>
        <w:keepNext w:val="0"/>
        <w:keepLines w:val="0"/>
        <w:pageBreakBefore w:val="0"/>
        <w:widowControl w:val="0"/>
        <w:shd w:val="clear" w:color="auto" w:fill="auto"/>
        <w:tabs>
          <w:tab w:val="left" w:leader="dot" w:pos="4531"/>
          <w:tab w:val="left" w:pos="472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卫生健康支出</w:t>
      </w:r>
      <w:r>
        <w:rPr>
          <w:rFonts w:hint="eastAsia" w:ascii="仿宋_GB2312" w:hAnsi="仿宋_GB2312" w:eastAsia="仿宋_GB2312" w:cs="仿宋_GB2312"/>
          <w:color w:val="000000"/>
          <w:spacing w:val="0"/>
          <w:w w:val="100"/>
          <w:position w:val="0"/>
          <w:sz w:val="32"/>
          <w:szCs w:val="32"/>
          <w:lang w:val="en-US" w:eastAsia="zh-CN"/>
        </w:rPr>
        <w:t>4346734.51</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95.5</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8947.54</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bidi="en-US"/>
        </w:rPr>
        <w:t>4553450.35</w:t>
      </w:r>
      <w:r>
        <w:rPr>
          <w:rFonts w:hint="eastAsia" w:ascii="仿宋_GB2312" w:hAnsi="仿宋_GB2312" w:eastAsia="仿宋_GB2312" w:cs="仿宋_GB2312"/>
          <w:color w:val="000000"/>
          <w:spacing w:val="0"/>
          <w:w w:val="100"/>
          <w:position w:val="0"/>
          <w:sz w:val="32"/>
          <w:szCs w:val="32"/>
        </w:rPr>
        <w:t>元。其中：人员经费</w:t>
      </w:r>
      <w:r>
        <w:rPr>
          <w:rFonts w:hint="eastAsia" w:ascii="仿宋_GB2312" w:hAnsi="仿宋_GB2312" w:eastAsia="仿宋_GB2312" w:cs="仿宋_GB2312"/>
          <w:color w:val="000000"/>
          <w:spacing w:val="0"/>
          <w:w w:val="100"/>
          <w:position w:val="0"/>
          <w:sz w:val="32"/>
          <w:szCs w:val="32"/>
          <w:lang w:val="en-US" w:eastAsia="zh-CN"/>
        </w:rPr>
        <w:t>2402597.56</w:t>
      </w:r>
      <w:r>
        <w:rPr>
          <w:rFonts w:hint="eastAsia" w:ascii="仿宋_GB2312" w:hAnsi="仿宋_GB2312" w:eastAsia="仿宋_GB2312" w:cs="仿宋_GB2312"/>
          <w:color w:val="000000"/>
          <w:spacing w:val="0"/>
          <w:w w:val="100"/>
          <w:position w:val="0"/>
          <w:sz w:val="32"/>
          <w:szCs w:val="32"/>
        </w:rPr>
        <w:t>元，较上年</w:t>
      </w:r>
      <w:r>
        <w:rPr>
          <w:rFonts w:hint="eastAsia" w:ascii="仿宋_GB2312" w:hAnsi="仿宋_GB2312" w:eastAsia="仿宋_GB2312" w:cs="仿宋_GB2312"/>
          <w:color w:val="000000"/>
          <w:spacing w:val="0"/>
          <w:w w:val="100"/>
          <w:position w:val="0"/>
          <w:sz w:val="32"/>
          <w:szCs w:val="32"/>
          <w:lang w:val="en-US" w:eastAsia="zh-CN"/>
        </w:rPr>
        <w:t>减少1234017.32</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减人减资</w:t>
      </w:r>
      <w:r>
        <w:rPr>
          <w:rFonts w:hint="eastAsia" w:ascii="仿宋_GB2312" w:hAnsi="仿宋_GB2312" w:eastAsia="仿宋_GB2312" w:cs="仿宋_GB2312"/>
          <w:color w:val="000000"/>
          <w:spacing w:val="0"/>
          <w:w w:val="100"/>
          <w:position w:val="0"/>
          <w:sz w:val="32"/>
          <w:szCs w:val="32"/>
        </w:rPr>
        <w:t>。人员经费用途主要包括基本工资、津贴补贴、奖金、社会保障缴费等</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w:t>
      </w:r>
      <w:r>
        <w:rPr>
          <w:rFonts w:hint="eastAsia" w:ascii="仿宋_GB2312" w:hAnsi="仿宋_GB2312" w:eastAsia="仿宋_GB2312" w:cs="仿宋_GB2312"/>
          <w:color w:val="000000"/>
          <w:spacing w:val="0"/>
          <w:w w:val="100"/>
          <w:position w:val="0"/>
          <w:sz w:val="32"/>
          <w:szCs w:val="32"/>
          <w:lang w:val="en-US" w:eastAsia="zh-CN"/>
        </w:rPr>
        <w:t>319200</w:t>
      </w:r>
      <w:r>
        <w:rPr>
          <w:rFonts w:hint="eastAsia" w:ascii="仿宋_GB2312" w:hAnsi="仿宋_GB2312" w:eastAsia="仿宋_GB2312" w:cs="仿宋_GB2312"/>
          <w:color w:val="000000"/>
          <w:spacing w:val="0"/>
          <w:w w:val="100"/>
          <w:position w:val="0"/>
          <w:sz w:val="32"/>
          <w:szCs w:val="32"/>
        </w:rPr>
        <w:t>元，较上年</w:t>
      </w:r>
      <w:r>
        <w:rPr>
          <w:rFonts w:hint="eastAsia" w:ascii="仿宋_GB2312" w:hAnsi="仿宋_GB2312" w:eastAsia="仿宋_GB2312" w:cs="仿宋_GB2312"/>
          <w:color w:val="000000"/>
          <w:spacing w:val="0"/>
          <w:w w:val="100"/>
          <w:position w:val="0"/>
          <w:sz w:val="32"/>
          <w:szCs w:val="32"/>
          <w:lang w:val="en-US" w:eastAsia="zh-CN"/>
        </w:rPr>
        <w:t>减少570530.77</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专用材料支出减少</w:t>
      </w:r>
      <w:r>
        <w:rPr>
          <w:rFonts w:hint="eastAsia" w:ascii="仿宋_GB2312" w:hAnsi="仿宋_GB2312" w:eastAsia="仿宋_GB2312" w:cs="仿宋_GB2312"/>
          <w:color w:val="000000"/>
          <w:spacing w:val="0"/>
          <w:w w:val="100"/>
          <w:position w:val="0"/>
          <w:sz w:val="32"/>
          <w:szCs w:val="32"/>
        </w:rPr>
        <w:t>，公用经费用途主要包括办公费、印刷费等。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2</w:t>
      </w:r>
      <w:r>
        <w:rPr>
          <w:rFonts w:hint="eastAsia" w:ascii="仿宋_GB2312" w:hAnsi="仿宋_GB2312" w:eastAsia="仿宋_GB2312" w:cs="仿宋_GB2312"/>
          <w:b/>
          <w:bCs/>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救护车和微医体检车各1辆</w:t>
      </w:r>
      <w:r>
        <w:rPr>
          <w:rFonts w:hint="eastAsia" w:ascii="仿宋_GB2312" w:hAnsi="仿宋_GB2312" w:eastAsia="仿宋_GB2312" w:cs="仿宋_GB2312"/>
          <w:b/>
          <w:bCs/>
          <w:color w:val="000000"/>
          <w:spacing w:val="0"/>
          <w:w w:val="100"/>
          <w:position w:val="0"/>
          <w:sz w:val="32"/>
          <w:szCs w:val="32"/>
          <w:lang w:eastAsia="zh-CN"/>
        </w:rPr>
        <w:t>）</w:t>
      </w:r>
      <w:r>
        <w:rPr>
          <w:rFonts w:hint="eastAsia" w:ascii="仿宋_GB2312" w:hAnsi="仿宋_GB2312" w:eastAsia="仿宋_GB2312" w:cs="仿宋_GB2312"/>
          <w:b/>
          <w:bCs/>
          <w:color w:val="000000"/>
          <w:spacing w:val="0"/>
          <w:w w:val="100"/>
          <w:position w:val="0"/>
          <w:sz w:val="32"/>
          <w:szCs w:val="32"/>
        </w:rPr>
        <w:t>；国内公务接待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w:t>
      </w:r>
      <w:bookmarkStart w:id="19" w:name="_GoBack"/>
      <w:bookmarkEnd w:id="19"/>
    </w:p>
    <w:p>
      <w:pPr>
        <w:pStyle w:val="13"/>
        <w:keepNext w:val="0"/>
        <w:keepLines w:val="0"/>
        <w:pageBreakBefore w:val="0"/>
        <w:widowControl w:val="0"/>
        <w:numPr>
          <w:ilvl w:val="0"/>
          <w:numId w:val="3"/>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w:t>
      </w:r>
      <w:r>
        <w:rPr>
          <w:rFonts w:hint="eastAsia" w:ascii="仿宋_GB2312" w:hAnsi="仿宋_GB2312" w:eastAsia="仿宋_GB2312" w:cs="仿宋_GB2312"/>
          <w:color w:val="000000"/>
          <w:spacing w:val="0"/>
          <w:w w:val="100"/>
          <w:position w:val="0"/>
          <w:sz w:val="32"/>
          <w:szCs w:val="32"/>
          <w:lang w:val="en-US" w:eastAsia="zh-CN"/>
        </w:rPr>
        <w:t>319200</w:t>
      </w:r>
      <w:r>
        <w:rPr>
          <w:rFonts w:hint="eastAsia" w:ascii="仿宋_GB2312" w:hAnsi="仿宋_GB2312" w:eastAsia="仿宋_GB2312" w:cs="仿宋_GB2312"/>
          <w:color w:val="000000"/>
          <w:spacing w:val="0"/>
          <w:w w:val="100"/>
          <w:position w:val="0"/>
          <w:sz w:val="32"/>
          <w:szCs w:val="32"/>
        </w:rPr>
        <w:t>元，机关运行经费主要用于开支办公费、公务车运行维护费等。机关运行经费较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w:t>
      </w:r>
      <w:r>
        <w:rPr>
          <w:rFonts w:hint="eastAsia" w:ascii="仿宋_GB2312" w:hAnsi="仿宋_GB2312" w:eastAsia="仿宋_GB2312" w:cs="仿宋_GB2312"/>
          <w:color w:val="000000"/>
          <w:spacing w:val="0"/>
          <w:w w:val="100"/>
          <w:position w:val="0"/>
          <w:sz w:val="32"/>
          <w:szCs w:val="32"/>
          <w:lang w:val="en-US" w:eastAsia="zh-CN"/>
        </w:rPr>
        <w:t>减少570530.77</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降低64</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专用材料支出减少</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：本部分至少应包含以上信息，如果金额为零，应按零值列示并说明，不得删减。如有其他需要说明的情况，应单独在此进行补充说明。）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年12月31日，本部门共有车辆</w:t>
      </w:r>
      <w:r>
        <w:rPr>
          <w:rFonts w:hint="eastAsia" w:ascii="仿宋_GB2312" w:hAnsi="仿宋_GB2312" w:eastAsia="仿宋_GB2312" w:cs="仿宋_GB2312"/>
          <w:color w:val="000000"/>
          <w:spacing w:val="0"/>
          <w:w w:val="100"/>
          <w:position w:val="0"/>
          <w:sz w:val="32"/>
          <w:szCs w:val="32"/>
          <w:lang w:val="en-US" w:eastAsia="zh-CN" w:bidi="en-US"/>
        </w:rPr>
        <w:t>2</w:t>
      </w:r>
      <w:r>
        <w:rPr>
          <w:rFonts w:hint="eastAsia" w:ascii="仿宋_GB2312" w:hAnsi="仿宋_GB2312" w:eastAsia="仿宋_GB2312" w:cs="仿宋_GB2312"/>
          <w:color w:val="000000"/>
          <w:spacing w:val="0"/>
          <w:w w:val="100"/>
          <w:position w:val="0"/>
          <w:sz w:val="32"/>
          <w:szCs w:val="32"/>
        </w:rPr>
        <w:t>辆，其中：特种专业技术用车</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救护车和微医体检车各1辆</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6"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6"/>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元。具体情况：</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3"/>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pacing w:val="0"/>
          <w:w w:val="100"/>
          <w:position w:val="0"/>
          <w:sz w:val="32"/>
          <w:szCs w:val="32"/>
        </w:rPr>
        <w:t>以上内容详见附件2</w:t>
      </w:r>
      <w:r>
        <w:rPr>
          <w:rFonts w:hint="eastAsia" w:ascii="仿宋_GB2312" w:hAnsi="仿宋_GB2312" w:eastAsia="仿宋_GB2312" w:cs="仿宋_GB2312"/>
          <w:b/>
          <w:bCs/>
          <w:color w:val="0000FF"/>
          <w:spacing w:val="0"/>
          <w:w w:val="100"/>
          <w:position w:val="0"/>
          <w:sz w:val="32"/>
          <w:szCs w:val="32"/>
        </w:rPr>
        <w:t>、</w:t>
      </w:r>
      <w:r>
        <w:rPr>
          <w:rFonts w:hint="eastAsia" w:ascii="仿宋_GB2312" w:hAnsi="仿宋_GB2312" w:eastAsia="仿宋_GB2312" w:cs="仿宋_GB2312"/>
          <w:color w:val="0000FF"/>
          <w:spacing w:val="0"/>
          <w:w w:val="100"/>
          <w:position w:val="0"/>
          <w:sz w:val="32"/>
          <w:szCs w:val="32"/>
        </w:rPr>
        <w:t>3</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：本部分共包含三项内容，单位应根据实际填写具体内容，不得删除</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kern w:val="0"/>
          <w:sz w:val="32"/>
          <w:szCs w:val="32"/>
          <w:lang w:val="en-US" w:eastAsia="zh-CN" w:bidi="ar"/>
        </w:rPr>
        <w:t>部门至少公开1个部门评价（以部门为主体开展的重点绩效评价）报告；部门如有项目绩效自评情况，应同时附上项目绩效自评表，文字综述和绩效自评表相关内容应保持一致）</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另</w:t>
      </w:r>
      <w:r>
        <w:rPr>
          <w:rFonts w:hint="eastAsia" w:ascii="仿宋_GB2312" w:hAnsi="仿宋_GB2312" w:eastAsia="仿宋_GB2312" w:cs="仿宋_GB2312"/>
          <w:color w:val="000000"/>
          <w:spacing w:val="0"/>
          <w:w w:val="100"/>
          <w:position w:val="0"/>
          <w:sz w:val="32"/>
          <w:szCs w:val="32"/>
        </w:rPr>
        <w:t>：所有部门单位均应附《单位整体支出绩效自评报告》。如果单位本年无项目支出，则应在说明文字中补充：</w:t>
      </w: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abstractNum w:abstractNumId="2">
    <w:nsid w:val="5371E184"/>
    <w:multiLevelType w:val="singleLevel"/>
    <w:tmpl w:val="5371E184"/>
    <w:lvl w:ilvl="0" w:tentative="0">
      <w:start w:val="2"/>
      <w:numFmt w:val="chineseCount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YzJiOWRlZWYxZjM0ODE3MGUyN2U4MjVkNDcxOTFlYjkifQ=="/>
  </w:docVars>
  <w:rsids>
    <w:rsidRoot w:val="00000000"/>
    <w:rsid w:val="0511788F"/>
    <w:rsid w:val="063872EC"/>
    <w:rsid w:val="06AA1511"/>
    <w:rsid w:val="09B82C7E"/>
    <w:rsid w:val="0A4C6688"/>
    <w:rsid w:val="0DD8176C"/>
    <w:rsid w:val="161C5769"/>
    <w:rsid w:val="1739327C"/>
    <w:rsid w:val="18AF5CEE"/>
    <w:rsid w:val="19BA4320"/>
    <w:rsid w:val="19D92AF4"/>
    <w:rsid w:val="1B205130"/>
    <w:rsid w:val="1E712589"/>
    <w:rsid w:val="1F523B54"/>
    <w:rsid w:val="25FD0C5D"/>
    <w:rsid w:val="29C05E6C"/>
    <w:rsid w:val="2E7A2CE1"/>
    <w:rsid w:val="2F990904"/>
    <w:rsid w:val="2FF3270A"/>
    <w:rsid w:val="30A129A8"/>
    <w:rsid w:val="39F46F0A"/>
    <w:rsid w:val="3ABD5DEE"/>
    <w:rsid w:val="3BD710AD"/>
    <w:rsid w:val="3D9170BE"/>
    <w:rsid w:val="41670196"/>
    <w:rsid w:val="42736B67"/>
    <w:rsid w:val="43D445BB"/>
    <w:rsid w:val="44BA15F0"/>
    <w:rsid w:val="463158E2"/>
    <w:rsid w:val="47C87B80"/>
    <w:rsid w:val="48537D92"/>
    <w:rsid w:val="4B60103E"/>
    <w:rsid w:val="4D7D31BB"/>
    <w:rsid w:val="4F1428B3"/>
    <w:rsid w:val="50285660"/>
    <w:rsid w:val="504F0E3F"/>
    <w:rsid w:val="537062B7"/>
    <w:rsid w:val="54BE6593"/>
    <w:rsid w:val="57D535F7"/>
    <w:rsid w:val="58806626"/>
    <w:rsid w:val="5C3D2493"/>
    <w:rsid w:val="5D1A0A26"/>
    <w:rsid w:val="5D700646"/>
    <w:rsid w:val="5F217E4A"/>
    <w:rsid w:val="60D720E0"/>
    <w:rsid w:val="62922058"/>
    <w:rsid w:val="668A4527"/>
    <w:rsid w:val="6A7D4820"/>
    <w:rsid w:val="6AFE3735"/>
    <w:rsid w:val="70460ADC"/>
    <w:rsid w:val="705F07D2"/>
    <w:rsid w:val="720E4E8D"/>
    <w:rsid w:val="726D3C91"/>
    <w:rsid w:val="745D61E5"/>
    <w:rsid w:val="752124FA"/>
    <w:rsid w:val="75FC6AC3"/>
    <w:rsid w:val="785A5C57"/>
    <w:rsid w:val="794C38BE"/>
    <w:rsid w:val="7B02692A"/>
    <w:rsid w:val="7C3C1A38"/>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uiPriority w:val="0"/>
    <w:rPr>
      <w:i/>
      <w:iCs/>
    </w:rPr>
  </w:style>
  <w:style w:type="character" w:styleId="8">
    <w:name w:val="Hyperlink"/>
    <w:basedOn w:val="4"/>
    <w:qFormat/>
    <w:uiPriority w:val="0"/>
    <w:rPr>
      <w:color w:val="333333"/>
      <w:u w:val="none"/>
    </w:rPr>
  </w:style>
  <w:style w:type="character" w:styleId="9">
    <w:name w:val="HTML Code"/>
    <w:basedOn w:val="4"/>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11</Pages>
  <Words>4287</Words>
  <Characters>4637</Characters>
  <TotalTime>1</TotalTime>
  <ScaleCrop>false</ScaleCrop>
  <LinksUpToDate>false</LinksUpToDate>
  <CharactersWithSpaces>4679</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忆</cp:lastModifiedBy>
  <cp:lastPrinted>2022-08-31T08:40:00Z</cp:lastPrinted>
  <dcterms:modified xsi:type="dcterms:W3CDTF">2022-09-19T04:03:56Z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04AA76AB79634B8EB36ACAFA5B964062</vt:lpwstr>
  </property>
</Properties>
</file>