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东乡县柳树学区</w:t>
      </w:r>
      <w:r>
        <w:rPr>
          <w:rFonts w:hint="eastAsia" w:ascii="方正小标宋简体" w:eastAsia="方正小标宋简体"/>
          <w:sz w:val="36"/>
          <w:szCs w:val="36"/>
          <w:lang w:eastAsia="zh-CN"/>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40" w:firstLineChars="200"/>
        <w:rPr>
          <w:rFonts w:ascii="楷体_GB2312" w:eastAsia="楷体_GB2312"/>
          <w:b/>
          <w:sz w:val="30"/>
          <w:szCs w:val="30"/>
        </w:rPr>
      </w:pPr>
      <w:r>
        <w:rPr>
          <w:rFonts w:hint="eastAsia" w:ascii="仿宋_GB2312" w:hAnsi="仿宋_GB2312" w:eastAsia="仿宋_GB2312" w:cs="仿宋_GB2312"/>
          <w:sz w:val="32"/>
          <w:szCs w:val="32"/>
        </w:rPr>
        <w:t>主要职责：1、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r>
        <w:rPr>
          <w:rFonts w:hint="eastAsia" w:ascii="楷体_GB2312" w:eastAsia="楷体_GB2312"/>
          <w:b/>
          <w:sz w:val="30"/>
          <w:szCs w:val="30"/>
        </w:rPr>
        <w:t>（二）机构设置</w:t>
      </w:r>
    </w:p>
    <w:p>
      <w:pPr>
        <w:ind w:firstLine="602" w:firstLineChars="200"/>
        <w:rPr>
          <w:rFonts w:hint="eastAsia" w:ascii="楷体_GB2312" w:eastAsia="楷体_GB2312"/>
          <w:b/>
          <w:sz w:val="30"/>
          <w:szCs w:val="30"/>
          <w:lang w:eastAsia="zh-CN"/>
        </w:rPr>
      </w:pPr>
      <w:r>
        <w:rPr>
          <w:rFonts w:hint="eastAsia" w:ascii="楷体_GB2312" w:eastAsia="楷体_GB2312"/>
          <w:b/>
          <w:sz w:val="30"/>
          <w:szCs w:val="30"/>
        </w:rPr>
        <w:t>根据上述职责，</w:t>
      </w:r>
      <w:r>
        <w:rPr>
          <w:rFonts w:hint="eastAsia" w:ascii="楷体_GB2312" w:eastAsia="楷体_GB2312"/>
          <w:b/>
          <w:sz w:val="30"/>
          <w:szCs w:val="30"/>
          <w:lang w:eastAsia="zh-CN"/>
        </w:rPr>
        <w:t>柳树学区下</w:t>
      </w:r>
      <w:r>
        <w:rPr>
          <w:rFonts w:hint="eastAsia" w:ascii="楷体_GB2312" w:eastAsia="楷体_GB2312"/>
          <w:b/>
          <w:sz w:val="30"/>
          <w:szCs w:val="30"/>
        </w:rPr>
        <w:t>设</w:t>
      </w:r>
      <w:r>
        <w:rPr>
          <w:rFonts w:hint="eastAsia" w:ascii="楷体_GB2312" w:eastAsia="楷体_GB2312"/>
          <w:b/>
          <w:sz w:val="30"/>
          <w:szCs w:val="30"/>
          <w:lang w:val="en-US" w:eastAsia="zh-CN"/>
        </w:rPr>
        <w:t>6</w:t>
      </w:r>
      <w:r>
        <w:rPr>
          <w:rFonts w:hint="eastAsia" w:ascii="楷体_GB2312" w:eastAsia="楷体_GB2312"/>
          <w:b/>
          <w:sz w:val="30"/>
          <w:szCs w:val="30"/>
        </w:rPr>
        <w:t>个内设机构</w:t>
      </w:r>
      <w:r>
        <w:rPr>
          <w:rFonts w:hint="eastAsia" w:ascii="楷体_GB2312" w:eastAsia="楷体_GB2312"/>
          <w:b/>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综合协调，创造和谐的办公环境。围绕学校工作，协助校长、督促学校部门积极做好</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，对各部门常规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开展情况进行统计，做好记录，及时向校长反馈</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，为学校决策提供参考依据。做好统筹协调</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，整合部门之间的相关</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，上情下达，下情上晓要及时、准确；做部门之间沟通的桥梁，维护好学校班子的团结，提高</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效率；上传下达，创设畅通的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，确保有序的运转机制。及时出好会议通知、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安排通知、节假日放假安排等通知；安排好节、假日的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"http://www.eduzhai.net/falv/"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值班</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，做好合理的招待安排，按照规定备办接待用餐；加强劳动纪律管理工作：制定考勤制度，严格履行请假手续；建立行政办档案，做到事事有记载，人人可查询。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2.教务处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3.政教处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4.教研室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5.总务处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eastAsia="zh-CN"/>
        </w:rPr>
        <w:t>团委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p>
      <w:pPr>
        <w:numPr>
          <w:ilvl w:val="0"/>
          <w:numId w:val="0"/>
        </w:numPr>
      </w:pPr>
    </w:p>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度收入总计11,041,211.17</w:t>
      </w:r>
      <w:r>
        <w:rPr>
          <w:rFonts w:hint="eastAsia" w:ascii="仿宋_GB2312" w:eastAsia="仿宋_GB2312"/>
          <w:sz w:val="30"/>
          <w:szCs w:val="30"/>
          <w:lang w:eastAsia="zh-CN"/>
        </w:rPr>
        <w:t>元</w:t>
      </w:r>
      <w:r>
        <w:rPr>
          <w:rFonts w:hint="eastAsia" w:ascii="仿宋_GB2312" w:eastAsia="仿宋_GB2312"/>
          <w:sz w:val="30"/>
          <w:szCs w:val="30"/>
        </w:rPr>
        <w:t>，支出总计11,072,579.17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1,263,854.70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12.93</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1,219,297.79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12.37</w:t>
      </w:r>
      <w:r>
        <w:rPr>
          <w:rFonts w:hint="eastAsia" w:ascii="仿宋_GB2312" w:eastAsia="仿宋_GB2312"/>
          <w:sz w:val="30"/>
          <w:szCs w:val="30"/>
        </w:rPr>
        <w:t>%。主要原因是</w:t>
      </w:r>
      <w:r>
        <w:rPr>
          <w:rFonts w:hint="eastAsia" w:ascii="仿宋_GB2312" w:eastAsia="仿宋_GB2312"/>
          <w:sz w:val="30"/>
          <w:szCs w:val="30"/>
          <w:lang w:val="en-US" w:eastAsia="zh-CN"/>
        </w:rPr>
        <w:t>人员增加。</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度收入合计11,041,211.17</w:t>
      </w:r>
      <w:r>
        <w:rPr>
          <w:rFonts w:hint="eastAsia" w:ascii="仿宋_GB2312" w:eastAsia="仿宋_GB2312"/>
          <w:sz w:val="30"/>
          <w:szCs w:val="30"/>
          <w:lang w:eastAsia="zh-CN"/>
        </w:rPr>
        <w:t>元</w:t>
      </w:r>
      <w:r>
        <w:rPr>
          <w:rFonts w:hint="eastAsia" w:ascii="仿宋_GB2312" w:eastAsia="仿宋_GB2312"/>
          <w:sz w:val="30"/>
          <w:szCs w:val="30"/>
        </w:rPr>
        <w:t>，其中：财政拨款收入11,0</w:t>
      </w:r>
      <w:r>
        <w:rPr>
          <w:rFonts w:hint="eastAsia" w:ascii="仿宋_GB2312" w:eastAsia="仿宋_GB2312"/>
          <w:sz w:val="30"/>
          <w:szCs w:val="30"/>
          <w:lang w:val="en-US" w:eastAsia="zh-CN"/>
        </w:rPr>
        <w:t>2</w:t>
      </w:r>
      <w:r>
        <w:rPr>
          <w:rFonts w:hint="eastAsia" w:ascii="仿宋_GB2312" w:eastAsia="仿宋_GB2312"/>
          <w:sz w:val="30"/>
          <w:szCs w:val="30"/>
        </w:rPr>
        <w:t>1,211.17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99.8</w:t>
      </w:r>
      <w:r>
        <w:rPr>
          <w:rFonts w:hint="eastAsia" w:ascii="仿宋_GB2312" w:eastAsia="仿宋_GB2312"/>
          <w:sz w:val="30"/>
          <w:szCs w:val="30"/>
        </w:rPr>
        <w:t>%；其他收入</w:t>
      </w:r>
      <w:r>
        <w:rPr>
          <w:rFonts w:hint="eastAsia" w:ascii="仿宋_GB2312" w:eastAsia="仿宋_GB2312"/>
          <w:sz w:val="30"/>
          <w:szCs w:val="30"/>
          <w:lang w:val="en-US" w:eastAsia="zh-CN"/>
        </w:rPr>
        <w:t>20000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0.02</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度支出合计11,072,579.17</w:t>
      </w:r>
      <w:r>
        <w:rPr>
          <w:rFonts w:hint="eastAsia" w:ascii="仿宋_GB2312" w:eastAsia="仿宋_GB2312"/>
          <w:sz w:val="30"/>
          <w:szCs w:val="30"/>
          <w:lang w:eastAsia="zh-CN"/>
        </w:rPr>
        <w:t>元</w:t>
      </w:r>
      <w:r>
        <w:rPr>
          <w:rFonts w:hint="eastAsia" w:ascii="仿宋_GB2312" w:eastAsia="仿宋_GB2312"/>
          <w:sz w:val="30"/>
          <w:szCs w:val="30"/>
        </w:rPr>
        <w:t>，其中：</w:t>
      </w:r>
      <w:r>
        <w:rPr>
          <w:rFonts w:hint="eastAsia" w:ascii="仿宋_GB2312" w:eastAsia="仿宋_GB2312"/>
          <w:sz w:val="30"/>
          <w:szCs w:val="30"/>
          <w:lang w:val="en-US" w:eastAsia="zh-CN"/>
        </w:rPr>
        <w:t>教育</w:t>
      </w:r>
      <w:r>
        <w:rPr>
          <w:rFonts w:hint="eastAsia" w:ascii="仿宋_GB2312" w:eastAsia="仿宋_GB2312"/>
          <w:sz w:val="30"/>
          <w:szCs w:val="30"/>
        </w:rPr>
        <w:t>支出</w:t>
      </w:r>
      <w:r>
        <w:rPr>
          <w:rFonts w:hint="eastAsia" w:ascii="仿宋_GB2312" w:eastAsia="仿宋_GB2312"/>
          <w:sz w:val="30"/>
          <w:szCs w:val="30"/>
          <w:lang w:val="en-US" w:eastAsia="zh-CN"/>
        </w:rPr>
        <w:t>8,301,233.80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89.98</w:t>
      </w:r>
      <w:r>
        <w:rPr>
          <w:rFonts w:hint="eastAsia" w:ascii="仿宋_GB2312" w:eastAsia="仿宋_GB2312"/>
          <w:sz w:val="30"/>
          <w:szCs w:val="30"/>
        </w:rPr>
        <w:t>%；社会保障和就业支出901,062.72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6.25</w:t>
      </w:r>
      <w:r>
        <w:rPr>
          <w:rFonts w:hint="eastAsia" w:ascii="仿宋_GB2312" w:eastAsia="仿宋_GB2312"/>
          <w:sz w:val="30"/>
          <w:szCs w:val="30"/>
        </w:rPr>
        <w:t>%。职工基本医疗保险基金的补助385,957.08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,3.77</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9121.35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31368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科技制作经费</w:t>
      </w:r>
      <w:r>
        <w:rPr>
          <w:rFonts w:hint="eastAsia" w:ascii="仿宋_GB2312" w:eastAsia="仿宋_GB2312"/>
          <w:sz w:val="30"/>
          <w:szCs w:val="30"/>
          <w:lang w:val="en-US" w:eastAsia="zh-CN"/>
        </w:rPr>
        <w:t>已拨和公用经费结余</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度财政拨款收入11,0</w:t>
      </w:r>
      <w:r>
        <w:rPr>
          <w:rFonts w:hint="eastAsia" w:ascii="仿宋_GB2312" w:eastAsia="仿宋_GB2312"/>
          <w:sz w:val="30"/>
          <w:szCs w:val="30"/>
          <w:lang w:val="en-US" w:eastAsia="zh-CN"/>
        </w:rPr>
        <w:t>2</w:t>
      </w:r>
      <w:r>
        <w:rPr>
          <w:rFonts w:hint="eastAsia" w:ascii="仿宋_GB2312" w:eastAsia="仿宋_GB2312"/>
          <w:sz w:val="30"/>
          <w:szCs w:val="30"/>
        </w:rPr>
        <w:t>1,211.17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1,230,453.12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12.62</w:t>
      </w:r>
      <w:r>
        <w:rPr>
          <w:rFonts w:hint="eastAsia" w:ascii="仿宋_GB2312" w:eastAsia="仿宋_GB2312"/>
          <w:sz w:val="30"/>
          <w:szCs w:val="30"/>
        </w:rPr>
        <w:t>%。主要原因是</w:t>
      </w:r>
      <w:r>
        <w:rPr>
          <w:rFonts w:hint="eastAsia" w:ascii="仿宋_GB2312" w:eastAsia="仿宋_GB2312"/>
          <w:sz w:val="30"/>
          <w:szCs w:val="30"/>
          <w:lang w:val="en-US" w:eastAsia="zh-CN"/>
        </w:rPr>
        <w:t>人员增加后的工资增长</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度财政拨款支出11,072,579.17</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1,219,297.79</w:t>
      </w:r>
      <w:r>
        <w:rPr>
          <w:rFonts w:hint="eastAsia" w:ascii="仿宋_GB2312" w:eastAsia="仿宋_GB2312"/>
          <w:sz w:val="30"/>
          <w:szCs w:val="30"/>
          <w:lang w:eastAsia="zh-CN"/>
        </w:rPr>
        <w:t>元</w:t>
      </w:r>
      <w:r>
        <w:rPr>
          <w:rFonts w:hint="eastAsia" w:ascii="仿宋_GB2312" w:eastAsia="仿宋_GB2312"/>
          <w:sz w:val="30"/>
          <w:szCs w:val="30"/>
        </w:rPr>
        <w:t>，增加</w:t>
      </w:r>
      <w:r>
        <w:rPr>
          <w:rFonts w:hint="eastAsia" w:ascii="仿宋_GB2312" w:eastAsia="仿宋_GB2312"/>
          <w:sz w:val="30"/>
          <w:szCs w:val="30"/>
          <w:lang w:val="en-US" w:eastAsia="zh-CN"/>
        </w:rPr>
        <w:t>12.37</w:t>
      </w:r>
      <w:r>
        <w:rPr>
          <w:rFonts w:hint="eastAsia" w:ascii="仿宋_GB2312" w:eastAsia="仿宋_GB2312"/>
          <w:sz w:val="30"/>
          <w:szCs w:val="30"/>
        </w:rPr>
        <w:t>%。主要原因是</w:t>
      </w:r>
      <w:r>
        <w:rPr>
          <w:rFonts w:hint="eastAsia" w:ascii="仿宋_GB2312" w:eastAsia="仿宋_GB2312"/>
          <w:sz w:val="30"/>
          <w:szCs w:val="30"/>
          <w:lang w:val="en-US" w:eastAsia="zh-CN"/>
        </w:rPr>
        <w:t>人员</w:t>
      </w:r>
      <w:r>
        <w:rPr>
          <w:rFonts w:hint="eastAsia" w:ascii="仿宋_GB2312" w:eastAsia="仿宋_GB2312"/>
          <w:sz w:val="30"/>
          <w:szCs w:val="30"/>
        </w:rPr>
        <w:t>增加</w:t>
      </w:r>
      <w:r>
        <w:rPr>
          <w:rFonts w:hint="eastAsia" w:ascii="仿宋_GB2312" w:eastAsia="仿宋_GB2312"/>
          <w:sz w:val="30"/>
          <w:szCs w:val="30"/>
          <w:lang w:val="en-US" w:eastAsia="zh-CN"/>
        </w:rPr>
        <w:t>支出</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val="en-US" w:eastAsia="zh-CN"/>
          <w14:textFill>
            <w14:solidFill>
              <w14:schemeClr w14:val="tx1"/>
            </w14:solidFill>
          </w14:textFill>
        </w:rPr>
        <w:t>教育</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sz w:val="30"/>
          <w:szCs w:val="30"/>
        </w:rPr>
        <w:t>11,072,579.17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度一般公共财政拨款基本支出11,072,579.17</w:t>
      </w:r>
      <w:r>
        <w:rPr>
          <w:rFonts w:hint="eastAsia" w:ascii="仿宋_GB2312" w:eastAsia="仿宋_GB2312"/>
          <w:sz w:val="30"/>
          <w:szCs w:val="30"/>
          <w:lang w:eastAsia="zh-CN"/>
        </w:rPr>
        <w:t>元</w:t>
      </w:r>
      <w:r>
        <w:rPr>
          <w:rFonts w:hint="eastAsia" w:ascii="仿宋_GB2312" w:eastAsia="仿宋_GB2312"/>
          <w:sz w:val="30"/>
          <w:szCs w:val="30"/>
        </w:rPr>
        <w:t>。其中：人员经费9,942,482.64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671.43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减少</w:t>
      </w:r>
      <w:r>
        <w:rPr>
          <w:rFonts w:hint="eastAsia" w:ascii="仿宋_GB2312" w:eastAsia="仿宋_GB2312"/>
          <w:sz w:val="30"/>
          <w:szCs w:val="30"/>
        </w:rPr>
        <w:t>人</w:t>
      </w:r>
      <w:r>
        <w:rPr>
          <w:rFonts w:hint="eastAsia" w:ascii="仿宋_GB2312" w:eastAsia="仿宋_GB2312"/>
          <w:sz w:val="30"/>
          <w:szCs w:val="30"/>
          <w:lang w:eastAsia="zh-CN"/>
        </w:rPr>
        <w:t>员</w:t>
      </w:r>
      <w:r>
        <w:rPr>
          <w:rFonts w:hint="eastAsia" w:ascii="仿宋_GB2312" w:eastAsia="仿宋_GB2312"/>
          <w:sz w:val="30"/>
          <w:szCs w:val="30"/>
        </w:rPr>
        <w:t xml:space="preserve"> </w:t>
      </w:r>
      <w:r>
        <w:rPr>
          <w:rFonts w:hint="eastAsia" w:ascii="仿宋_GB2312" w:eastAsia="仿宋_GB2312"/>
          <w:sz w:val="30"/>
          <w:szCs w:val="30"/>
          <w:lang w:eastAsia="zh-CN"/>
        </w:rPr>
        <w:t>。</w:t>
      </w:r>
      <w:r>
        <w:rPr>
          <w:rFonts w:hint="eastAsia" w:ascii="仿宋_GB2312" w:eastAsia="仿宋_GB2312"/>
          <w:sz w:val="30"/>
          <w:szCs w:val="30"/>
        </w:rPr>
        <w:t>人员经费用途主要包括基本工资、津贴补贴、奖金、社会保障缴费等 。公用经费1,130,096.53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支出减少</w:t>
      </w:r>
      <w:r>
        <w:rPr>
          <w:rFonts w:hint="eastAsia" w:ascii="仿宋_GB2312" w:eastAsia="仿宋_GB2312"/>
          <w:sz w:val="30"/>
          <w:szCs w:val="30"/>
        </w:rPr>
        <w:t xml:space="preserve">，公用经费用途主要包括办公费、印刷费、咨询费、手续费等 </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本部分至少应包括单位收入、支出、结转（余）等决算数据的具体情况，并说明上下年收支增减变化情况和原因、预决算收支差异情况和原因等。其他内容部门可根据</w:t>
      </w:r>
      <w:r>
        <w:rPr>
          <w:rFonts w:ascii="仿宋_GB2312" w:eastAsia="仿宋_GB2312"/>
          <w:sz w:val="30"/>
          <w:szCs w:val="30"/>
        </w:rPr>
        <w:t>需要</w:t>
      </w:r>
      <w:r>
        <w:rPr>
          <w:rFonts w:hint="eastAsia" w:ascii="仿宋_GB2312" w:eastAsia="仿宋_GB2312"/>
          <w:sz w:val="30"/>
          <w:szCs w:val="30"/>
        </w:rPr>
        <w:t>进行增加补充。</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（由部门根据实际情况补充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eastAsia="zh-CN"/>
        </w:rPr>
        <w:t>元</w:t>
      </w:r>
      <w:r>
        <w:rPr>
          <w:rFonts w:hint="eastAsia" w:ascii="仿宋_GB2312" w:eastAsia="仿宋_GB2312"/>
          <w:sz w:val="30"/>
          <w:szCs w:val="30"/>
        </w:rPr>
        <w:t>，主要是用于...... （部门根据实际情况补充因公出国境事由。如</w:t>
      </w:r>
      <w:r>
        <w:rPr>
          <w:rFonts w:hint="eastAsia" w:ascii="仿宋_GB2312" w:eastAsia="仿宋_GB2312"/>
          <w:sz w:val="30"/>
          <w:szCs w:val="30"/>
          <w:lang w:eastAsia="zh-CN"/>
        </w:rPr>
        <w:t>：</w:t>
      </w:r>
      <w:r>
        <w:rPr>
          <w:rFonts w:hint="eastAsia" w:ascii="仿宋_GB2312" w:eastAsia="仿宋_GB2312"/>
          <w:sz w:val="30"/>
          <w:szCs w:val="30"/>
        </w:rPr>
        <w:t>主要用于与世界银行等国际组织开展项目磋商谈判，到英国学习财政管理先进经验等），费用支出较年初预算数增加***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（部门根据实际情况补充车辆用途，如</w:t>
      </w:r>
      <w:r>
        <w:rPr>
          <w:rFonts w:hint="eastAsia" w:ascii="仿宋_GB2312" w:eastAsia="仿宋_GB2312"/>
          <w:sz w:val="30"/>
          <w:szCs w:val="30"/>
          <w:lang w:eastAsia="zh-CN"/>
        </w:rPr>
        <w:t>：</w:t>
      </w:r>
      <w:r>
        <w:rPr>
          <w:rFonts w:hint="eastAsia" w:ascii="仿宋_GB2312" w:eastAsia="仿宋_GB2312"/>
          <w:sz w:val="30"/>
          <w:szCs w:val="30"/>
        </w:rPr>
        <w:t>主要用于购买执法检查用车、监测车等），费用支出较年初预算数增加***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（部门根据实际情况补充，如</w:t>
      </w:r>
      <w:r>
        <w:rPr>
          <w:rFonts w:hint="eastAsia" w:ascii="仿宋_GB2312" w:eastAsia="仿宋_GB2312"/>
          <w:sz w:val="30"/>
          <w:szCs w:val="30"/>
          <w:lang w:eastAsia="zh-CN"/>
        </w:rPr>
        <w:t>：</w:t>
      </w:r>
      <w:r>
        <w:rPr>
          <w:rFonts w:hint="eastAsia" w:ascii="仿宋_GB2312" w:eastAsia="仿宋_GB2312"/>
          <w:sz w:val="30"/>
          <w:szCs w:val="30"/>
        </w:rPr>
        <w:t>主要用于机要文件交换、市内因公出行、财政业务检查等工作所需车辆的燃料费、维修费、过桥过路费、保险费等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eastAsia="zh-CN"/>
        </w:rPr>
        <w:t>元</w:t>
      </w:r>
      <w:r>
        <w:rPr>
          <w:rFonts w:hint="eastAsia" w:ascii="仿宋_GB2312" w:eastAsia="仿宋_GB2312"/>
          <w:sz w:val="30"/>
          <w:szCs w:val="30"/>
        </w:rPr>
        <w:t>，主要用于接待......（部门根据实际情况补充接待事项，如</w:t>
      </w:r>
      <w:r>
        <w:rPr>
          <w:rFonts w:hint="eastAsia" w:ascii="仿宋_GB2312" w:eastAsia="仿宋_GB2312"/>
          <w:sz w:val="30"/>
          <w:szCs w:val="30"/>
          <w:lang w:eastAsia="zh-CN"/>
        </w:rPr>
        <w:t>：</w:t>
      </w:r>
      <w:r>
        <w:rPr>
          <w:rFonts w:hint="eastAsia" w:ascii="仿宋_GB2312" w:eastAsia="仿宋_GB2312"/>
          <w:sz w:val="30"/>
          <w:szCs w:val="30"/>
        </w:rPr>
        <w:t>主要用于接待国内其他省市财政厅到我单位学习调研政府财务报告编制工作，接受相关部门检查指导工作发生的接待支出等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），费用支出较年初预算数增加***</w:t>
      </w:r>
      <w:r>
        <w:rPr>
          <w:rFonts w:hint="eastAsia" w:ascii="仿宋_GB2312" w:eastAsia="仿宋_GB2312"/>
          <w:sz w:val="30"/>
          <w:szCs w:val="30"/>
          <w:lang w:eastAsia="zh-CN"/>
        </w:rPr>
        <w:t>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），较上年支出数增加***</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 xml:space="preserve"> 年度本部门因公出国（境）共计***个团组，***人；公务用车购置***辆，公务车保有量为***辆；国内公务接待***批次，***人，其中：国内外事接待***批次，***人；国（境）外公务接待***批次，***人。</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bookmarkStart w:id="0" w:name="_GoBack"/>
      <w:bookmarkEnd w:id="0"/>
      <w:r>
        <w:rPr>
          <w:rFonts w:hint="eastAsia" w:ascii="仿宋_GB2312" w:eastAsia="仿宋_GB2312"/>
          <w:sz w:val="30"/>
          <w:szCs w:val="30"/>
          <w:lang w:eastAsia="zh-CN"/>
        </w:rPr>
        <w:t>年</w:t>
      </w:r>
      <w:r>
        <w:rPr>
          <w:rFonts w:hint="eastAsia" w:ascii="仿宋_GB2312" w:eastAsia="仿宋_GB2312"/>
          <w:sz w:val="30"/>
          <w:szCs w:val="30"/>
        </w:rPr>
        <w:t>度本部门人均接待费***元，车均购置费***</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具体开支情况由部门根据实际情况填列，可对支出金额较大的经济科目进行说明。如主要用于办公费、公务车运行维护费、信息网络购置更新费等，也可具体说明支出事由）。机关运行经费较</w:t>
      </w:r>
      <w:r>
        <w:rPr>
          <w:rFonts w:hint="eastAsia" w:ascii="仿宋_GB2312" w:eastAsia="仿宋_GB2312"/>
          <w:sz w:val="30"/>
          <w:szCs w:val="30"/>
          <w:lang w:val="en-US" w:eastAsia="zh-CN"/>
        </w:rPr>
        <w:t>2020</w:t>
      </w:r>
      <w:r>
        <w:rPr>
          <w:rFonts w:hint="eastAsia" w:ascii="仿宋_GB2312" w:eastAsia="仿宋_GB2312"/>
          <w:sz w:val="30"/>
          <w:szCs w:val="30"/>
        </w:rPr>
        <w:t>年增加***</w:t>
      </w:r>
      <w:r>
        <w:rPr>
          <w:rFonts w:hint="eastAsia" w:ascii="仿宋_GB2312" w:eastAsia="仿宋_GB2312"/>
          <w:sz w:val="30"/>
          <w:szCs w:val="30"/>
          <w:lang w:eastAsia="zh-CN"/>
        </w:rPr>
        <w:t>元</w:t>
      </w:r>
      <w:r>
        <w:rPr>
          <w:rFonts w:hint="eastAsia" w:ascii="仿宋_GB2312" w:eastAsia="仿宋_GB2312"/>
          <w:sz w:val="30"/>
          <w:szCs w:val="30"/>
        </w:rPr>
        <w:t>，增长***%，主要原因是......（部门根据实际情况填列，如本单位今年召开了部门决算公开培训会议，会议费较上年增长较大，此外部分原因是由物价上涨造成等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如果是减少，则应改为“减少***元”</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12月31日，本部门共有车辆***辆，其中：主要领导干部用车***辆、机要通信用车***辆、应急保障用车***辆、执法执勤用车***辆、     特种专业技术用车其***辆、离退休干部用车***辆、</w:t>
      </w:r>
      <w:r>
        <w:rPr>
          <w:rFonts w:hint="eastAsia" w:ascii="仿宋_GB2312" w:eastAsia="仿宋_GB2312"/>
          <w:sz w:val="30"/>
          <w:szCs w:val="30"/>
          <w:lang w:val="en-US" w:eastAsia="zh-CN"/>
        </w:rPr>
        <w:t>其</w:t>
      </w:r>
      <w:r>
        <w:rPr>
          <w:rFonts w:hint="eastAsia" w:ascii="仿宋_GB2312" w:eastAsia="仿宋_GB2312"/>
          <w:sz w:val="30"/>
          <w:szCs w:val="30"/>
        </w:rPr>
        <w:t>他用车***辆，其他用车主要是......（其他用车根据汽车用途情况进行说明）。 单价50</w:t>
      </w:r>
      <w:r>
        <w:rPr>
          <w:rFonts w:hint="eastAsia" w:ascii="仿宋_GB2312" w:eastAsia="仿宋_GB2312"/>
          <w:sz w:val="30"/>
          <w:szCs w:val="30"/>
          <w:lang w:eastAsia="zh-CN"/>
        </w:rPr>
        <w:t>万元</w:t>
      </w:r>
      <w:r>
        <w:rPr>
          <w:rFonts w:hint="eastAsia" w:ascii="仿宋_GB2312" w:eastAsia="仿宋_GB2312"/>
          <w:sz w:val="30"/>
          <w:szCs w:val="30"/>
        </w:rPr>
        <w:t>以上通用设备***台（套），单价100</w:t>
      </w:r>
      <w:r>
        <w:rPr>
          <w:rFonts w:hint="eastAsia" w:ascii="仿宋_GB2312" w:eastAsia="仿宋_GB2312"/>
          <w:sz w:val="30"/>
          <w:szCs w:val="30"/>
          <w:lang w:eastAsia="zh-CN"/>
        </w:rPr>
        <w:t>万元</w:t>
      </w:r>
      <w:r>
        <w:rPr>
          <w:rFonts w:hint="eastAsia" w:ascii="仿宋_GB2312" w:eastAsia="仿宋_GB2312"/>
          <w:sz w:val="30"/>
          <w:szCs w:val="30"/>
        </w:rPr>
        <w:t>以上专用设备***台（套）。</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eastAsia="zh-CN"/>
        </w:rPr>
        <w:t>元</w:t>
      </w:r>
      <w:r>
        <w:rPr>
          <w:rFonts w:hint="eastAsia" w:ascii="仿宋_GB2312" w:eastAsia="仿宋_GB2312"/>
          <w:sz w:val="30"/>
          <w:szCs w:val="30"/>
        </w:rPr>
        <w:t>。主要用于采购...... （由部门根据实际采购情况补充说明）。</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***、***等***个项目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。其中，对***、***项目分别</w:t>
      </w:r>
      <w:r>
        <w:rPr>
          <w:rFonts w:ascii="仿宋_GB2312" w:eastAsia="仿宋_GB2312"/>
          <w:sz w:val="30"/>
          <w:szCs w:val="30"/>
        </w:rPr>
        <w:t>委托</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***、***等***个下属</w:t>
      </w:r>
      <w:r>
        <w:rPr>
          <w:rFonts w:ascii="仿宋_GB2312" w:eastAsia="仿宋_GB2312"/>
          <w:sz w:val="30"/>
          <w:szCs w:val="30"/>
        </w:rPr>
        <w:t>部门</w:t>
      </w:r>
      <w:r>
        <w:rPr>
          <w:rFonts w:hint="eastAsia" w:ascii="仿宋_GB2312" w:eastAsia="仿宋_GB2312"/>
          <w:sz w:val="30"/>
          <w:szCs w:val="30"/>
        </w:rPr>
        <w:t>开展整体支出绩效评价试点，涉及一般公共预算支出***</w:t>
      </w:r>
      <w:r>
        <w:rPr>
          <w:rFonts w:hint="eastAsia" w:ascii="仿宋_GB2312" w:eastAsia="仿宋_GB2312"/>
          <w:sz w:val="30"/>
          <w:szCs w:val="30"/>
          <w:lang w:eastAsia="zh-CN"/>
        </w:rPr>
        <w:t>元</w:t>
      </w:r>
      <w:r>
        <w:rPr>
          <w:rFonts w:hint="eastAsia" w:ascii="仿宋_GB2312" w:eastAsia="仿宋_GB2312"/>
          <w:sz w:val="30"/>
          <w:szCs w:val="30"/>
        </w:rPr>
        <w:t>。其中</w:t>
      </w:r>
      <w:r>
        <w:rPr>
          <w:rFonts w:ascii="仿宋_GB2312" w:eastAsia="仿宋_GB2312"/>
          <w:sz w:val="30"/>
          <w:szCs w:val="30"/>
        </w:rPr>
        <w:t>，</w:t>
      </w:r>
      <w:r>
        <w:rPr>
          <w:rFonts w:hint="eastAsia" w:ascii="仿宋_GB2312" w:eastAsia="仿宋_GB2312"/>
          <w:sz w:val="30"/>
          <w:szCs w:val="30"/>
        </w:rPr>
        <w:t>对***、***等部门整体</w:t>
      </w:r>
      <w:r>
        <w:rPr>
          <w:rFonts w:ascii="仿宋_GB2312" w:eastAsia="仿宋_GB2312"/>
          <w:sz w:val="30"/>
          <w:szCs w:val="30"/>
        </w:rPr>
        <w:t>支出</w:t>
      </w:r>
      <w:r>
        <w:rPr>
          <w:rFonts w:hint="eastAsia" w:ascii="仿宋_GB2312" w:eastAsia="仿宋_GB2312"/>
          <w:sz w:val="30"/>
          <w:szCs w:val="30"/>
        </w:rPr>
        <w:t>分别</w:t>
      </w:r>
      <w:r>
        <w:rPr>
          <w:rFonts w:ascii="仿宋_GB2312" w:eastAsia="仿宋_GB2312"/>
          <w:sz w:val="30"/>
          <w:szCs w:val="30"/>
        </w:rPr>
        <w:t>委托</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项目绩效评价结果（如有），应当按照如下格式说明：根据年初设定的绩效目标，***项目自评得分为***分（或</w:t>
      </w:r>
      <w:r>
        <w:rPr>
          <w:rFonts w:ascii="仿宋_GB2312" w:eastAsia="仿宋_GB2312"/>
          <w:sz w:val="30"/>
          <w:szCs w:val="30"/>
        </w:rPr>
        <w:t>优、良</w:t>
      </w:r>
      <w:r>
        <w:rPr>
          <w:rFonts w:hint="eastAsia" w:ascii="仿宋_GB2312" w:eastAsia="仿宋_GB2312"/>
          <w:sz w:val="30"/>
          <w:szCs w:val="30"/>
        </w:rPr>
        <w:t>、</w:t>
      </w:r>
      <w:r>
        <w:rPr>
          <w:rFonts w:ascii="仿宋_GB2312" w:eastAsia="仿宋_GB2312"/>
          <w:sz w:val="30"/>
          <w:szCs w:val="30"/>
        </w:rPr>
        <w:t>中、差</w:t>
      </w:r>
      <w:r>
        <w:rPr>
          <w:rFonts w:hint="eastAsia" w:ascii="仿宋_GB2312" w:eastAsia="仿宋_GB2312"/>
          <w:sz w:val="30"/>
          <w:szCs w:val="30"/>
        </w:rPr>
        <w:t>）。项目全年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：一是......；二是......。发现的主要问题及原因：一是......；二是......。下一步改进措施：一是......；二是......。</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另：</w:t>
      </w:r>
      <w:r>
        <w:rPr>
          <w:rFonts w:hint="eastAsia" w:ascii="仿宋_GB2312" w:eastAsia="仿宋_GB2312"/>
          <w:sz w:val="30"/>
          <w:szCs w:val="30"/>
        </w:rPr>
        <w:t>附绩效评价报告</w:t>
      </w:r>
      <w:r>
        <w:rPr>
          <w:rFonts w:hint="eastAsia" w:ascii="仿宋_GB2312" w:eastAsia="仿宋_GB2312"/>
          <w:sz w:val="30"/>
          <w:szCs w:val="30"/>
          <w:lang w:val="en-US" w:eastAsia="zh-CN"/>
        </w:rPr>
        <w:t>可参照《附件3部门项目绩效评价结果公开参考模板》</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200F45A6"/>
    <w:rsid w:val="2AC80393"/>
    <w:rsid w:val="2EE67926"/>
    <w:rsid w:val="33FF6541"/>
    <w:rsid w:val="35130FCB"/>
    <w:rsid w:val="36DE5132"/>
    <w:rsid w:val="3D3F707E"/>
    <w:rsid w:val="3EDE7988"/>
    <w:rsid w:val="40426A98"/>
    <w:rsid w:val="416159E3"/>
    <w:rsid w:val="54DF023D"/>
    <w:rsid w:val="56486EEB"/>
    <w:rsid w:val="5BF36344"/>
    <w:rsid w:val="5F2727A8"/>
    <w:rsid w:val="62960785"/>
    <w:rsid w:val="637775F5"/>
    <w:rsid w:val="6D75333B"/>
    <w:rsid w:val="763F0CE1"/>
    <w:rsid w:val="7A0344C4"/>
    <w:rsid w:val="7CDD3E62"/>
    <w:rsid w:val="7DD00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3</TotalTime>
  <ScaleCrop>false</ScaleCrop>
  <LinksUpToDate>false</LinksUpToDate>
  <CharactersWithSpaces>6294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2022-01-10T16:24:16Z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