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w:t>
      </w:r>
      <w:r>
        <w:rPr>
          <w:rFonts w:hint="eastAsia" w:ascii="方正小标宋简体" w:eastAsia="方正小标宋简体"/>
          <w:sz w:val="36"/>
          <w:szCs w:val="36"/>
          <w:lang w:val="en-US" w:eastAsia="zh-CN"/>
        </w:rPr>
        <w:t>考勒</w:t>
      </w:r>
      <w:r>
        <w:rPr>
          <w:rFonts w:hint="eastAsia" w:ascii="方正小标宋简体" w:eastAsia="方正小标宋简体"/>
          <w:sz w:val="36"/>
          <w:szCs w:val="36"/>
          <w:lang w:eastAsia="zh-CN"/>
        </w:rPr>
        <w:t>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18名，专业技术人员16名，管理人员1名，其中正式工有15名，临时工有2名，全科医生1名，执业医师资格证1名，执业助理医师资格证2名，护理资格证7名。开设有全科门诊、中医理疗科、治疗室、检验室、DR室、B超室及心电图室等7个临床科室，设有公卫科、财务室、医保办、计划免疫室、妇幼保健室、健康扶贫办公室、计划生育科、收费室等8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2376178.12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2494965.06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w:t>
      </w:r>
      <w:r>
        <w:rPr>
          <w:rFonts w:hint="eastAsia" w:ascii="仿宋_GB2312" w:eastAsia="仿宋_GB2312"/>
          <w:sz w:val="30"/>
          <w:szCs w:val="30"/>
          <w:lang w:val="en-US" w:eastAsia="zh-CN"/>
        </w:rPr>
        <w:t>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减少313339.59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缩减14</w:t>
      </w:r>
      <w:r>
        <w:rPr>
          <w:rFonts w:hint="eastAsia" w:ascii="仿宋_GB2312" w:eastAsia="仿宋_GB2312"/>
          <w:sz w:val="30"/>
          <w:szCs w:val="30"/>
        </w:rPr>
        <w:t>%，支出</w:t>
      </w:r>
      <w:r>
        <w:rPr>
          <w:rFonts w:hint="eastAsia" w:ascii="仿宋_GB2312" w:eastAsia="仿宋_GB2312"/>
          <w:sz w:val="30"/>
          <w:szCs w:val="30"/>
          <w:lang w:val="en-US" w:eastAsia="zh-CN"/>
        </w:rPr>
        <w:t>减少359626.9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缩减12.60</w:t>
      </w:r>
      <w:r>
        <w:rPr>
          <w:rFonts w:hint="eastAsia" w:ascii="仿宋_GB2312" w:eastAsia="仿宋_GB2312"/>
          <w:sz w:val="30"/>
          <w:szCs w:val="30"/>
        </w:rPr>
        <w:t>%。主要原因是</w:t>
      </w:r>
      <w:r>
        <w:rPr>
          <w:rFonts w:hint="eastAsia" w:ascii="仿宋_GB2312" w:eastAsia="仿宋_GB2312"/>
          <w:sz w:val="30"/>
          <w:szCs w:val="30"/>
          <w:lang w:eastAsia="zh-CN"/>
        </w:rPr>
        <w:t>本年度</w:t>
      </w:r>
      <w:r>
        <w:rPr>
          <w:rFonts w:hint="eastAsia" w:ascii="仿宋_GB2312" w:eastAsia="仿宋_GB2312"/>
          <w:sz w:val="30"/>
          <w:szCs w:val="30"/>
          <w:lang w:val="en-US" w:eastAsia="zh-CN"/>
        </w:rPr>
        <w:t>业务收入减少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2376178.12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2250449.29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94.96</w:t>
      </w:r>
      <w:r>
        <w:rPr>
          <w:rFonts w:hint="eastAsia" w:ascii="仿宋_GB2312" w:eastAsia="仿宋_GB2312"/>
          <w:sz w:val="30"/>
          <w:szCs w:val="30"/>
        </w:rPr>
        <w:t>%；事业收入</w:t>
      </w:r>
      <w:r>
        <w:rPr>
          <w:rFonts w:hint="eastAsia" w:ascii="仿宋_GB2312" w:eastAsia="仿宋_GB2312"/>
          <w:sz w:val="30"/>
          <w:szCs w:val="30"/>
          <w:lang w:val="en-US" w:eastAsia="zh-CN"/>
        </w:rPr>
        <w:t>125728.83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5.04</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2494965.06</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2494965.06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118786.94</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人员增加。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2250449.29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83706.56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3.7</w:t>
      </w:r>
      <w:r>
        <w:rPr>
          <w:rFonts w:hint="eastAsia" w:ascii="仿宋_GB2312" w:eastAsia="仿宋_GB2312"/>
          <w:sz w:val="30"/>
          <w:szCs w:val="30"/>
        </w:rPr>
        <w:t>%。主要原因</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2494965.06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减少359626.9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缩减12.63%</w:t>
      </w:r>
      <w:r>
        <w:rPr>
          <w:rFonts w:hint="eastAsia" w:ascii="仿宋_GB2312" w:eastAsia="仿宋_GB2312"/>
          <w:sz w:val="30"/>
          <w:szCs w:val="30"/>
        </w:rPr>
        <w:t>。主要原因是主要原因</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sz w:val="30"/>
          <w:szCs w:val="30"/>
        </w:rPr>
        <w:t>财政拨款支出主要用于医疗卫生与计划生育支出</w:t>
      </w:r>
      <w:r>
        <w:rPr>
          <w:rFonts w:hint="eastAsia" w:ascii="仿宋_GB2312" w:eastAsia="仿宋_GB2312"/>
          <w:sz w:val="30"/>
          <w:szCs w:val="30"/>
          <w:lang w:val="en-US" w:eastAsia="zh-CN"/>
        </w:rPr>
        <w:t>2494965.06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eastAsia="zh-CN"/>
        </w:rPr>
        <w:t>总支出</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w:t>
      </w:r>
      <w:r>
        <w:rPr>
          <w:rFonts w:hint="eastAsia" w:ascii="楷体_GB2312" w:eastAsia="楷体_GB2312"/>
          <w:b/>
          <w:sz w:val="30"/>
          <w:szCs w:val="30"/>
          <w:lang w:eastAsia="zh-CN"/>
        </w:rPr>
        <w:t>一</w:t>
      </w:r>
      <w:r>
        <w:rPr>
          <w:rFonts w:hint="eastAsia" w:ascii="楷体_GB2312" w:eastAsia="楷体_GB2312"/>
          <w:b/>
          <w:sz w:val="30"/>
          <w:szCs w:val="30"/>
        </w:rPr>
        <w:t>）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（救护车）</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二</w:t>
      </w:r>
      <w:r>
        <w:rPr>
          <w:rFonts w:hint="eastAsia" w:ascii="楷体_GB2312" w:eastAsia="楷体_GB2312"/>
          <w:b/>
          <w:sz w:val="30"/>
          <w:szCs w:val="30"/>
        </w:rPr>
        <w:t>）预算绩效管理情况说明</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五</w:t>
      </w:r>
      <w:bookmarkStart w:id="0" w:name="_GoBack"/>
      <w:bookmarkEnd w:id="0"/>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yNDgxOWFhMDI5YzFmYzAwMmY5Y2YwY2RjYWQzNTk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0D3E7B0F"/>
    <w:rsid w:val="11195D7F"/>
    <w:rsid w:val="11221A2F"/>
    <w:rsid w:val="17542C27"/>
    <w:rsid w:val="18F1352C"/>
    <w:rsid w:val="19643582"/>
    <w:rsid w:val="1B943FD8"/>
    <w:rsid w:val="1DD64839"/>
    <w:rsid w:val="2AC80393"/>
    <w:rsid w:val="2EE67926"/>
    <w:rsid w:val="34DA4D49"/>
    <w:rsid w:val="35130FCB"/>
    <w:rsid w:val="36DE5132"/>
    <w:rsid w:val="3EDE7988"/>
    <w:rsid w:val="40F908F7"/>
    <w:rsid w:val="5BF36344"/>
    <w:rsid w:val="5F2727A8"/>
    <w:rsid w:val="62960785"/>
    <w:rsid w:val="63DA1195"/>
    <w:rsid w:val="65886E9E"/>
    <w:rsid w:val="69BF70BF"/>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2714</Words>
  <Characters>2975</Characters>
  <Lines>44</Lines>
  <Paragraphs>12</Paragraphs>
  <TotalTime>7</TotalTime>
  <ScaleCrop>false</ScaleCrop>
  <LinksUpToDate>false</LinksUpToDate>
  <CharactersWithSpaces>2993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2021-08-25T02:36:00Z</cp:lastPrinted>
  <dcterms:modified xsi:type="dcterms:W3CDTF">2022-09-19T07:03:44Z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5BB86982DCB1431693C5EA4D8F7273D8</vt:lpwstr>
  </property>
</Properties>
</file>