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0"/>
      <w:bookmarkStart w:id="2" w:name="bookmark1"/>
      <w:r>
        <w:rPr>
          <w:rFonts w:hint="eastAsia" w:ascii="方正小标宋_GBK" w:hAnsi="方正小标宋_GBK" w:eastAsia="方正小标宋_GBK" w:cs="方正小标宋_GBK"/>
          <w:sz w:val="40"/>
          <w:szCs w:val="40"/>
          <w:lang w:val="en-US" w:eastAsia="zh-CN"/>
        </w:rPr>
        <w:t>董岭乡卫生院</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5" w:name="bookmark23"/>
      <w:r>
        <w:rPr>
          <w:rFonts w:hint="eastAsia" w:ascii="仿宋_GB2312" w:hAnsi="仿宋_GB2312" w:eastAsia="仿宋_GB2312" w:cs="仿宋_GB2312"/>
          <w:color w:val="000000"/>
          <w:spacing w:val="0"/>
          <w:w w:val="100"/>
          <w:position w:val="0"/>
          <w:sz w:val="32"/>
          <w:szCs w:val="32"/>
        </w:rPr>
        <w:t>（</w:t>
      </w:r>
      <w:bookmarkEnd w:id="15"/>
      <w:r>
        <w:rPr>
          <w:rFonts w:hint="eastAsia" w:ascii="仿宋_GB2312" w:hAnsi="仿宋_GB2312" w:eastAsia="仿宋_GB2312" w:cs="仿宋_GB2312"/>
          <w:color w:val="000000"/>
          <w:spacing w:val="0"/>
          <w:w w:val="100"/>
          <w:position w:val="0"/>
          <w:sz w:val="32"/>
          <w:szCs w:val="32"/>
        </w:rPr>
        <w:t>一）</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职能职责</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为人民身体健康提供医疗与护理保健服务。医疗、护理、预防保健、合作医疗组织与管理。</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bookmarkStart w:id="16" w:name="bookmark24"/>
      <w:r>
        <w:rPr>
          <w:rFonts w:hint="eastAsia" w:ascii="仿宋_GB2312" w:hAnsi="仿宋_GB2312" w:eastAsia="仿宋_GB2312" w:cs="仿宋_GB2312"/>
          <w:color w:val="000000"/>
          <w:kern w:val="0"/>
          <w:sz w:val="32"/>
          <w:szCs w:val="32"/>
          <w:lang w:val="en-US" w:eastAsia="zh-CN" w:bidi="ar"/>
        </w:rPr>
        <w:t>（</w:t>
      </w:r>
      <w:bookmarkEnd w:id="16"/>
      <w:r>
        <w:rPr>
          <w:rFonts w:hint="eastAsia" w:ascii="仿宋_GB2312" w:hAnsi="仿宋_GB2312" w:eastAsia="仿宋_GB2312" w:cs="仿宋_GB2312"/>
          <w:color w:val="000000"/>
          <w:kern w:val="0"/>
          <w:sz w:val="32"/>
          <w:szCs w:val="32"/>
          <w:lang w:val="en-US" w:eastAsia="zh-CN" w:bidi="ar"/>
        </w:rPr>
        <w:t>二）</w:t>
      </w:r>
      <w:r>
        <w:rPr>
          <w:rFonts w:hint="eastAsia" w:ascii="仿宋_GB2312" w:hAnsi="仿宋_GB2312" w:eastAsia="仿宋_GB2312" w:cs="仿宋_GB2312"/>
          <w:color w:val="000000"/>
          <w:kern w:val="0"/>
          <w:sz w:val="32"/>
          <w:szCs w:val="32"/>
          <w:lang w:val="en-US" w:eastAsia="zh-CN" w:bidi="ar"/>
        </w:rPr>
        <w:tab/>
      </w:r>
      <w:r>
        <w:rPr>
          <w:rFonts w:hint="eastAsia" w:ascii="仿宋_GB2312" w:hAnsi="仿宋_GB2312" w:eastAsia="仿宋_GB2312" w:cs="仿宋_GB2312"/>
          <w:color w:val="000000"/>
          <w:kern w:val="0"/>
          <w:sz w:val="32"/>
          <w:szCs w:val="32"/>
          <w:lang w:val="en-US" w:eastAsia="zh-CN" w:bidi="ar"/>
        </w:rPr>
        <w:t>机构设置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我院现有职工19名，专业技术人员18名，管理人员1名，其中正式工有12名，临时工有6名，全科医生1名，执业医师资格证1名，执业助理医师资格证1名，护理资格证5名，技士资格证1名。开设有全科门诊、中医理疗科、治疗室、检验室、DR室、B超室及心电图室等7个临床科室，设有公卫科、财务室、医保办、计划免疫室、妇幼保健室、健康扶贫办公室、计划生育科、收费室等8个辅助科室。</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2021年度收入总计2281103.03元，支出总计2382401.04元，与2020年决算数相比，收入减少139600.23元，</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lang w:val="en-US" w:eastAsia="zh-CN"/>
        </w:rPr>
        <w:t>6.1%，支出增加37769.11元，增长1.58%。主要原因是医疗收入减少，人员增加绩效增加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2281103.03</w:t>
      </w:r>
      <w:r>
        <w:rPr>
          <w:rFonts w:hint="eastAsia" w:ascii="仿宋_GB2312" w:hAnsi="仿宋_GB2312" w:eastAsia="仿宋_GB2312" w:cs="仿宋_GB2312"/>
          <w:color w:val="000000"/>
          <w:spacing w:val="0"/>
          <w:w w:val="100"/>
          <w:position w:val="0"/>
          <w:sz w:val="32"/>
          <w:szCs w:val="32"/>
        </w:rPr>
        <w:t>元，其中：财政拨款收入2055062.86元，占</w:t>
      </w:r>
      <w:r>
        <w:rPr>
          <w:rFonts w:hint="eastAsia" w:ascii="仿宋_GB2312" w:hAnsi="仿宋_GB2312" w:eastAsia="仿宋_GB2312" w:cs="仿宋_GB2312"/>
          <w:color w:val="000000"/>
          <w:spacing w:val="0"/>
          <w:w w:val="100"/>
          <w:position w:val="0"/>
          <w:sz w:val="32"/>
          <w:szCs w:val="32"/>
          <w:lang w:val="en-US" w:eastAsia="zh-CN"/>
        </w:rPr>
        <w:t>90.09</w:t>
      </w:r>
      <w:r>
        <w:rPr>
          <w:rFonts w:hint="eastAsia" w:ascii="仿宋_GB2312" w:hAnsi="仿宋_GB2312" w:eastAsia="仿宋_GB2312" w:cs="仿宋_GB2312"/>
          <w:color w:val="000000"/>
          <w:spacing w:val="0"/>
          <w:w w:val="100"/>
          <w:position w:val="0"/>
          <w:sz w:val="32"/>
          <w:szCs w:val="32"/>
        </w:rPr>
        <w:t>%;事业收入226040.17元，占</w:t>
      </w:r>
      <w:r>
        <w:rPr>
          <w:rFonts w:hint="eastAsia" w:ascii="仿宋_GB2312" w:hAnsi="仿宋_GB2312" w:eastAsia="仿宋_GB2312" w:cs="仿宋_GB2312"/>
          <w:color w:val="000000"/>
          <w:spacing w:val="0"/>
          <w:w w:val="100"/>
          <w:position w:val="0"/>
          <w:sz w:val="32"/>
          <w:szCs w:val="32"/>
          <w:lang w:val="en-US" w:eastAsia="zh-CN"/>
        </w:rPr>
        <w:t>9.91</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2382401.04</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1735071.94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72.83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项目支出647329.1元，占27.17 %。</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年度财政拨款收入2055062.86元，较上年决算数</w:t>
      </w:r>
      <w:r>
        <w:rPr>
          <w:rFonts w:hint="eastAsia" w:ascii="仿宋_GB2312" w:hAnsi="仿宋_GB2312" w:eastAsia="仿宋_GB2312" w:cs="仿宋_GB2312"/>
          <w:color w:val="000000"/>
          <w:spacing w:val="0"/>
          <w:w w:val="100"/>
          <w:position w:val="0"/>
          <w:sz w:val="32"/>
          <w:szCs w:val="32"/>
          <w:lang w:val="en-US" w:eastAsia="zh-CN"/>
        </w:rPr>
        <w:t>增加129489.6</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增长6.3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lang w:eastAsia="zh-CN"/>
        </w:rPr>
        <w:t>人员增加</w:t>
      </w:r>
      <w:r>
        <w:rPr>
          <w:rFonts w:hint="eastAsia" w:ascii="仿宋_GB2312" w:eastAsia="仿宋_GB2312"/>
          <w:sz w:val="30"/>
          <w:szCs w:val="30"/>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2382401.04</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lang w:val="en-US" w:eastAsia="zh-CN" w:bidi="en-US"/>
        </w:rPr>
        <w:t>37769.11</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降低1.58</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基本公共卫生经费减少，本院职工人数增加，</w:t>
      </w:r>
      <w:r>
        <w:rPr>
          <w:rFonts w:hint="eastAsia" w:ascii="仿宋_GB2312" w:hAnsi="仿宋_GB2312" w:eastAsia="仿宋_GB2312" w:cs="仿宋_GB2312"/>
          <w:color w:val="000000"/>
          <w:spacing w:val="0"/>
          <w:w w:val="100"/>
          <w:position w:val="0"/>
          <w:sz w:val="32"/>
          <w:szCs w:val="32"/>
        </w:rPr>
        <w:t>使用以前年度财政拨款结转和结余资金。</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2382401.04元，占本年支出的 100%，较上年决算数减少</w:t>
      </w:r>
      <w:r>
        <w:rPr>
          <w:rFonts w:hint="eastAsia" w:ascii="仿宋_GB2312" w:hAnsi="仿宋_GB2312" w:eastAsia="仿宋_GB2312" w:cs="仿宋_GB2312"/>
          <w:color w:val="000000"/>
          <w:spacing w:val="0"/>
          <w:w w:val="100"/>
          <w:position w:val="0"/>
          <w:sz w:val="32"/>
          <w:szCs w:val="32"/>
          <w:lang w:val="en-US" w:eastAsia="zh-CN" w:bidi="en-US"/>
        </w:rPr>
        <w:t>37769.11</w:t>
      </w:r>
      <w:r>
        <w:rPr>
          <w:rFonts w:hint="eastAsia" w:ascii="仿宋_GB2312" w:hAnsi="仿宋_GB2312" w:eastAsia="仿宋_GB2312" w:cs="仿宋_GB2312"/>
          <w:color w:val="000000"/>
          <w:spacing w:val="0"/>
          <w:w w:val="100"/>
          <w:position w:val="0"/>
          <w:sz w:val="32"/>
          <w:szCs w:val="32"/>
          <w:lang w:val="en-US" w:eastAsia="zh-CN"/>
        </w:rPr>
        <w:t>万元，降低1.58%。</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基本公共卫生经费减少，本院职工人数增加，</w:t>
      </w:r>
      <w:r>
        <w:rPr>
          <w:rFonts w:hint="eastAsia" w:ascii="仿宋_GB2312" w:hAnsi="仿宋_GB2312" w:eastAsia="仿宋_GB2312" w:cs="仿宋_GB2312"/>
          <w:color w:val="000000"/>
          <w:spacing w:val="0"/>
          <w:w w:val="100"/>
          <w:position w:val="0"/>
          <w:sz w:val="32"/>
          <w:szCs w:val="32"/>
        </w:rPr>
        <w:t>使用以前年度财政拨款结转和结余资金。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2382401.04</w:t>
      </w:r>
      <w:r>
        <w:rPr>
          <w:rFonts w:hint="eastAsia" w:ascii="仿宋_GB2312" w:hAnsi="仿宋_GB2312" w:eastAsia="仿宋_GB2312" w:cs="仿宋_GB2312"/>
          <w:color w:val="000000"/>
          <w:spacing w:val="0"/>
          <w:w w:val="100"/>
          <w:position w:val="0"/>
          <w:sz w:val="32"/>
          <w:szCs w:val="32"/>
        </w:rPr>
        <w:t>元。其中：人员经费1407733.76元，较上年</w:t>
      </w:r>
      <w:r>
        <w:rPr>
          <w:rFonts w:hint="eastAsia" w:ascii="仿宋_GB2312" w:hAnsi="仿宋_GB2312" w:eastAsia="仿宋_GB2312" w:cs="仿宋_GB2312"/>
          <w:color w:val="000000"/>
          <w:spacing w:val="0"/>
          <w:w w:val="100"/>
          <w:position w:val="0"/>
          <w:sz w:val="32"/>
          <w:szCs w:val="32"/>
          <w:lang w:eastAsia="zh-CN"/>
        </w:rPr>
        <w:t>增加</w:t>
      </w:r>
      <w:r>
        <w:rPr>
          <w:rFonts w:hint="eastAsia" w:ascii="仿宋_GB2312" w:hAnsi="仿宋_GB2312" w:eastAsia="仿宋_GB2312" w:cs="仿宋_GB2312"/>
          <w:color w:val="000000"/>
          <w:spacing w:val="0"/>
          <w:w w:val="100"/>
          <w:position w:val="0"/>
          <w:sz w:val="32"/>
          <w:szCs w:val="32"/>
          <w:lang w:val="en-US" w:eastAsia="zh-CN"/>
        </w:rPr>
        <w:t>110418.6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人员增加，</w:t>
      </w:r>
      <w:r>
        <w:rPr>
          <w:rFonts w:hint="eastAsia" w:ascii="仿宋_GB2312" w:hAnsi="仿宋_GB2312" w:eastAsia="仿宋_GB2312" w:cs="仿宋_GB2312"/>
          <w:color w:val="000000"/>
          <w:spacing w:val="0"/>
          <w:w w:val="100"/>
          <w:position w:val="0"/>
          <w:sz w:val="32"/>
          <w:szCs w:val="32"/>
        </w:rPr>
        <w:t>基本工资、津贴补贴、奖金、社会保障缴费等</w:t>
      </w:r>
      <w:r>
        <w:rPr>
          <w:rFonts w:hint="eastAsia" w:ascii="仿宋_GB2312" w:hAnsi="仿宋_GB2312" w:eastAsia="仿宋_GB2312" w:cs="仿宋_GB2312"/>
          <w:color w:val="000000"/>
          <w:spacing w:val="0"/>
          <w:w w:val="100"/>
          <w:position w:val="0"/>
          <w:sz w:val="32"/>
          <w:szCs w:val="32"/>
          <w:lang w:eastAsia="zh-CN"/>
        </w:rPr>
        <w:t>增多</w:t>
      </w:r>
      <w:r>
        <w:rPr>
          <w:rFonts w:hint="eastAsia" w:ascii="仿宋_GB2312" w:hAnsi="仿宋_GB2312" w:eastAsia="仿宋_GB2312" w:cs="仿宋_GB2312"/>
          <w:color w:val="000000"/>
          <w:spacing w:val="0"/>
          <w:w w:val="100"/>
          <w:position w:val="0"/>
          <w:sz w:val="32"/>
          <w:szCs w:val="32"/>
          <w:lang w:val="en-US" w:eastAsia="zh-CN" w:bidi="en-US"/>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救护车出行次数减少</w:t>
      </w:r>
      <w:r>
        <w:rPr>
          <w:rFonts w:hint="eastAsia" w:ascii="仿宋_GB2312" w:hAnsi="仿宋_GB2312" w:eastAsia="仿宋_GB2312" w:cs="仿宋_GB2312"/>
          <w:color w:val="000000"/>
          <w:spacing w:val="0"/>
          <w:w w:val="100"/>
          <w:position w:val="0"/>
          <w:sz w:val="32"/>
          <w:szCs w:val="32"/>
        </w:rPr>
        <w:t>，较上年支岀数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w:t>
      </w:r>
      <w:r>
        <w:rPr>
          <w:rFonts w:hint="eastAsia" w:ascii="仿宋_GB2312" w:hAnsi="仿宋_GB2312" w:eastAsia="仿宋_GB2312" w:cs="仿宋_GB2312"/>
          <w:color w:val="000000"/>
          <w:spacing w:val="0"/>
          <w:w w:val="100"/>
          <w:position w:val="0"/>
          <w:sz w:val="32"/>
          <w:szCs w:val="32"/>
          <w:lang w:eastAsia="zh-CN"/>
        </w:rPr>
        <w:t>是救护车出行次数减少。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元，主要用于业务检查等工作所需车辆的维修费。</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主要原因是无接待。</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1</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4797</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年本单位机关运行经费支出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w:t>
      </w:r>
      <w:r>
        <w:rPr>
          <w:rFonts w:hint="eastAsia" w:ascii="仿宋_GB2312" w:hAnsi="仿宋_GB2312" w:eastAsia="仿宋_GB2312" w:cs="仿宋_GB2312"/>
          <w:color w:val="000000"/>
          <w:spacing w:val="0"/>
          <w:w w:val="100"/>
          <w:position w:val="0"/>
          <w:sz w:val="32"/>
          <w:szCs w:val="32"/>
          <w:lang w:eastAsia="zh-CN"/>
        </w:rPr>
        <w:t>原因是本单位无运行经费，</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%主要原因</w:t>
      </w:r>
      <w:r>
        <w:rPr>
          <w:rFonts w:hint="eastAsia" w:ascii="仿宋_GB2312" w:hAnsi="仿宋_GB2312" w:eastAsia="仿宋_GB2312" w:cs="仿宋_GB2312"/>
          <w:color w:val="000000"/>
          <w:spacing w:val="0"/>
          <w:w w:val="100"/>
          <w:position w:val="0"/>
          <w:sz w:val="32"/>
          <w:szCs w:val="32"/>
          <w:lang w:eastAsia="zh-CN"/>
        </w:rPr>
        <w:t>是本单位无运行经费</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根据《临夏州州级预算绩效管理办法》，我单位组织实施了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单位正式工</w:t>
      </w:r>
      <w:r>
        <w:rPr>
          <w:rFonts w:hint="eastAsia" w:ascii="仿宋_GB2312" w:hAnsi="仿宋_GB2312" w:eastAsia="仿宋_GB2312" w:cs="仿宋_GB2312"/>
          <w:color w:val="000000"/>
          <w:spacing w:val="0"/>
          <w:w w:val="100"/>
          <w:position w:val="0"/>
          <w:sz w:val="32"/>
          <w:szCs w:val="32"/>
          <w:lang w:val="en-US" w:eastAsia="zh-CN"/>
        </w:rPr>
        <w:t>40%工资为绩效工资，本单位组织考核等方式发放。</w:t>
      </w:r>
      <w:bookmarkStart w:id="20" w:name="_GoBack"/>
      <w:bookmarkEnd w:id="20"/>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9" w:name="bookmark33"/>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mFmODdhZTViYjdhNmYzY2QzODg5Mzk1ZGQxODQzNjAifQ=="/>
  </w:docVars>
  <w:rsids>
    <w:rsidRoot w:val="00000000"/>
    <w:rsid w:val="0511788F"/>
    <w:rsid w:val="06AA1511"/>
    <w:rsid w:val="08651821"/>
    <w:rsid w:val="0A4C6688"/>
    <w:rsid w:val="13DF3C48"/>
    <w:rsid w:val="1739327C"/>
    <w:rsid w:val="19BA4320"/>
    <w:rsid w:val="1B205130"/>
    <w:rsid w:val="1E712589"/>
    <w:rsid w:val="1F523B54"/>
    <w:rsid w:val="25FD0C5D"/>
    <w:rsid w:val="29C05E6C"/>
    <w:rsid w:val="2F990904"/>
    <w:rsid w:val="39F46F0A"/>
    <w:rsid w:val="3ABD5DEE"/>
    <w:rsid w:val="3BD710AD"/>
    <w:rsid w:val="41670196"/>
    <w:rsid w:val="42736B67"/>
    <w:rsid w:val="43D445BB"/>
    <w:rsid w:val="4B60103E"/>
    <w:rsid w:val="4F1428B3"/>
    <w:rsid w:val="537062B7"/>
    <w:rsid w:val="57D535F7"/>
    <w:rsid w:val="58806626"/>
    <w:rsid w:val="60D720E0"/>
    <w:rsid w:val="62922058"/>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3769</Words>
  <Characters>4073</Characters>
  <TotalTime>7</TotalTime>
  <ScaleCrop>false</ScaleCrop>
  <LinksUpToDate>false</LinksUpToDate>
  <CharactersWithSpaces>4111</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DELL</cp:lastModifiedBy>
  <cp:lastPrinted>2022-08-31T08:40:00Z</cp:lastPrinted>
  <dcterms:modified xsi:type="dcterms:W3CDTF">2022-09-18T08:15:05Z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