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柳树乡卫生院</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val="0"/>
        <w:suppressLineNumbers w:val="0"/>
        <w:spacing w:before="0" w:beforeAutospacing="0" w:after="0" w:afterAutospacing="0"/>
        <w:ind w:left="0" w:right="0" w:firstLine="640" w:firstLineChars="200"/>
        <w:jc w:val="both"/>
        <w:rPr>
          <w:rFonts w:ascii="仿宋_GB2312" w:eastAsia="仿宋_GB2312"/>
          <w:sz w:val="32"/>
          <w:szCs w:val="32"/>
        </w:rPr>
      </w:pPr>
      <w:bookmarkStart w:id="16" w:name="bookmark24"/>
      <w:r>
        <w:rPr>
          <w:rFonts w:hint="eastAsia" w:ascii="仿宋" w:hAnsi="仿宋" w:eastAsia="仿宋" w:cs="仿宋"/>
          <w:color w:val="000000"/>
          <w:spacing w:val="0"/>
          <w:w w:val="100"/>
          <w:kern w:val="2"/>
          <w:position w:val="0"/>
          <w:sz w:val="32"/>
          <w:szCs w:val="32"/>
          <w:shd w:val="clear" w:color="auto" w:fill="auto"/>
          <w:lang w:val="en-US" w:eastAsia="zh-CN" w:bidi="ar"/>
        </w:rPr>
        <w:t>为人民身体健康提供医疗与护理保健服务。医疗、护理、预防保健、合作医疗组织与管理</w:t>
      </w:r>
      <w:r>
        <w:rPr>
          <w:rFonts w:hint="eastAsia" w:ascii="仿宋_GB2312" w:hAnsi="Calibri" w:eastAsia="仿宋_GB2312" w:cs="仿宋_GB2312"/>
          <w:color w:val="000000"/>
          <w:spacing w:val="0"/>
          <w:w w:val="100"/>
          <w:kern w:val="2"/>
          <w:position w:val="0"/>
          <w:sz w:val="32"/>
          <w:szCs w:val="32"/>
          <w:shd w:val="clear" w:color="auto" w:fill="auto"/>
          <w:lang w:val="en-US" w:eastAsia="zh-CN" w:bidi="ar"/>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设有全科门诊、中医理疗科、治疗室、检验室、B超室及远程心电图室等6个、临床科室，设有公卫科、财务室、医保办、计划免疫室、妇幼保健室、健康扶贫办公室、计划生育科、收费室等8个辅助科室。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hAnsi="仿宋_GB2312" w:eastAsia="仿宋_GB2312" w:cs="仿宋_GB2312"/>
          <w:color w:val="FF0000"/>
          <w:spacing w:val="0"/>
          <w:w w:val="100"/>
          <w:position w:val="0"/>
          <w:sz w:val="32"/>
          <w:szCs w:val="32"/>
          <w:lang w:val="en-US" w:eastAsia="zh-CN"/>
        </w:rPr>
        <w:t>1817037.33</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_GB2312" w:eastAsia="仿宋_GB2312" w:cs="仿宋_GB2312"/>
          <w:color w:val="FF0000"/>
          <w:spacing w:val="0"/>
          <w:w w:val="100"/>
          <w:position w:val="0"/>
          <w:sz w:val="32"/>
          <w:szCs w:val="32"/>
        </w:rPr>
        <w:t>1989101.87</w:t>
      </w:r>
      <w:r>
        <w:rPr>
          <w:rFonts w:hint="eastAsia" w:ascii="仿宋_GB2312" w:hAnsi="仿宋_GB2312" w:eastAsia="仿宋_GB2312" w:cs="仿宋_GB2312"/>
          <w:color w:val="000000"/>
          <w:spacing w:val="0"/>
          <w:w w:val="100"/>
          <w:position w:val="0"/>
          <w:sz w:val="32"/>
          <w:szCs w:val="32"/>
          <w:lang w:val="en-US" w:eastAsia="zh-CN"/>
        </w:rPr>
        <w:t>元，与2020年决算数相比，收入增加233014.93元，增长12.82%，支出增加109114.15元，增长5.49%。主要原因是医疗收入减少，人员增加绩效增加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FF0000"/>
          <w:spacing w:val="0"/>
          <w:w w:val="100"/>
          <w:position w:val="0"/>
          <w:sz w:val="32"/>
          <w:szCs w:val="32"/>
          <w:lang w:val="en-US" w:eastAsia="zh-CN"/>
        </w:rPr>
        <w:t>1817037.33</w:t>
      </w:r>
      <w:r>
        <w:rPr>
          <w:rFonts w:hint="eastAsia" w:ascii="仿宋_GB2312" w:hAnsi="仿宋_GB2312" w:eastAsia="仿宋_GB2312" w:cs="仿宋_GB2312"/>
          <w:color w:val="000000"/>
          <w:spacing w:val="0"/>
          <w:w w:val="100"/>
          <w:position w:val="0"/>
          <w:sz w:val="32"/>
          <w:szCs w:val="32"/>
        </w:rPr>
        <w:t>元，其中：财政拨款收入1615081.16元，占</w:t>
      </w:r>
      <w:r>
        <w:rPr>
          <w:rFonts w:hint="eastAsia" w:ascii="仿宋_GB2312" w:hAnsi="仿宋_GB2312" w:eastAsia="仿宋_GB2312" w:cs="仿宋_GB2312"/>
          <w:color w:val="000000"/>
          <w:spacing w:val="0"/>
          <w:w w:val="100"/>
          <w:position w:val="0"/>
          <w:sz w:val="32"/>
          <w:szCs w:val="32"/>
          <w:lang w:val="en-US" w:eastAsia="zh-CN"/>
        </w:rPr>
        <w:t>88.89</w:t>
      </w:r>
      <w:r>
        <w:rPr>
          <w:rFonts w:hint="eastAsia" w:ascii="仿宋_GB2312" w:hAnsi="仿宋_GB2312" w:eastAsia="仿宋_GB2312" w:cs="仿宋_GB2312"/>
          <w:color w:val="000000"/>
          <w:spacing w:val="0"/>
          <w:w w:val="100"/>
          <w:position w:val="0"/>
          <w:sz w:val="32"/>
          <w:szCs w:val="32"/>
        </w:rPr>
        <w:t>%;事业收入201956.17元，占</w:t>
      </w:r>
      <w:r>
        <w:rPr>
          <w:rFonts w:hint="eastAsia" w:ascii="仿宋_GB2312" w:hAnsi="仿宋_GB2312" w:eastAsia="仿宋_GB2312" w:cs="仿宋_GB2312"/>
          <w:color w:val="000000"/>
          <w:spacing w:val="0"/>
          <w:w w:val="100"/>
          <w:position w:val="0"/>
          <w:sz w:val="32"/>
          <w:szCs w:val="32"/>
          <w:lang w:val="en-US" w:eastAsia="zh-CN"/>
        </w:rPr>
        <w:t>11.11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年度支出合计1989101.87元，其中：基本支出1989101.87元，占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themeColor="text1"/>
          <w:spacing w:val="0"/>
          <w:w w:val="100"/>
          <w:position w:val="0"/>
          <w:sz w:val="32"/>
          <w:szCs w:val="32"/>
          <w:highlight w:val="none"/>
          <w:lang w:val="en-US" w:eastAsia="en-US" w:bidi="en-US"/>
          <w14:textFill>
            <w14:solidFill>
              <w14:schemeClr w14:val="tx1"/>
            </w14:solidFill>
          </w14:textFill>
        </w:rPr>
        <w:t>1817037.33</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元，较上年决算数</w:t>
      </w:r>
      <w:r>
        <w:rPr>
          <w:rFonts w:hint="eastAsia" w:ascii="仿宋_GB2312" w:hAnsi="仿宋_GB2312" w:eastAsia="仿宋_GB2312" w:cs="仿宋_GB2312"/>
          <w:color w:val="000000"/>
          <w:spacing w:val="0"/>
          <w:w w:val="100"/>
          <w:position w:val="0"/>
          <w:sz w:val="32"/>
          <w:szCs w:val="32"/>
          <w:lang w:val="en-US" w:eastAsia="zh-CN"/>
        </w:rPr>
        <w:t>增加233014.93元，增长12.82</w:t>
      </w:r>
      <w:r>
        <w:rPr>
          <w:rFonts w:hint="eastAsia" w:ascii="仿宋_GB2312" w:hAnsi="仿宋_GB2312" w:eastAsia="仿宋_GB2312" w:cs="仿宋_GB2312"/>
          <w:color w:val="000000" w:themeColor="text1"/>
          <w:spacing w:val="0"/>
          <w:w w:val="100"/>
          <w:positio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。主要原因是</w:t>
      </w:r>
      <w:r>
        <w:rPr>
          <w:rFonts w:hint="eastAsia" w:ascii="仿宋_GB2312" w:eastAsia="仿宋_GB2312"/>
          <w:color w:val="000000" w:themeColor="text1"/>
          <w:sz w:val="30"/>
          <w:szCs w:val="30"/>
          <w:highlight w:val="none"/>
          <w:lang w:eastAsia="zh-CN"/>
          <w14:textFill>
            <w14:solidFill>
              <w14:schemeClr w14:val="tx1"/>
            </w14:solidFill>
          </w14:textFill>
        </w:rPr>
        <w:t>基本公共卫生服务经费增加，人员增加</w:t>
      </w:r>
      <w:r>
        <w:rPr>
          <w:rFonts w:hint="eastAsia" w:ascii="仿宋_GB2312" w:eastAsia="仿宋_GB2312"/>
          <w:color w:val="000000" w:themeColor="text1"/>
          <w:sz w:val="30"/>
          <w:szCs w:val="30"/>
          <w:highlight w:val="none"/>
          <w14:textFill>
            <w14:solidFill>
              <w14:schemeClr w14:val="tx1"/>
            </w14:solidFill>
          </w14:textFill>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highlight w:val="none"/>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年度财政拨款支出1989101.87元</w:t>
      </w:r>
      <w:r>
        <w:rPr>
          <w:rFonts w:hint="eastAsia" w:ascii="仿宋_GB2312" w:hAnsi="仿宋_GB2312" w:eastAsia="仿宋_GB2312" w:cs="仿宋_GB2312"/>
          <w:color w:val="000000"/>
          <w:spacing w:val="0"/>
          <w:w w:val="100"/>
          <w:position w:val="0"/>
          <w:sz w:val="32"/>
          <w:szCs w:val="32"/>
        </w:rPr>
        <w:t>，较上年决算数</w:t>
      </w:r>
      <w:r>
        <w:rPr>
          <w:rFonts w:hint="eastAsia" w:ascii="仿宋_GB2312" w:hAnsi="仿宋_GB2312" w:eastAsia="仿宋_GB2312" w:cs="仿宋_GB2312"/>
          <w:color w:val="000000"/>
          <w:spacing w:val="0"/>
          <w:w w:val="100"/>
          <w:position w:val="0"/>
          <w:sz w:val="32"/>
          <w:szCs w:val="32"/>
          <w:lang w:val="en-US" w:eastAsia="zh-CN"/>
        </w:rPr>
        <w:t>增加109114.15元，增长5.49%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w:t>
      </w:r>
      <w:r>
        <w:rPr>
          <w:rFonts w:hint="eastAsia" w:ascii="仿宋_GB2312" w:hAnsi="仿宋_GB2312" w:eastAsia="仿宋_GB2312" w:cs="仿宋_GB2312"/>
          <w:color w:val="000000" w:themeColor="text1"/>
          <w:spacing w:val="0"/>
          <w:w w:val="100"/>
          <w:position w:val="0"/>
          <w:sz w:val="32"/>
          <w:szCs w:val="32"/>
          <w:highlight w:val="none"/>
          <w:lang w:val="en-US" w:eastAsia="en-US" w:bidi="en-US"/>
          <w14:textFill>
            <w14:solidFill>
              <w14:schemeClr w14:val="tx1"/>
            </w14:solidFill>
          </w14:textFill>
        </w:rPr>
        <w:t>1817037.33</w:t>
      </w:r>
      <w:r>
        <w:rPr>
          <w:rFonts w:hint="eastAsia" w:ascii="仿宋_GB2312" w:hAnsi="仿宋_GB2312" w:eastAsia="仿宋_GB2312" w:cs="仿宋_GB2312"/>
          <w:color w:val="000000"/>
          <w:spacing w:val="0"/>
          <w:w w:val="100"/>
          <w:position w:val="0"/>
          <w:sz w:val="32"/>
          <w:szCs w:val="32"/>
          <w:lang w:val="en-US" w:eastAsia="zh-CN"/>
        </w:rPr>
        <w:t>元，占本年支出的 100%。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1989101.87</w:t>
      </w:r>
      <w:r>
        <w:rPr>
          <w:rFonts w:hint="eastAsia" w:ascii="仿宋_GB2312" w:hAnsi="仿宋_GB2312" w:eastAsia="仿宋_GB2312" w:cs="仿宋_GB2312"/>
          <w:color w:val="000000"/>
          <w:spacing w:val="0"/>
          <w:w w:val="100"/>
          <w:position w:val="0"/>
          <w:sz w:val="32"/>
          <w:szCs w:val="32"/>
        </w:rPr>
        <w:t>元。其中：人员经费1087911.16元，较上年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24726.64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 xml:space="preserve">。 </w:t>
      </w:r>
      <w:bookmarkStart w:id="20" w:name="_GoBack"/>
      <w:bookmarkEnd w:id="20"/>
      <w:r>
        <w:rPr>
          <w:rFonts w:hint="eastAsia" w:ascii="仿宋_GB2312" w:hAnsi="仿宋_GB2312" w:eastAsia="仿宋_GB2312" w:cs="仿宋_GB2312"/>
          <w:color w:val="000000"/>
          <w:spacing w:val="0"/>
          <w:w w:val="100"/>
          <w:position w:val="0"/>
          <w:sz w:val="32"/>
          <w:szCs w:val="32"/>
          <w:lang w:val="en-US" w:eastAsia="zh-CN" w:bidi="en-US"/>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80000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80000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公共卫生印刷品、公共卫生医用器械。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318121.6</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bookmarkEnd w:id="18"/>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Y2Q3MDBlZTc5ZmY5YzUxMzQ3YWQyYmZlZTllYzk4MTUifQ=="/>
  </w:docVars>
  <w:rsids>
    <w:rsidRoot w:val="00172A27"/>
    <w:rsid w:val="0511788F"/>
    <w:rsid w:val="065838EC"/>
    <w:rsid w:val="06AA1511"/>
    <w:rsid w:val="0A4C6688"/>
    <w:rsid w:val="0C9217A3"/>
    <w:rsid w:val="0F6239E3"/>
    <w:rsid w:val="1739327C"/>
    <w:rsid w:val="19BA4320"/>
    <w:rsid w:val="1AE62BA0"/>
    <w:rsid w:val="1B205130"/>
    <w:rsid w:val="1E712589"/>
    <w:rsid w:val="1F523B54"/>
    <w:rsid w:val="1FD224BF"/>
    <w:rsid w:val="20DA787E"/>
    <w:rsid w:val="25FD0C5D"/>
    <w:rsid w:val="274B3386"/>
    <w:rsid w:val="29C05E6C"/>
    <w:rsid w:val="2F990904"/>
    <w:rsid w:val="39F46F0A"/>
    <w:rsid w:val="3ABD5DEE"/>
    <w:rsid w:val="3BD710AD"/>
    <w:rsid w:val="41670196"/>
    <w:rsid w:val="42736B67"/>
    <w:rsid w:val="43D445BB"/>
    <w:rsid w:val="490C1370"/>
    <w:rsid w:val="4B60103E"/>
    <w:rsid w:val="4E451F2B"/>
    <w:rsid w:val="4F1428B3"/>
    <w:rsid w:val="537062B7"/>
    <w:rsid w:val="57D535F7"/>
    <w:rsid w:val="58806626"/>
    <w:rsid w:val="5906675A"/>
    <w:rsid w:val="591043AD"/>
    <w:rsid w:val="5CC93B6F"/>
    <w:rsid w:val="60714E01"/>
    <w:rsid w:val="60D720E0"/>
    <w:rsid w:val="62922058"/>
    <w:rsid w:val="6A9860F3"/>
    <w:rsid w:val="720E4E8D"/>
    <w:rsid w:val="726D3C91"/>
    <w:rsid w:val="745D61E5"/>
    <w:rsid w:val="7472484C"/>
    <w:rsid w:val="76A63631"/>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3666</Words>
  <Characters>3945</Characters>
  <Lines>1</Lines>
  <Paragraphs>1</Paragraphs>
  <TotalTime>3</TotalTime>
  <ScaleCrop>false</ScaleCrop>
  <LinksUpToDate>false</LinksUpToDate>
  <CharactersWithSpaces>4021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十年戎马心孤单</cp:lastModifiedBy>
  <cp:lastPrinted>2022-08-31T08:40:00Z</cp:lastPrinted>
  <dcterms:modified xsi:type="dcterms:W3CDTF">2022-09-20T11:29:01Z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D3BCAA3AED014942B1C3BDC4C847938C</vt:lpwstr>
  </property>
</Properties>
</file>