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40" w:lineRule="auto"/>
        <w:ind w:left="0" w:right="0" w:hanging="403"/>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0"/>
          <w:szCs w:val="30"/>
        </w:rPr>
        <w:t>附件</w:t>
      </w:r>
      <w:r>
        <w:rPr>
          <w:rFonts w:hint="eastAsia" w:ascii="仿宋_GB2312" w:hAnsi="仿宋_GB2312" w:eastAsia="仿宋_GB2312" w:cs="仿宋_GB2312"/>
          <w:color w:val="000000"/>
          <w:spacing w:val="0"/>
          <w:w w:val="100"/>
          <w:position w:val="0"/>
          <w:sz w:val="32"/>
          <w:szCs w:val="32"/>
        </w:rPr>
        <w:t>1:</w:t>
      </w:r>
    </w:p>
    <w:p>
      <w:pPr>
        <w:pStyle w:val="14"/>
        <w:keepNext w:val="0"/>
        <w:keepLines w:val="0"/>
        <w:widowControl w:val="0"/>
        <w:shd w:val="clear" w:color="auto" w:fill="auto"/>
        <w:bidi w:val="0"/>
        <w:spacing w:before="0" w:after="0" w:line="240" w:lineRule="auto"/>
        <w:ind w:left="0" w:right="0" w:hanging="400"/>
        <w:jc w:val="left"/>
        <w:rPr>
          <w:color w:val="000000"/>
          <w:spacing w:val="0"/>
          <w:w w:val="100"/>
          <w:position w:val="0"/>
          <w:sz w:val="32"/>
          <w:szCs w:val="32"/>
        </w:rPr>
      </w:pPr>
    </w:p>
    <w:p>
      <w:pPr>
        <w:bidi w:val="0"/>
        <w:jc w:val="center"/>
        <w:rPr>
          <w:rFonts w:hint="eastAsia" w:ascii="方正小标宋_GBK" w:hAnsi="方正小标宋_GBK" w:eastAsia="方正小标宋_GBK" w:cs="方正小标宋_GBK"/>
          <w:sz w:val="40"/>
          <w:szCs w:val="40"/>
        </w:rPr>
      </w:pPr>
      <w:bookmarkStart w:id="0" w:name="bookmark2"/>
      <w:bookmarkStart w:id="1" w:name="bookmark0"/>
      <w:bookmarkStart w:id="2" w:name="bookmark1"/>
      <w:r>
        <w:rPr>
          <w:rFonts w:hint="eastAsia" w:ascii="方正小标宋_GBK" w:hAnsi="方正小标宋_GBK" w:eastAsia="方正小标宋_GBK" w:cs="方正小标宋_GBK"/>
          <w:sz w:val="40"/>
          <w:szCs w:val="40"/>
          <w:lang w:val="en-US" w:eastAsia="zh-CN"/>
        </w:rPr>
        <w:t>水保站</w:t>
      </w: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1</w:t>
      </w:r>
      <w:r>
        <w:rPr>
          <w:rFonts w:hint="eastAsia" w:ascii="方正小标宋_GBK" w:hAnsi="方正小标宋_GBK" w:eastAsia="方正小标宋_GBK" w:cs="方正小标宋_GBK"/>
          <w:sz w:val="40"/>
          <w:szCs w:val="40"/>
        </w:rPr>
        <w:t>年度部门决算情况说明</w:t>
      </w:r>
      <w:bookmarkEnd w:id="0"/>
      <w:bookmarkEnd w:id="1"/>
      <w:bookmarkEnd w:id="2"/>
    </w:p>
    <w:p>
      <w:pPr>
        <w:bidi w:val="0"/>
        <w:rPr>
          <w:rFonts w:hint="eastAsia" w:ascii="方正小标宋简体" w:hAnsi="方正小标宋简体" w:eastAsia="方正小标宋简体" w:cs="方正小标宋简体"/>
          <w:sz w:val="36"/>
          <w:szCs w:val="36"/>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color w:val="000000"/>
          <w:spacing w:val="0"/>
          <w:w w:val="100"/>
          <w:position w:val="0"/>
          <w:sz w:val="36"/>
          <w:szCs w:val="36"/>
        </w:rPr>
      </w:pPr>
      <w:r>
        <w:rPr>
          <w:rFonts w:hint="eastAsia" w:ascii="仿宋_GB2312" w:hAnsi="仿宋_GB2312" w:eastAsia="仿宋_GB2312" w:cs="仿宋_GB2312"/>
          <w:color w:val="000000"/>
          <w:spacing w:val="0"/>
          <w:w w:val="100"/>
          <w:position w:val="0"/>
          <w:sz w:val="36"/>
          <w:szCs w:val="36"/>
        </w:rPr>
        <w:t>目</w:t>
      </w:r>
      <w:r>
        <w:rPr>
          <w:rFonts w:hint="eastAsia" w:ascii="仿宋_GB2312" w:hAnsi="仿宋_GB2312" w:eastAsia="仿宋_GB2312" w:cs="仿宋_GB2312"/>
          <w:color w:val="000000"/>
          <w:spacing w:val="0"/>
          <w:w w:val="100"/>
          <w:position w:val="0"/>
          <w:sz w:val="36"/>
          <w:szCs w:val="36"/>
          <w:lang w:val="en-US" w:eastAsia="zh-CN"/>
        </w:rPr>
        <w:t xml:space="preserve">  </w:t>
      </w:r>
      <w:r>
        <w:rPr>
          <w:rFonts w:hint="eastAsia" w:ascii="仿宋_GB2312" w:hAnsi="仿宋_GB2312" w:eastAsia="仿宋_GB2312" w:cs="仿宋_GB2312"/>
          <w:color w:val="000000"/>
          <w:spacing w:val="0"/>
          <w:w w:val="100"/>
          <w:position w:val="0"/>
          <w:sz w:val="36"/>
          <w:szCs w:val="36"/>
        </w:rPr>
        <w:t>录</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第一部分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部门</w:t>
      </w:r>
      <w:r>
        <w:rPr>
          <w:rFonts w:hint="eastAsia" w:ascii="仿宋_GB2312" w:hAnsi="仿宋_GB2312" w:eastAsia="仿宋_GB2312" w:cs="仿宋_GB2312"/>
          <w:b/>
          <w:bCs/>
          <w:color w:val="000000"/>
          <w:spacing w:val="0"/>
          <w:w w:val="100"/>
          <w:position w:val="0"/>
          <w:sz w:val="32"/>
          <w:szCs w:val="32"/>
          <w:lang w:eastAsia="zh-CN"/>
        </w:rPr>
        <w:t>（单位）</w:t>
      </w:r>
      <w:r>
        <w:rPr>
          <w:rFonts w:hint="eastAsia" w:ascii="仿宋_GB2312" w:hAnsi="仿宋_GB2312" w:eastAsia="仿宋_GB2312" w:cs="仿宋_GB2312"/>
          <w:b/>
          <w:bCs/>
          <w:color w:val="000000"/>
          <w:spacing w:val="0"/>
          <w:w w:val="100"/>
          <w:position w:val="0"/>
          <w:sz w:val="32"/>
          <w:szCs w:val="32"/>
        </w:rPr>
        <w:t>概括</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部门职责</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二、</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机构设置</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第二部分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202</w:t>
      </w:r>
      <w:r>
        <w:rPr>
          <w:rFonts w:hint="eastAsia" w:ascii="仿宋_GB2312" w:hAnsi="仿宋_GB2312" w:eastAsia="仿宋_GB2312" w:cs="仿宋_GB2312"/>
          <w:b/>
          <w:bCs/>
          <w:color w:val="000000"/>
          <w:spacing w:val="0"/>
          <w:w w:val="100"/>
          <w:position w:val="0"/>
          <w:sz w:val="32"/>
          <w:szCs w:val="32"/>
          <w:lang w:val="en-US" w:eastAsia="zh-CN"/>
        </w:rPr>
        <w:t>1</w:t>
      </w:r>
      <w:r>
        <w:rPr>
          <w:rFonts w:hint="eastAsia" w:ascii="仿宋_GB2312" w:hAnsi="仿宋_GB2312" w:eastAsia="仿宋_GB2312" w:cs="仿宋_GB2312"/>
          <w:b/>
          <w:bCs/>
          <w:color w:val="000000"/>
          <w:spacing w:val="0"/>
          <w:w w:val="100"/>
          <w:position w:val="0"/>
          <w:sz w:val="32"/>
          <w:szCs w:val="32"/>
        </w:rPr>
        <w:t>年度部门</w:t>
      </w:r>
      <w:r>
        <w:rPr>
          <w:rFonts w:hint="eastAsia" w:ascii="仿宋_GB2312" w:hAnsi="仿宋_GB2312" w:eastAsia="仿宋_GB2312" w:cs="仿宋_GB2312"/>
          <w:b/>
          <w:bCs/>
          <w:color w:val="000000"/>
          <w:spacing w:val="0"/>
          <w:w w:val="100"/>
          <w:position w:val="0"/>
          <w:sz w:val="32"/>
          <w:szCs w:val="32"/>
          <w:lang w:eastAsia="zh-CN"/>
        </w:rPr>
        <w:t>（本单位）</w:t>
      </w:r>
      <w:r>
        <w:rPr>
          <w:rFonts w:hint="eastAsia" w:ascii="仿宋_GB2312" w:hAnsi="仿宋_GB2312" w:eastAsia="仿宋_GB2312" w:cs="仿宋_GB2312"/>
          <w:b/>
          <w:bCs/>
          <w:color w:val="000000"/>
          <w:spacing w:val="0"/>
          <w:w w:val="100"/>
          <w:position w:val="0"/>
          <w:sz w:val="32"/>
          <w:szCs w:val="32"/>
        </w:rPr>
        <w:t>决算表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一、收入支出决算总表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二、收入决算表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三、支出决算表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四、财政拨款收入支出决算总表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五、一般公共预算财政拨款支出决算表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rPr>
        <w:t>六、</w:t>
      </w:r>
      <w:r>
        <w:rPr>
          <w:rFonts w:hint="eastAsia" w:ascii="仿宋_GB2312" w:hAnsi="仿宋_GB2312" w:eastAsia="仿宋_GB2312" w:cs="仿宋_GB2312"/>
          <w:color w:val="000000"/>
          <w:spacing w:val="0"/>
          <w:w w:val="100"/>
          <w:position w:val="0"/>
          <w:sz w:val="32"/>
          <w:szCs w:val="32"/>
          <w:lang w:eastAsia="zh-CN"/>
        </w:rPr>
        <w:t>一般公共预算财政拨款基本支出决算明细表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七、一般公共预算财政拨款</w:t>
      </w:r>
      <w:r>
        <w:rPr>
          <w:rFonts w:hint="eastAsia" w:ascii="仿宋_GB2312" w:hAnsi="仿宋_GB2312" w:eastAsia="仿宋_GB2312" w:cs="仿宋_GB2312"/>
          <w:color w:val="000000"/>
          <w:spacing w:val="0"/>
          <w:w w:val="100"/>
          <w:position w:val="0"/>
          <w:sz w:val="32"/>
          <w:szCs w:val="32"/>
          <w:lang w:val="zh-CN" w:eastAsia="zh-CN" w:bidi="zh-CN"/>
        </w:rPr>
        <w:t>“三</w:t>
      </w:r>
      <w:r>
        <w:rPr>
          <w:rFonts w:hint="eastAsia" w:ascii="仿宋_GB2312" w:hAnsi="仿宋_GB2312" w:eastAsia="仿宋_GB2312" w:cs="仿宋_GB2312"/>
          <w:color w:val="000000"/>
          <w:spacing w:val="0"/>
          <w:w w:val="100"/>
          <w:position w:val="0"/>
          <w:sz w:val="32"/>
          <w:szCs w:val="32"/>
        </w:rPr>
        <w:t>公”经费支出决算表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八、政府性基金预算财政拨款收入支出决算表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九、国有资本经营预算财政拨款支出决算表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第三部分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lang w:eastAsia="zh-CN"/>
        </w:rPr>
        <w:t>2021</w:t>
      </w:r>
      <w:r>
        <w:rPr>
          <w:rFonts w:hint="eastAsia" w:ascii="仿宋_GB2312" w:hAnsi="仿宋_GB2312" w:eastAsia="仿宋_GB2312" w:cs="仿宋_GB2312"/>
          <w:b/>
          <w:bCs/>
          <w:color w:val="000000"/>
          <w:spacing w:val="0"/>
          <w:w w:val="100"/>
          <w:position w:val="0"/>
          <w:sz w:val="32"/>
          <w:szCs w:val="32"/>
        </w:rPr>
        <w:t>年度部门决算情况说明</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一、收入支出决算总体情况说明</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二、</w:t>
      </w:r>
      <w:r>
        <w:rPr>
          <w:rFonts w:hint="eastAsia" w:ascii="仿宋_GB2312" w:hAnsi="仿宋_GB2312" w:eastAsia="仿宋_GB2312" w:cs="仿宋_GB2312"/>
          <w:color w:val="000000"/>
          <w:spacing w:val="0"/>
          <w:w w:val="100"/>
          <w:position w:val="0"/>
          <w:sz w:val="32"/>
          <w:szCs w:val="32"/>
          <w:lang w:val="en-US" w:eastAsia="zh-CN"/>
        </w:rPr>
        <w:t>收入决算情况说明</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三、</w:t>
      </w:r>
      <w:r>
        <w:rPr>
          <w:rFonts w:hint="eastAsia" w:ascii="仿宋_GB2312" w:hAnsi="仿宋_GB2312" w:eastAsia="仿宋_GB2312" w:cs="仿宋_GB2312"/>
          <w:color w:val="000000"/>
          <w:spacing w:val="0"/>
          <w:w w:val="100"/>
          <w:position w:val="0"/>
          <w:sz w:val="32"/>
          <w:szCs w:val="32"/>
          <w:lang w:val="en-US" w:eastAsia="zh-CN"/>
        </w:rPr>
        <w:t>支出决算情况说明</w:t>
      </w:r>
    </w:p>
    <w:p>
      <w:pPr>
        <w:pStyle w:val="14"/>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四、</w:t>
      </w:r>
      <w:r>
        <w:rPr>
          <w:rFonts w:hint="eastAsia" w:ascii="仿宋_GB2312" w:hAnsi="仿宋_GB2312" w:eastAsia="仿宋_GB2312" w:cs="仿宋_GB2312"/>
          <w:color w:val="000000"/>
          <w:spacing w:val="0"/>
          <w:w w:val="100"/>
          <w:position w:val="0"/>
          <w:sz w:val="32"/>
          <w:szCs w:val="32"/>
        </w:rPr>
        <w:t>财政拨款收入支出决算总体情况说明</w:t>
      </w:r>
    </w:p>
    <w:p>
      <w:pPr>
        <w:pStyle w:val="14"/>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五、</w:t>
      </w:r>
      <w:r>
        <w:rPr>
          <w:rFonts w:hint="eastAsia" w:ascii="仿宋_GB2312" w:hAnsi="仿宋_GB2312" w:eastAsia="仿宋_GB2312" w:cs="仿宋_GB2312"/>
          <w:color w:val="000000"/>
          <w:spacing w:val="0"/>
          <w:w w:val="100"/>
          <w:position w:val="0"/>
          <w:sz w:val="32"/>
          <w:szCs w:val="32"/>
        </w:rPr>
        <w:t>一般公共预算财政拨款支出决算情况说明</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六</w:t>
      </w:r>
      <w:r>
        <w:rPr>
          <w:rFonts w:hint="eastAsia" w:ascii="仿宋_GB2312" w:hAnsi="仿宋_GB2312" w:eastAsia="仿宋_GB2312" w:cs="仿宋_GB2312"/>
          <w:color w:val="000000"/>
          <w:spacing w:val="0"/>
          <w:w w:val="100"/>
          <w:position w:val="0"/>
          <w:sz w:val="32"/>
          <w:szCs w:val="32"/>
        </w:rPr>
        <w:t>、一般公共预算财政拨款基本支出决算情况说明</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七、一般公共预算财政拨款“三公”经费支出决算情况说明</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八</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机关运行经费支出情况说明</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九</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国有资产占用情况说明</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政府采购支岀情况说明</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十一</w:t>
      </w:r>
      <w:r>
        <w:rPr>
          <w:rFonts w:hint="eastAsia" w:ascii="仿宋_GB2312" w:hAnsi="仿宋_GB2312" w:eastAsia="仿宋_GB2312" w:cs="仿宋_GB2312"/>
          <w:color w:val="000000"/>
          <w:spacing w:val="0"/>
          <w:w w:val="100"/>
          <w:position w:val="0"/>
          <w:sz w:val="32"/>
          <w:szCs w:val="32"/>
        </w:rPr>
        <w:t>、政府性基金预算财政拨款收支决算情况说明</w:t>
      </w:r>
    </w:p>
    <w:p>
      <w:pPr>
        <w:pStyle w:val="14"/>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十二</w:t>
      </w:r>
      <w:r>
        <w:rPr>
          <w:rFonts w:hint="eastAsia" w:ascii="仿宋_GB2312" w:hAnsi="仿宋_GB2312" w:eastAsia="仿宋_GB2312" w:cs="仿宋_GB2312"/>
          <w:color w:val="000000"/>
          <w:spacing w:val="0"/>
          <w:w w:val="100"/>
          <w:position w:val="0"/>
          <w:sz w:val="32"/>
          <w:szCs w:val="32"/>
        </w:rPr>
        <w:t>、国有资本经营预算财政拨款支出情况说明</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十三</w:t>
      </w:r>
      <w:r>
        <w:rPr>
          <w:rFonts w:hint="eastAsia" w:ascii="仿宋_GB2312" w:hAnsi="仿宋_GB2312" w:eastAsia="仿宋_GB2312" w:cs="仿宋_GB2312"/>
          <w:color w:val="000000"/>
          <w:spacing w:val="0"/>
          <w:w w:val="100"/>
          <w:position w:val="0"/>
          <w:sz w:val="32"/>
          <w:szCs w:val="32"/>
        </w:rPr>
        <w:t>、预算绩效情况说明</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仿宋_GB2312" w:hAnsi="仿宋_GB2312" w:eastAsia="仿宋_GB2312" w:cs="仿宋_GB2312"/>
          <w:color w:val="000000"/>
          <w:spacing w:val="0"/>
          <w:w w:val="100"/>
          <w:position w:val="0"/>
          <w:sz w:val="36"/>
          <w:szCs w:val="36"/>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仿宋_GB2312" w:hAnsi="仿宋_GB2312" w:eastAsia="仿宋_GB2312" w:cs="仿宋_GB2312"/>
          <w:color w:val="000000"/>
          <w:spacing w:val="0"/>
          <w:w w:val="100"/>
          <w:position w:val="0"/>
          <w:sz w:val="36"/>
          <w:szCs w:val="36"/>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仿宋_GB2312" w:hAnsi="仿宋_GB2312" w:eastAsia="仿宋_GB2312" w:cs="仿宋_GB2312"/>
          <w:color w:val="000000"/>
          <w:spacing w:val="0"/>
          <w:w w:val="100"/>
          <w:position w:val="0"/>
          <w:sz w:val="36"/>
          <w:szCs w:val="36"/>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仿宋_GB2312" w:hAnsi="仿宋_GB2312" w:eastAsia="仿宋_GB2312" w:cs="仿宋_GB2312"/>
          <w:color w:val="000000"/>
          <w:spacing w:val="0"/>
          <w:w w:val="100"/>
          <w:position w:val="0"/>
          <w:sz w:val="36"/>
          <w:szCs w:val="36"/>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仿宋_GB2312" w:hAnsi="仿宋_GB2312" w:eastAsia="仿宋_GB2312" w:cs="仿宋_GB2312"/>
          <w:color w:val="000000"/>
          <w:spacing w:val="0"/>
          <w:w w:val="100"/>
          <w:position w:val="0"/>
          <w:sz w:val="36"/>
          <w:szCs w:val="36"/>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仿宋_GB2312" w:hAnsi="仿宋_GB2312" w:eastAsia="仿宋_GB2312" w:cs="仿宋_GB2312"/>
          <w:color w:val="000000"/>
          <w:spacing w:val="0"/>
          <w:w w:val="100"/>
          <w:position w:val="0"/>
          <w:sz w:val="36"/>
          <w:szCs w:val="36"/>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仿宋_GB2312" w:hAnsi="仿宋_GB2312" w:eastAsia="仿宋_GB2312" w:cs="仿宋_GB2312"/>
          <w:color w:val="000000"/>
          <w:spacing w:val="0"/>
          <w:w w:val="100"/>
          <w:position w:val="0"/>
          <w:sz w:val="36"/>
          <w:szCs w:val="36"/>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仿宋_GB2312" w:hAnsi="仿宋_GB2312" w:eastAsia="仿宋_GB2312" w:cs="仿宋_GB2312"/>
          <w:color w:val="000000"/>
          <w:spacing w:val="0"/>
          <w:w w:val="100"/>
          <w:position w:val="0"/>
          <w:sz w:val="36"/>
          <w:szCs w:val="36"/>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仿宋_GB2312" w:hAnsi="仿宋_GB2312" w:eastAsia="仿宋_GB2312" w:cs="仿宋_GB2312"/>
          <w:color w:val="000000"/>
          <w:spacing w:val="0"/>
          <w:w w:val="100"/>
          <w:position w:val="0"/>
          <w:sz w:val="36"/>
          <w:szCs w:val="36"/>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仿宋_GB2312" w:hAnsi="仿宋_GB2312" w:eastAsia="仿宋_GB2312" w:cs="仿宋_GB2312"/>
          <w:color w:val="000000"/>
          <w:spacing w:val="0"/>
          <w:w w:val="100"/>
          <w:position w:val="0"/>
          <w:sz w:val="36"/>
          <w:szCs w:val="36"/>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仿宋_GB2312" w:hAnsi="仿宋_GB2312" w:eastAsia="仿宋_GB2312" w:cs="仿宋_GB2312"/>
          <w:color w:val="000000"/>
          <w:spacing w:val="0"/>
          <w:w w:val="100"/>
          <w:position w:val="0"/>
          <w:sz w:val="36"/>
          <w:szCs w:val="36"/>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仿宋_GB2312" w:hAnsi="仿宋_GB2312" w:eastAsia="仿宋_GB2312" w:cs="仿宋_GB2312"/>
          <w:color w:val="000000"/>
          <w:spacing w:val="0"/>
          <w:w w:val="100"/>
          <w:position w:val="0"/>
          <w:sz w:val="36"/>
          <w:szCs w:val="36"/>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第一部分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lang w:eastAsia="zh-CN"/>
        </w:rPr>
        <w:t>单位</w:t>
      </w:r>
      <w:r>
        <w:rPr>
          <w:rFonts w:hint="eastAsia" w:ascii="仿宋_GB2312" w:hAnsi="仿宋_GB2312" w:eastAsia="仿宋_GB2312" w:cs="仿宋_GB2312"/>
          <w:b/>
          <w:bCs/>
          <w:color w:val="000000"/>
          <w:spacing w:val="0"/>
          <w:w w:val="100"/>
          <w:position w:val="0"/>
          <w:sz w:val="32"/>
          <w:szCs w:val="32"/>
        </w:rPr>
        <w:t>概括</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3" w:name="bookmark3"/>
      <w:r>
        <w:rPr>
          <w:rFonts w:hint="eastAsia" w:ascii="仿宋_GB2312" w:hAnsi="仿宋_GB2312" w:eastAsia="仿宋_GB2312" w:cs="仿宋_GB2312"/>
          <w:color w:val="000000"/>
          <w:spacing w:val="0"/>
          <w:w w:val="100"/>
          <w:position w:val="0"/>
          <w:sz w:val="32"/>
          <w:szCs w:val="32"/>
        </w:rPr>
        <w:t>一</w:t>
      </w:r>
      <w:bookmarkEnd w:id="3"/>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部门职责</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0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eastAsia="仿宋_GB2312"/>
          <w:sz w:val="30"/>
          <w:szCs w:val="30"/>
          <w:lang w:val="en-US" w:eastAsia="zh-CN"/>
        </w:rPr>
        <w:t>1、</w:t>
      </w:r>
      <w:r>
        <w:rPr>
          <w:rFonts w:hint="eastAsia" w:ascii="仿宋_GB2312" w:eastAsia="仿宋_GB2312"/>
          <w:sz w:val="30"/>
          <w:szCs w:val="30"/>
        </w:rPr>
        <w:t>负责《水土保持法》及其配套法规的贯彻落实、宣传教育和监督检查工作；对开发建设项目和基础设施建设的水土保持方案进行审批和监督实施，并组织验收；依法查处破坏水土资源和水土保持设施的案件。</w:t>
      </w:r>
      <w:r>
        <w:rPr>
          <w:rFonts w:hint="eastAsia" w:ascii="仿宋_GB2312" w:eastAsia="仿宋_GB2312"/>
          <w:sz w:val="30"/>
          <w:szCs w:val="30"/>
          <w:lang w:val="en-US" w:eastAsia="zh-CN"/>
        </w:rPr>
        <w:t>2、</w:t>
      </w:r>
      <w:r>
        <w:rPr>
          <w:rFonts w:hint="eastAsia" w:ascii="仿宋_GB2312" w:eastAsia="仿宋_GB2312"/>
          <w:sz w:val="30"/>
          <w:szCs w:val="30"/>
        </w:rPr>
        <w:t>负责编制</w:t>
      </w:r>
      <w:r>
        <w:rPr>
          <w:rFonts w:hint="eastAsia" w:ascii="仿宋_GB2312" w:eastAsia="仿宋_GB2312"/>
          <w:sz w:val="30"/>
          <w:szCs w:val="30"/>
          <w:lang w:eastAsia="zh-CN"/>
        </w:rPr>
        <w:t>东乡县</w:t>
      </w:r>
      <w:r>
        <w:rPr>
          <w:rFonts w:hint="eastAsia" w:ascii="仿宋_GB2312" w:eastAsia="仿宋_GB2312"/>
          <w:sz w:val="30"/>
          <w:szCs w:val="30"/>
        </w:rPr>
        <w:t>水土保持发展战略规划和中长期计划，会同有关部门编制上报流域综合治理规划和单项工程规划，负责全</w:t>
      </w:r>
      <w:r>
        <w:rPr>
          <w:rFonts w:hint="eastAsia" w:ascii="仿宋_GB2312" w:eastAsia="仿宋_GB2312"/>
          <w:sz w:val="30"/>
          <w:szCs w:val="30"/>
          <w:lang w:eastAsia="zh-CN"/>
        </w:rPr>
        <w:t>县</w:t>
      </w:r>
      <w:r>
        <w:rPr>
          <w:rFonts w:hint="eastAsia" w:ascii="仿宋_GB2312" w:eastAsia="仿宋_GB2312"/>
          <w:sz w:val="30"/>
          <w:szCs w:val="30"/>
        </w:rPr>
        <w:t>水土保持重点工程项目的审核、检查和验收。</w:t>
      </w:r>
      <w:r>
        <w:rPr>
          <w:rFonts w:hint="eastAsia" w:ascii="仿宋_GB2312" w:eastAsia="仿宋_GB2312"/>
          <w:sz w:val="30"/>
          <w:szCs w:val="30"/>
          <w:lang w:val="en-US" w:eastAsia="zh-CN"/>
        </w:rPr>
        <w:t>3、</w:t>
      </w:r>
      <w:r>
        <w:rPr>
          <w:rFonts w:hint="eastAsia" w:ascii="仿宋_GB2312" w:eastAsia="仿宋_GB2312"/>
          <w:sz w:val="30"/>
          <w:szCs w:val="30"/>
        </w:rPr>
        <w:t>组织全</w:t>
      </w:r>
      <w:r>
        <w:rPr>
          <w:rFonts w:hint="eastAsia" w:ascii="仿宋_GB2312" w:eastAsia="仿宋_GB2312"/>
          <w:sz w:val="30"/>
          <w:szCs w:val="30"/>
          <w:lang w:eastAsia="zh-CN"/>
        </w:rPr>
        <w:t>县</w:t>
      </w:r>
      <w:r>
        <w:rPr>
          <w:rFonts w:hint="eastAsia" w:ascii="仿宋_GB2312" w:eastAsia="仿宋_GB2312"/>
          <w:sz w:val="30"/>
          <w:szCs w:val="30"/>
        </w:rPr>
        <w:t>水土流失区的监测预报、监督检查和综合治理工作，指导</w:t>
      </w:r>
      <w:r>
        <w:rPr>
          <w:rFonts w:hint="eastAsia" w:ascii="仿宋_GB2312" w:eastAsia="仿宋_GB2312"/>
          <w:sz w:val="30"/>
          <w:szCs w:val="30"/>
          <w:lang w:eastAsia="zh-CN"/>
        </w:rPr>
        <w:t>县上</w:t>
      </w:r>
      <w:r>
        <w:rPr>
          <w:rFonts w:hint="eastAsia" w:ascii="仿宋_GB2312" w:eastAsia="仿宋_GB2312"/>
          <w:sz w:val="30"/>
          <w:szCs w:val="30"/>
        </w:rPr>
        <w:t>开展水土保持生态建设与保护工作。</w:t>
      </w:r>
      <w:r>
        <w:rPr>
          <w:rFonts w:hint="eastAsia" w:ascii="仿宋_GB2312" w:eastAsia="仿宋_GB2312"/>
          <w:sz w:val="30"/>
          <w:szCs w:val="30"/>
          <w:lang w:val="en-US" w:eastAsia="zh-CN"/>
        </w:rPr>
        <w:t>4、</w:t>
      </w:r>
      <w:r>
        <w:rPr>
          <w:rFonts w:hint="eastAsia" w:ascii="仿宋_GB2312" w:eastAsia="仿宋_GB2312"/>
          <w:sz w:val="30"/>
          <w:szCs w:val="30"/>
        </w:rPr>
        <w:t>审查上报全</w:t>
      </w:r>
      <w:r>
        <w:rPr>
          <w:rFonts w:hint="eastAsia" w:ascii="仿宋_GB2312" w:eastAsia="仿宋_GB2312"/>
          <w:sz w:val="30"/>
          <w:szCs w:val="30"/>
          <w:lang w:eastAsia="zh-CN"/>
        </w:rPr>
        <w:t>县</w:t>
      </w:r>
      <w:r>
        <w:rPr>
          <w:rFonts w:hint="eastAsia" w:ascii="仿宋_GB2312" w:eastAsia="仿宋_GB2312"/>
          <w:sz w:val="30"/>
          <w:szCs w:val="30"/>
        </w:rPr>
        <w:t>水土保持工程项目建议书、可行性报告和初步设计；负责</w:t>
      </w:r>
      <w:r>
        <w:rPr>
          <w:rFonts w:hint="eastAsia" w:ascii="仿宋_GB2312" w:eastAsia="仿宋_GB2312"/>
          <w:sz w:val="30"/>
          <w:szCs w:val="30"/>
          <w:lang w:eastAsia="zh-CN"/>
        </w:rPr>
        <w:t>县</w:t>
      </w:r>
      <w:r>
        <w:rPr>
          <w:rFonts w:hint="eastAsia" w:ascii="仿宋_GB2312" w:eastAsia="仿宋_GB2312"/>
          <w:sz w:val="30"/>
          <w:szCs w:val="30"/>
        </w:rPr>
        <w:t>水土保持项目的组织实施。</w:t>
      </w:r>
      <w:r>
        <w:rPr>
          <w:rFonts w:hint="eastAsia" w:ascii="仿宋_GB2312" w:eastAsia="仿宋_GB2312"/>
          <w:sz w:val="30"/>
          <w:szCs w:val="30"/>
          <w:lang w:val="en-US" w:eastAsia="zh-CN"/>
        </w:rPr>
        <w:t>5、</w:t>
      </w:r>
      <w:r>
        <w:rPr>
          <w:rFonts w:hint="eastAsia" w:ascii="仿宋_GB2312" w:eastAsia="仿宋_GB2312"/>
          <w:sz w:val="30"/>
          <w:szCs w:val="30"/>
        </w:rPr>
        <w:t>编制全</w:t>
      </w:r>
      <w:r>
        <w:rPr>
          <w:rFonts w:hint="eastAsia" w:ascii="仿宋_GB2312" w:eastAsia="仿宋_GB2312"/>
          <w:sz w:val="30"/>
          <w:szCs w:val="30"/>
          <w:lang w:eastAsia="zh-CN"/>
        </w:rPr>
        <w:t>县</w:t>
      </w:r>
      <w:r>
        <w:rPr>
          <w:rFonts w:hint="eastAsia" w:ascii="仿宋_GB2312" w:eastAsia="仿宋_GB2312"/>
          <w:sz w:val="30"/>
          <w:szCs w:val="30"/>
        </w:rPr>
        <w:t>水土保持治理年度计划，并按年度统计汇总、编报财务预决算和全</w:t>
      </w:r>
      <w:r>
        <w:rPr>
          <w:rFonts w:hint="eastAsia" w:ascii="仿宋_GB2312" w:eastAsia="仿宋_GB2312"/>
          <w:sz w:val="30"/>
          <w:szCs w:val="30"/>
          <w:lang w:eastAsia="zh-CN"/>
        </w:rPr>
        <w:t>县</w:t>
      </w:r>
      <w:r>
        <w:rPr>
          <w:rFonts w:hint="eastAsia" w:ascii="仿宋_GB2312" w:eastAsia="仿宋_GB2312"/>
          <w:sz w:val="30"/>
          <w:szCs w:val="30"/>
        </w:rPr>
        <w:t>水土保持统计资料；对全</w:t>
      </w:r>
      <w:r>
        <w:rPr>
          <w:rFonts w:hint="eastAsia" w:ascii="仿宋_GB2312" w:eastAsia="仿宋_GB2312"/>
          <w:sz w:val="30"/>
          <w:szCs w:val="30"/>
          <w:lang w:eastAsia="zh-CN"/>
        </w:rPr>
        <w:t>县</w:t>
      </w:r>
      <w:r>
        <w:rPr>
          <w:rFonts w:hint="eastAsia" w:ascii="仿宋_GB2312" w:eastAsia="仿宋_GB2312"/>
          <w:sz w:val="30"/>
          <w:szCs w:val="30"/>
        </w:rPr>
        <w:t>水保经费、专项资金的划拨、使用、报账等情况进行监督检查。</w:t>
      </w:r>
      <w:r>
        <w:rPr>
          <w:rFonts w:hint="eastAsia" w:ascii="仿宋_GB2312" w:eastAsia="仿宋_GB2312"/>
          <w:sz w:val="30"/>
          <w:szCs w:val="30"/>
          <w:lang w:val="en-US" w:eastAsia="zh-CN"/>
        </w:rPr>
        <w:t>6、</w:t>
      </w:r>
      <w:r>
        <w:rPr>
          <w:rFonts w:hint="eastAsia" w:ascii="仿宋_GB2312" w:eastAsia="仿宋_GB2312"/>
          <w:sz w:val="30"/>
          <w:szCs w:val="30"/>
        </w:rPr>
        <w:t>负责全</w:t>
      </w:r>
      <w:r>
        <w:rPr>
          <w:rFonts w:hint="eastAsia" w:ascii="仿宋_GB2312" w:eastAsia="仿宋_GB2312"/>
          <w:sz w:val="30"/>
          <w:szCs w:val="30"/>
          <w:lang w:eastAsia="zh-CN"/>
        </w:rPr>
        <w:t>县</w:t>
      </w:r>
      <w:r>
        <w:rPr>
          <w:rFonts w:hint="eastAsia" w:ascii="仿宋_GB2312" w:eastAsia="仿宋_GB2312"/>
          <w:sz w:val="30"/>
          <w:szCs w:val="30"/>
        </w:rPr>
        <w:t>水土保持工作的开展、组织建设和行业归口管理。</w:t>
      </w:r>
      <w:r>
        <w:rPr>
          <w:rFonts w:hint="eastAsia" w:ascii="仿宋_GB2312" w:eastAsia="仿宋_GB2312"/>
          <w:sz w:val="30"/>
          <w:szCs w:val="30"/>
          <w:lang w:val="en-US" w:eastAsia="zh-CN"/>
        </w:rPr>
        <w:t>7、</w:t>
      </w:r>
      <w:r>
        <w:rPr>
          <w:rFonts w:hint="eastAsia" w:ascii="仿宋_GB2312" w:eastAsia="仿宋_GB2312"/>
          <w:sz w:val="30"/>
          <w:szCs w:val="30"/>
        </w:rPr>
        <w:t>负责全</w:t>
      </w:r>
      <w:r>
        <w:rPr>
          <w:rFonts w:hint="eastAsia" w:ascii="仿宋_GB2312" w:eastAsia="仿宋_GB2312"/>
          <w:sz w:val="30"/>
          <w:szCs w:val="30"/>
          <w:lang w:eastAsia="zh-CN"/>
        </w:rPr>
        <w:t>县</w:t>
      </w:r>
      <w:r>
        <w:rPr>
          <w:rFonts w:hint="eastAsia" w:ascii="仿宋_GB2312" w:eastAsia="仿宋_GB2312"/>
          <w:sz w:val="30"/>
          <w:szCs w:val="30"/>
        </w:rPr>
        <w:t>水土保持绿色经济产业的发展，重点推进种植及产业开发。</w:t>
      </w:r>
      <w:r>
        <w:rPr>
          <w:rFonts w:hint="eastAsia" w:ascii="仿宋_GB2312" w:eastAsia="仿宋_GB2312"/>
          <w:sz w:val="30"/>
          <w:szCs w:val="30"/>
          <w:lang w:val="en-US" w:eastAsia="zh-CN"/>
        </w:rPr>
        <w:t>8、</w:t>
      </w:r>
      <w:r>
        <w:rPr>
          <w:rFonts w:hint="eastAsia" w:ascii="仿宋_GB2312" w:eastAsia="仿宋_GB2312"/>
          <w:sz w:val="30"/>
          <w:szCs w:val="30"/>
        </w:rPr>
        <w:t>负责水土保持项目的外资引进以及水土保持科学技术项目的引进、试验、示范、推广等工作。</w:t>
      </w:r>
      <w:r>
        <w:rPr>
          <w:rFonts w:hint="eastAsia" w:ascii="仿宋_GB2312" w:eastAsia="仿宋_GB2312"/>
          <w:sz w:val="30"/>
          <w:szCs w:val="30"/>
          <w:lang w:val="en-US" w:eastAsia="zh-CN"/>
        </w:rPr>
        <w:t>9、</w:t>
      </w:r>
      <w:r>
        <w:rPr>
          <w:rFonts w:hint="eastAsia" w:ascii="仿宋_GB2312" w:eastAsia="仿宋_GB2312"/>
          <w:sz w:val="30"/>
          <w:szCs w:val="30"/>
          <w:lang w:eastAsia="zh-CN"/>
        </w:rPr>
        <w:t>组织制定刘家峡库区生态环境建设发展规划，实施刘家峡库区生态环境建设，大力开展植树造林，治理水土流失，减少库区泥沙，保持生态环境，改善库区移民的生产生活条件。</w:t>
      </w:r>
      <w:r>
        <w:rPr>
          <w:rFonts w:hint="eastAsia" w:ascii="仿宋_GB2312" w:eastAsia="仿宋_GB2312"/>
          <w:sz w:val="30"/>
          <w:szCs w:val="30"/>
          <w:lang w:val="en-US" w:eastAsia="zh-CN"/>
        </w:rPr>
        <w:t>10、</w:t>
      </w:r>
      <w:r>
        <w:rPr>
          <w:rFonts w:hint="eastAsia" w:ascii="仿宋_GB2312" w:eastAsia="仿宋_GB2312"/>
          <w:sz w:val="30"/>
          <w:szCs w:val="30"/>
        </w:rPr>
        <w:t>承办</w:t>
      </w:r>
      <w:r>
        <w:rPr>
          <w:rFonts w:hint="eastAsia" w:ascii="仿宋_GB2312" w:eastAsia="仿宋_GB2312"/>
          <w:sz w:val="30"/>
          <w:szCs w:val="30"/>
          <w:lang w:eastAsia="zh-CN"/>
        </w:rPr>
        <w:t>县</w:t>
      </w:r>
      <w:r>
        <w:rPr>
          <w:rFonts w:hint="eastAsia" w:ascii="仿宋_GB2312" w:eastAsia="仿宋_GB2312"/>
          <w:sz w:val="30"/>
          <w:szCs w:val="30"/>
        </w:rPr>
        <w:t>人民政府和上级业务部门交办的其它事项。</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bookmarkStart w:id="4" w:name="bookmark4"/>
      <w:r>
        <w:rPr>
          <w:rFonts w:hint="eastAsia" w:ascii="仿宋_GB2312" w:hAnsi="仿宋_GB2312" w:eastAsia="仿宋_GB2312" w:cs="仿宋_GB2312"/>
          <w:color w:val="000000"/>
          <w:spacing w:val="0"/>
          <w:w w:val="100"/>
          <w:position w:val="0"/>
          <w:sz w:val="32"/>
          <w:szCs w:val="32"/>
        </w:rPr>
        <w:t>二</w:t>
      </w:r>
      <w:bookmarkEnd w:id="4"/>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rPr>
        <w:tab/>
      </w:r>
      <w:r>
        <w:rPr>
          <w:rFonts w:hint="eastAsia" w:ascii="仿宋_GB2312" w:hAnsi="仿宋_GB2312" w:eastAsia="仿宋_GB2312" w:cs="仿宋_GB2312"/>
          <w:color w:val="000000"/>
          <w:spacing w:val="0"/>
          <w:w w:val="100"/>
          <w:position w:val="0"/>
          <w:sz w:val="32"/>
          <w:szCs w:val="32"/>
        </w:rPr>
        <w:t>机构设置</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东乡县水保站内设及归口管理机构有办公室、规划治理股、财务股、预防监督股。下属2个非参照公务员法管理事业单位，包括：东大坡水保站、奴拉坡水保站。</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第二部分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rPr>
        <w:t>202</w:t>
      </w:r>
      <w:r>
        <w:rPr>
          <w:rFonts w:hint="eastAsia" w:ascii="仿宋_GB2312" w:hAnsi="仿宋_GB2312" w:eastAsia="仿宋_GB2312" w:cs="仿宋_GB2312"/>
          <w:b/>
          <w:bCs/>
          <w:color w:val="000000"/>
          <w:spacing w:val="0"/>
          <w:w w:val="100"/>
          <w:position w:val="0"/>
          <w:sz w:val="32"/>
          <w:szCs w:val="32"/>
          <w:lang w:val="en-US" w:eastAsia="zh-CN"/>
        </w:rPr>
        <w:t>1</w:t>
      </w:r>
      <w:r>
        <w:rPr>
          <w:rFonts w:hint="eastAsia" w:ascii="仿宋_GB2312" w:hAnsi="仿宋_GB2312" w:eastAsia="仿宋_GB2312" w:cs="仿宋_GB2312"/>
          <w:b/>
          <w:bCs/>
          <w:color w:val="000000"/>
          <w:spacing w:val="0"/>
          <w:w w:val="100"/>
          <w:position w:val="0"/>
          <w:sz w:val="32"/>
          <w:szCs w:val="32"/>
        </w:rPr>
        <w:t>年度部门</w:t>
      </w:r>
      <w:r>
        <w:rPr>
          <w:rFonts w:hint="eastAsia" w:ascii="仿宋_GB2312" w:hAnsi="仿宋_GB2312" w:eastAsia="仿宋_GB2312" w:cs="仿宋_GB2312"/>
          <w:b/>
          <w:bCs/>
          <w:color w:val="000000"/>
          <w:spacing w:val="0"/>
          <w:w w:val="100"/>
          <w:position w:val="0"/>
          <w:sz w:val="32"/>
          <w:szCs w:val="32"/>
          <w:lang w:eastAsia="zh-CN"/>
        </w:rPr>
        <w:t>（本单位）</w:t>
      </w:r>
      <w:r>
        <w:rPr>
          <w:rFonts w:hint="eastAsia" w:ascii="仿宋_GB2312" w:hAnsi="仿宋_GB2312" w:eastAsia="仿宋_GB2312" w:cs="仿宋_GB2312"/>
          <w:b/>
          <w:bCs/>
          <w:color w:val="000000"/>
          <w:spacing w:val="0"/>
          <w:w w:val="100"/>
          <w:position w:val="0"/>
          <w:sz w:val="32"/>
          <w:szCs w:val="32"/>
        </w:rPr>
        <w:t>决算表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5" w:name="bookmark5"/>
      <w:r>
        <w:rPr>
          <w:rFonts w:hint="eastAsia" w:ascii="仿宋_GB2312" w:hAnsi="仿宋_GB2312" w:eastAsia="仿宋_GB2312" w:cs="仿宋_GB2312"/>
          <w:color w:val="000000"/>
          <w:spacing w:val="0"/>
          <w:w w:val="100"/>
          <w:position w:val="0"/>
          <w:sz w:val="32"/>
          <w:szCs w:val="32"/>
        </w:rPr>
        <w:t>一</w:t>
      </w:r>
      <w:bookmarkEnd w:id="5"/>
      <w:r>
        <w:rPr>
          <w:rFonts w:hint="eastAsia" w:ascii="仿宋_GB2312" w:hAnsi="仿宋_GB2312" w:eastAsia="仿宋_GB2312" w:cs="仿宋_GB2312"/>
          <w:color w:val="000000"/>
          <w:spacing w:val="0"/>
          <w:w w:val="100"/>
          <w:position w:val="0"/>
          <w:sz w:val="32"/>
          <w:szCs w:val="32"/>
        </w:rPr>
        <w:t>、收入支出决算总表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6" w:name="bookmark6"/>
      <w:r>
        <w:rPr>
          <w:rFonts w:hint="eastAsia" w:ascii="仿宋_GB2312" w:hAnsi="仿宋_GB2312" w:eastAsia="仿宋_GB2312" w:cs="仿宋_GB2312"/>
          <w:color w:val="000000"/>
          <w:spacing w:val="0"/>
          <w:w w:val="100"/>
          <w:position w:val="0"/>
          <w:sz w:val="32"/>
          <w:szCs w:val="32"/>
        </w:rPr>
        <w:t>二</w:t>
      </w:r>
      <w:bookmarkEnd w:id="6"/>
      <w:r>
        <w:rPr>
          <w:rFonts w:hint="eastAsia" w:ascii="仿宋_GB2312" w:hAnsi="仿宋_GB2312" w:eastAsia="仿宋_GB2312" w:cs="仿宋_GB2312"/>
          <w:color w:val="000000"/>
          <w:spacing w:val="0"/>
          <w:w w:val="100"/>
          <w:position w:val="0"/>
          <w:sz w:val="32"/>
          <w:szCs w:val="32"/>
        </w:rPr>
        <w:t>、收入决算表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7" w:name="bookmark7"/>
      <w:r>
        <w:rPr>
          <w:rFonts w:hint="eastAsia" w:ascii="仿宋_GB2312" w:hAnsi="仿宋_GB2312" w:eastAsia="仿宋_GB2312" w:cs="仿宋_GB2312"/>
          <w:color w:val="000000"/>
          <w:spacing w:val="0"/>
          <w:w w:val="100"/>
          <w:position w:val="0"/>
          <w:sz w:val="32"/>
          <w:szCs w:val="32"/>
        </w:rPr>
        <w:t>三</w:t>
      </w:r>
      <w:bookmarkEnd w:id="7"/>
      <w:r>
        <w:rPr>
          <w:rFonts w:hint="eastAsia" w:ascii="仿宋_GB2312" w:hAnsi="仿宋_GB2312" w:eastAsia="仿宋_GB2312" w:cs="仿宋_GB2312"/>
          <w:color w:val="000000"/>
          <w:spacing w:val="0"/>
          <w:w w:val="100"/>
          <w:position w:val="0"/>
          <w:sz w:val="32"/>
          <w:szCs w:val="32"/>
        </w:rPr>
        <w:t>、支出决算表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8" w:name="bookmark8"/>
      <w:r>
        <w:rPr>
          <w:rFonts w:hint="eastAsia" w:ascii="仿宋_GB2312" w:hAnsi="仿宋_GB2312" w:eastAsia="仿宋_GB2312" w:cs="仿宋_GB2312"/>
          <w:color w:val="000000"/>
          <w:spacing w:val="0"/>
          <w:w w:val="100"/>
          <w:position w:val="0"/>
          <w:sz w:val="32"/>
          <w:szCs w:val="32"/>
        </w:rPr>
        <w:t>四</w:t>
      </w:r>
      <w:bookmarkEnd w:id="8"/>
      <w:r>
        <w:rPr>
          <w:rFonts w:hint="eastAsia" w:ascii="仿宋_GB2312" w:hAnsi="仿宋_GB2312" w:eastAsia="仿宋_GB2312" w:cs="仿宋_GB2312"/>
          <w:color w:val="000000"/>
          <w:spacing w:val="0"/>
          <w:w w:val="100"/>
          <w:position w:val="0"/>
          <w:sz w:val="32"/>
          <w:szCs w:val="32"/>
        </w:rPr>
        <w:t>、财政拨款收入支出决算总表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9" w:name="bookmark9"/>
      <w:r>
        <w:rPr>
          <w:rFonts w:hint="eastAsia" w:ascii="仿宋_GB2312" w:hAnsi="仿宋_GB2312" w:eastAsia="仿宋_GB2312" w:cs="仿宋_GB2312"/>
          <w:color w:val="000000"/>
          <w:spacing w:val="0"/>
          <w:w w:val="100"/>
          <w:position w:val="0"/>
          <w:sz w:val="32"/>
          <w:szCs w:val="32"/>
        </w:rPr>
        <w:t>五</w:t>
      </w:r>
      <w:bookmarkEnd w:id="9"/>
      <w:r>
        <w:rPr>
          <w:rFonts w:hint="eastAsia" w:ascii="仿宋_GB2312" w:hAnsi="仿宋_GB2312" w:eastAsia="仿宋_GB2312" w:cs="仿宋_GB2312"/>
          <w:color w:val="000000"/>
          <w:spacing w:val="0"/>
          <w:w w:val="100"/>
          <w:position w:val="0"/>
          <w:sz w:val="32"/>
          <w:szCs w:val="32"/>
        </w:rPr>
        <w:t>、一般公共预算财政拨款支出决算表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lang w:eastAsia="zh-CN"/>
        </w:rPr>
      </w:pPr>
      <w:bookmarkStart w:id="10" w:name="bookmark10"/>
      <w:r>
        <w:rPr>
          <w:rFonts w:hint="eastAsia" w:ascii="仿宋_GB2312" w:hAnsi="仿宋_GB2312" w:eastAsia="仿宋_GB2312" w:cs="仿宋_GB2312"/>
          <w:color w:val="000000"/>
          <w:spacing w:val="0"/>
          <w:w w:val="100"/>
          <w:position w:val="0"/>
          <w:sz w:val="32"/>
          <w:szCs w:val="32"/>
        </w:rPr>
        <w:t>六</w:t>
      </w:r>
      <w:bookmarkEnd w:id="10"/>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一般公共预算财政拨款基本支出决算明细表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11" w:name="bookmark11"/>
      <w:r>
        <w:rPr>
          <w:rFonts w:hint="eastAsia" w:ascii="仿宋_GB2312" w:hAnsi="仿宋_GB2312" w:eastAsia="仿宋_GB2312" w:cs="仿宋_GB2312"/>
          <w:color w:val="000000"/>
          <w:spacing w:val="0"/>
          <w:w w:val="100"/>
          <w:position w:val="0"/>
          <w:sz w:val="32"/>
          <w:szCs w:val="32"/>
        </w:rPr>
        <w:t>七</w:t>
      </w:r>
      <w:bookmarkEnd w:id="11"/>
      <w:r>
        <w:rPr>
          <w:rFonts w:hint="eastAsia" w:ascii="仿宋_GB2312" w:hAnsi="仿宋_GB2312" w:eastAsia="仿宋_GB2312" w:cs="仿宋_GB2312"/>
          <w:color w:val="000000"/>
          <w:spacing w:val="0"/>
          <w:w w:val="100"/>
          <w:position w:val="0"/>
          <w:sz w:val="32"/>
          <w:szCs w:val="32"/>
        </w:rPr>
        <w:t>、一般公共预算财政拨款</w:t>
      </w:r>
      <w:r>
        <w:rPr>
          <w:rFonts w:hint="eastAsia" w:ascii="仿宋_GB2312" w:hAnsi="仿宋_GB2312" w:eastAsia="仿宋_GB2312" w:cs="仿宋_GB2312"/>
          <w:color w:val="000000"/>
          <w:spacing w:val="0"/>
          <w:w w:val="100"/>
          <w:position w:val="0"/>
          <w:sz w:val="32"/>
          <w:szCs w:val="32"/>
          <w:lang w:val="zh-CN" w:eastAsia="zh-CN" w:bidi="zh-CN"/>
        </w:rPr>
        <w:t>“三</w:t>
      </w:r>
      <w:r>
        <w:rPr>
          <w:rFonts w:hint="eastAsia" w:ascii="仿宋_GB2312" w:hAnsi="仿宋_GB2312" w:eastAsia="仿宋_GB2312" w:cs="仿宋_GB2312"/>
          <w:color w:val="000000"/>
          <w:spacing w:val="0"/>
          <w:w w:val="100"/>
          <w:position w:val="0"/>
          <w:sz w:val="32"/>
          <w:szCs w:val="32"/>
        </w:rPr>
        <w:t>公”经费支出决算表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12" w:name="bookmark12"/>
      <w:r>
        <w:rPr>
          <w:rFonts w:hint="eastAsia" w:ascii="仿宋_GB2312" w:hAnsi="仿宋_GB2312" w:eastAsia="仿宋_GB2312" w:cs="仿宋_GB2312"/>
          <w:color w:val="000000"/>
          <w:spacing w:val="0"/>
          <w:w w:val="100"/>
          <w:position w:val="0"/>
          <w:sz w:val="32"/>
          <w:szCs w:val="32"/>
        </w:rPr>
        <w:t>八</w:t>
      </w:r>
      <w:bookmarkEnd w:id="12"/>
      <w:r>
        <w:rPr>
          <w:rFonts w:hint="eastAsia" w:ascii="仿宋_GB2312" w:hAnsi="仿宋_GB2312" w:eastAsia="仿宋_GB2312" w:cs="仿宋_GB2312"/>
          <w:color w:val="000000"/>
          <w:spacing w:val="0"/>
          <w:w w:val="100"/>
          <w:position w:val="0"/>
          <w:sz w:val="32"/>
          <w:szCs w:val="32"/>
        </w:rPr>
        <w:t>、政府性基金预算财政拨款收入支出决算表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bookmarkStart w:id="13" w:name="bookmark13"/>
      <w:r>
        <w:rPr>
          <w:rFonts w:hint="eastAsia" w:ascii="仿宋_GB2312" w:hAnsi="仿宋_GB2312" w:eastAsia="仿宋_GB2312" w:cs="仿宋_GB2312"/>
          <w:color w:val="000000"/>
          <w:spacing w:val="0"/>
          <w:w w:val="100"/>
          <w:position w:val="0"/>
          <w:sz w:val="32"/>
          <w:szCs w:val="32"/>
        </w:rPr>
        <w:t>九</w:t>
      </w:r>
      <w:bookmarkEnd w:id="13"/>
      <w:r>
        <w:rPr>
          <w:rFonts w:hint="eastAsia" w:ascii="仿宋_GB2312" w:hAnsi="仿宋_GB2312" w:eastAsia="仿宋_GB2312" w:cs="仿宋_GB2312"/>
          <w:color w:val="000000"/>
          <w:spacing w:val="0"/>
          <w:w w:val="100"/>
          <w:position w:val="0"/>
          <w:sz w:val="32"/>
          <w:szCs w:val="32"/>
        </w:rPr>
        <w:t>、国有资本经营预算财政拨款支出决算表</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第三部分</w:t>
      </w:r>
      <w:r>
        <w:rPr>
          <w:rFonts w:hint="eastAsia" w:ascii="仿宋_GB2312" w:hAnsi="仿宋_GB2312" w:eastAsia="仿宋_GB2312" w:cs="仿宋_GB2312"/>
          <w:b/>
          <w:bCs/>
          <w:color w:val="000000"/>
          <w:spacing w:val="0"/>
          <w:w w:val="100"/>
          <w:position w:val="0"/>
          <w:sz w:val="32"/>
          <w:szCs w:val="32"/>
          <w:lang w:val="en-US" w:eastAsia="zh-CN"/>
        </w:rPr>
        <w:t xml:space="preserve">  </w:t>
      </w:r>
      <w:r>
        <w:rPr>
          <w:rFonts w:hint="eastAsia" w:ascii="仿宋_GB2312" w:hAnsi="仿宋_GB2312" w:eastAsia="仿宋_GB2312" w:cs="仿宋_GB2312"/>
          <w:b/>
          <w:bCs/>
          <w:color w:val="000000"/>
          <w:spacing w:val="0"/>
          <w:w w:val="100"/>
          <w:position w:val="0"/>
          <w:sz w:val="32"/>
          <w:szCs w:val="32"/>
          <w:lang w:eastAsia="zh-CN"/>
        </w:rPr>
        <w:t>2021</w:t>
      </w:r>
      <w:r>
        <w:rPr>
          <w:rFonts w:hint="eastAsia" w:ascii="仿宋_GB2312" w:hAnsi="仿宋_GB2312" w:eastAsia="仿宋_GB2312" w:cs="仿宋_GB2312"/>
          <w:b/>
          <w:bCs/>
          <w:color w:val="000000"/>
          <w:spacing w:val="0"/>
          <w:w w:val="100"/>
          <w:position w:val="0"/>
          <w:sz w:val="32"/>
          <w:szCs w:val="32"/>
        </w:rPr>
        <w:t>年度部门决算情况说明</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color w:val="000000"/>
          <w:spacing w:val="0"/>
          <w:w w:val="100"/>
          <w:position w:val="0"/>
          <w:sz w:val="32"/>
          <w:szCs w:val="32"/>
        </w:rPr>
      </w:pPr>
      <w:bookmarkStart w:id="14" w:name="bookmark14"/>
      <w:r>
        <w:rPr>
          <w:rFonts w:hint="eastAsia" w:ascii="仿宋_GB2312" w:hAnsi="仿宋_GB2312" w:eastAsia="仿宋_GB2312" w:cs="仿宋_GB2312"/>
          <w:b/>
          <w:bCs/>
          <w:color w:val="000000"/>
          <w:spacing w:val="0"/>
          <w:w w:val="100"/>
          <w:position w:val="0"/>
          <w:sz w:val="32"/>
          <w:szCs w:val="32"/>
        </w:rPr>
        <w:t>一</w:t>
      </w:r>
      <w:bookmarkEnd w:id="14"/>
      <w:r>
        <w:rPr>
          <w:rFonts w:hint="eastAsia" w:ascii="仿宋_GB2312" w:hAnsi="仿宋_GB2312" w:eastAsia="仿宋_GB2312" w:cs="仿宋_GB2312"/>
          <w:b/>
          <w:bCs/>
          <w:color w:val="000000"/>
          <w:spacing w:val="0"/>
          <w:w w:val="100"/>
          <w:position w:val="0"/>
          <w:sz w:val="32"/>
          <w:szCs w:val="32"/>
        </w:rPr>
        <w:t>、收入支出决算总体情况说明</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本单位202</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年度收入总计21931779.03元，支出总计21931779.03元。与20</w:t>
      </w:r>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年决算数相比，收入增加196405.27元，增长</w:t>
      </w:r>
      <w:r>
        <w:rPr>
          <w:rFonts w:hint="eastAsia" w:ascii="仿宋_GB2312" w:hAnsi="仿宋_GB2312" w:eastAsia="仿宋_GB2312" w:cs="仿宋_GB2312"/>
          <w:color w:val="000000"/>
          <w:spacing w:val="0"/>
          <w:w w:val="100"/>
          <w:position w:val="0"/>
          <w:sz w:val="32"/>
          <w:szCs w:val="32"/>
          <w:lang w:val="en-US" w:eastAsia="zh-CN"/>
        </w:rPr>
        <w:t>9</w:t>
      </w:r>
      <w:r>
        <w:rPr>
          <w:rFonts w:hint="eastAsia" w:ascii="仿宋_GB2312" w:hAnsi="仿宋_GB2312" w:eastAsia="仿宋_GB2312" w:cs="仿宋_GB2312"/>
          <w:color w:val="000000"/>
          <w:spacing w:val="0"/>
          <w:w w:val="100"/>
          <w:position w:val="0"/>
          <w:sz w:val="32"/>
          <w:szCs w:val="32"/>
        </w:rPr>
        <w:t>%，支出增加196405.27元，增长</w:t>
      </w:r>
      <w:r>
        <w:rPr>
          <w:rFonts w:hint="eastAsia" w:ascii="仿宋_GB2312" w:hAnsi="仿宋_GB2312" w:eastAsia="仿宋_GB2312" w:cs="仿宋_GB2312"/>
          <w:color w:val="000000"/>
          <w:spacing w:val="0"/>
          <w:w w:val="100"/>
          <w:position w:val="0"/>
          <w:sz w:val="32"/>
          <w:szCs w:val="32"/>
          <w:lang w:val="en-US" w:eastAsia="zh-CN"/>
        </w:rPr>
        <w:t>9</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eastAsia="zh-CN"/>
        </w:rPr>
        <w:t>工资增资等</w:t>
      </w:r>
      <w:r>
        <w:rPr>
          <w:rFonts w:hint="eastAsia" w:ascii="仿宋_GB2312" w:hAnsi="仿宋_GB2312" w:eastAsia="仿宋_GB2312" w:cs="仿宋_GB2312"/>
          <w:color w:val="000000"/>
          <w:spacing w:val="0"/>
          <w:w w:val="100"/>
          <w:position w:val="0"/>
          <w:sz w:val="32"/>
          <w:szCs w:val="32"/>
        </w:rPr>
        <w:t>。</w:t>
      </w:r>
    </w:p>
    <w:p>
      <w:pPr>
        <w:pStyle w:val="14"/>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本单位202</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年度年末结转和结余0元。</w:t>
      </w:r>
    </w:p>
    <w:p>
      <w:pPr>
        <w:pStyle w:val="14"/>
        <w:keepNext w:val="0"/>
        <w:keepLines w:val="0"/>
        <w:pageBreakBefore w:val="0"/>
        <w:widowControl w:val="0"/>
        <w:numPr>
          <w:ilvl w:val="0"/>
          <w:numId w:val="1"/>
        </w:numPr>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收入决算情况说明</w:t>
      </w:r>
    </w:p>
    <w:p>
      <w:pPr>
        <w:pStyle w:val="14"/>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年度收入合计21931779.03元，其中：财政拨款收入21931779.03元，占</w:t>
      </w:r>
      <w:r>
        <w:rPr>
          <w:rFonts w:hint="eastAsia" w:ascii="仿宋_GB2312" w:hAnsi="仿宋_GB2312" w:eastAsia="仿宋_GB2312" w:cs="仿宋_GB2312"/>
          <w:color w:val="000000"/>
          <w:spacing w:val="0"/>
          <w:w w:val="100"/>
          <w:position w:val="0"/>
          <w:sz w:val="32"/>
          <w:szCs w:val="32"/>
          <w:lang w:val="en-US" w:eastAsia="zh-CN"/>
        </w:rPr>
        <w:t>100</w:t>
      </w:r>
      <w:r>
        <w:rPr>
          <w:rFonts w:hint="eastAsia" w:ascii="仿宋_GB2312" w:hAnsi="仿宋_GB2312" w:eastAsia="仿宋_GB2312" w:cs="仿宋_GB2312"/>
          <w:color w:val="000000"/>
          <w:spacing w:val="0"/>
          <w:w w:val="100"/>
          <w:position w:val="0"/>
          <w:sz w:val="32"/>
          <w:szCs w:val="32"/>
        </w:rPr>
        <w:t>%。</w:t>
      </w:r>
    </w:p>
    <w:p>
      <w:pPr>
        <w:pStyle w:val="14"/>
        <w:keepNext w:val="0"/>
        <w:keepLines w:val="0"/>
        <w:pageBreakBefore w:val="0"/>
        <w:widowControl w:val="0"/>
        <w:numPr>
          <w:ilvl w:val="0"/>
          <w:numId w:val="1"/>
        </w:numPr>
        <w:shd w:val="clear" w:color="auto" w:fill="auto"/>
        <w:tabs>
          <w:tab w:val="left" w:pos="822"/>
        </w:tabs>
        <w:kinsoku/>
        <w:wordWrap/>
        <w:overflowPunct/>
        <w:topLinePunct w:val="0"/>
        <w:autoSpaceDE/>
        <w:autoSpaceDN/>
        <w:bidi w:val="0"/>
        <w:adjustRightInd/>
        <w:snapToGrid/>
        <w:spacing w:before="0" w:after="0" w:line="360" w:lineRule="auto"/>
        <w:ind w:left="0" w:leftChars="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lang w:val="en-US" w:eastAsia="zh-CN"/>
        </w:rPr>
      </w:pPr>
      <w:r>
        <w:rPr>
          <w:rFonts w:hint="eastAsia" w:ascii="仿宋_GB2312" w:hAnsi="仿宋_GB2312" w:eastAsia="仿宋_GB2312" w:cs="仿宋_GB2312"/>
          <w:b/>
          <w:bCs/>
          <w:color w:val="000000"/>
          <w:spacing w:val="0"/>
          <w:w w:val="100"/>
          <w:position w:val="0"/>
          <w:sz w:val="32"/>
          <w:szCs w:val="32"/>
          <w:lang w:val="en-US" w:eastAsia="zh-CN"/>
        </w:rPr>
        <w:t>支出决算情况说明</w:t>
      </w:r>
    </w:p>
    <w:p>
      <w:pPr>
        <w:pStyle w:val="14"/>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本单位2021年度支出合计21931779.03元，其中：基本支出6612428.41元，占30%； 项目支出15319350.62元，占70%。</w:t>
      </w:r>
    </w:p>
    <w:p>
      <w:pPr>
        <w:pStyle w:val="14"/>
        <w:keepNext w:val="0"/>
        <w:keepLines w:val="0"/>
        <w:pageBreakBefore w:val="0"/>
        <w:widowControl w:val="0"/>
        <w:numPr>
          <w:ilvl w:val="0"/>
          <w:numId w:val="1"/>
        </w:numPr>
        <w:shd w:val="clear" w:color="auto" w:fill="auto"/>
        <w:tabs>
          <w:tab w:val="left" w:pos="822"/>
        </w:tabs>
        <w:kinsoku/>
        <w:wordWrap/>
        <w:overflowPunct/>
        <w:topLinePunct w:val="0"/>
        <w:autoSpaceDE/>
        <w:autoSpaceDN/>
        <w:bidi w:val="0"/>
        <w:adjustRightInd/>
        <w:snapToGrid/>
        <w:spacing w:before="0" w:after="0" w:line="360" w:lineRule="auto"/>
        <w:ind w:left="0" w:leftChars="0"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财政拨款收入支出决算总体情况说明</w:t>
      </w:r>
    </w:p>
    <w:p>
      <w:pPr>
        <w:pStyle w:val="14"/>
        <w:keepNext w:val="0"/>
        <w:keepLines w:val="0"/>
        <w:pageBreakBefore w:val="0"/>
        <w:widowControl w:val="0"/>
        <w:shd w:val="clear" w:color="auto" w:fill="auto"/>
        <w:tabs>
          <w:tab w:val="left" w:leader="dot" w:pos="2515"/>
          <w:tab w:val="left" w:leader="dot" w:pos="3936"/>
          <w:tab w:val="left" w:leader="dot" w:pos="727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年度财政拨款收入21931779.03元，较上年决算数增加196405.27元，增长</w:t>
      </w:r>
      <w:r>
        <w:rPr>
          <w:rFonts w:hint="eastAsia" w:ascii="仿宋_GB2312" w:hAnsi="仿宋_GB2312" w:eastAsia="仿宋_GB2312" w:cs="仿宋_GB2312"/>
          <w:color w:val="000000"/>
          <w:spacing w:val="0"/>
          <w:w w:val="100"/>
          <w:position w:val="0"/>
          <w:sz w:val="32"/>
          <w:szCs w:val="32"/>
          <w:lang w:val="en-US" w:eastAsia="zh-CN"/>
        </w:rPr>
        <w:t>9%</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eastAsia="zh-CN"/>
        </w:rPr>
        <w:t>工资增资等</w:t>
      </w:r>
      <w:r>
        <w:rPr>
          <w:rFonts w:hint="eastAsia" w:ascii="仿宋_GB2312" w:hAnsi="仿宋_GB2312" w:eastAsia="仿宋_GB2312" w:cs="仿宋_GB2312"/>
          <w:color w:val="000000"/>
          <w:spacing w:val="0"/>
          <w:w w:val="100"/>
          <w:position w:val="0"/>
          <w:sz w:val="32"/>
          <w:szCs w:val="32"/>
        </w:rPr>
        <w:t>。较年初预算数增加</w:t>
      </w:r>
      <w:r>
        <w:rPr>
          <w:rFonts w:hint="eastAsia" w:ascii="仿宋_GB2312" w:hAnsi="仿宋_GB2312" w:eastAsia="仿宋_GB2312" w:cs="仿宋_GB2312"/>
          <w:color w:val="000000"/>
          <w:spacing w:val="0"/>
          <w:w w:val="100"/>
          <w:position w:val="0"/>
          <w:sz w:val="32"/>
          <w:szCs w:val="32"/>
          <w:lang w:val="en-US" w:eastAsia="en-US" w:bidi="en-US"/>
        </w:rPr>
        <w:t>16003944.03</w:t>
      </w:r>
      <w:r>
        <w:rPr>
          <w:rFonts w:hint="eastAsia" w:ascii="仿宋_GB2312" w:hAnsi="仿宋_GB2312" w:eastAsia="仿宋_GB2312" w:cs="仿宋_GB2312"/>
          <w:color w:val="000000"/>
          <w:spacing w:val="0"/>
          <w:w w:val="100"/>
          <w:position w:val="0"/>
          <w:sz w:val="32"/>
          <w:szCs w:val="32"/>
        </w:rPr>
        <w:t>元，增长</w:t>
      </w:r>
      <w:r>
        <w:rPr>
          <w:rFonts w:hint="eastAsia" w:ascii="仿宋_GB2312" w:hAnsi="仿宋_GB2312" w:eastAsia="仿宋_GB2312" w:cs="仿宋_GB2312"/>
          <w:color w:val="000000"/>
          <w:spacing w:val="0"/>
          <w:w w:val="100"/>
          <w:position w:val="0"/>
          <w:sz w:val="32"/>
          <w:szCs w:val="32"/>
          <w:lang w:val="en-US" w:eastAsia="zh-CN"/>
        </w:rPr>
        <w:t>270</w:t>
      </w:r>
      <w:r>
        <w:rPr>
          <w:rFonts w:hint="eastAsia" w:ascii="仿宋_GB2312" w:hAnsi="仿宋_GB2312" w:eastAsia="仿宋_GB2312" w:cs="仿宋_GB2312"/>
          <w:color w:val="000000"/>
          <w:spacing w:val="0"/>
          <w:w w:val="100"/>
          <w:position w:val="0"/>
          <w:sz w:val="32"/>
          <w:szCs w:val="32"/>
        </w:rPr>
        <w:t>%。主要原因是年中安排基础设施建设专项经费支出预算</w:t>
      </w:r>
      <w:r>
        <w:rPr>
          <w:rFonts w:hint="eastAsia" w:ascii="仿宋_GB2312" w:hAnsi="仿宋_GB2312" w:eastAsia="仿宋_GB2312" w:cs="仿宋_GB2312"/>
          <w:color w:val="000000"/>
          <w:spacing w:val="0"/>
          <w:w w:val="100"/>
          <w:position w:val="0"/>
          <w:sz w:val="32"/>
          <w:szCs w:val="32"/>
          <w:lang w:val="en-US" w:eastAsia="en-US" w:bidi="en-US"/>
        </w:rPr>
        <w:t>16003944.03</w:t>
      </w:r>
      <w:r>
        <w:rPr>
          <w:rFonts w:hint="eastAsia" w:ascii="仿宋_GB2312" w:hAnsi="仿宋_GB2312" w:eastAsia="仿宋_GB2312" w:cs="仿宋_GB2312"/>
          <w:color w:val="000000"/>
          <w:spacing w:val="0"/>
          <w:w w:val="100"/>
          <w:position w:val="0"/>
          <w:sz w:val="32"/>
          <w:szCs w:val="32"/>
        </w:rPr>
        <w:t>元。</w:t>
      </w:r>
    </w:p>
    <w:p>
      <w:pPr>
        <w:pStyle w:val="14"/>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年度财政拨款支出21931779.03元，较上年决算数增加196405.27元，增长</w:t>
      </w:r>
      <w:r>
        <w:rPr>
          <w:rFonts w:hint="eastAsia" w:ascii="仿宋_GB2312" w:hAnsi="仿宋_GB2312" w:eastAsia="仿宋_GB2312" w:cs="仿宋_GB2312"/>
          <w:color w:val="000000"/>
          <w:spacing w:val="0"/>
          <w:w w:val="100"/>
          <w:position w:val="0"/>
          <w:sz w:val="32"/>
          <w:szCs w:val="32"/>
          <w:lang w:val="en-US" w:eastAsia="zh-CN"/>
        </w:rPr>
        <w:t>9</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color w:val="000000"/>
          <w:spacing w:val="0"/>
          <w:w w:val="100"/>
          <w:position w:val="0"/>
          <w:sz w:val="32"/>
          <w:szCs w:val="32"/>
          <w:lang w:eastAsia="zh-CN"/>
        </w:rPr>
        <w:t>工资增资等</w:t>
      </w:r>
      <w:r>
        <w:rPr>
          <w:rFonts w:hint="eastAsia" w:ascii="仿宋_GB2312" w:hAnsi="仿宋_GB2312" w:eastAsia="仿宋_GB2312" w:cs="仿宋_GB2312"/>
          <w:color w:val="000000"/>
          <w:spacing w:val="0"/>
          <w:w w:val="100"/>
          <w:position w:val="0"/>
          <w:sz w:val="32"/>
          <w:szCs w:val="32"/>
        </w:rPr>
        <w:t>。较年初预算数增加</w:t>
      </w:r>
      <w:r>
        <w:rPr>
          <w:rFonts w:hint="eastAsia" w:ascii="仿宋_GB2312" w:hAnsi="仿宋_GB2312" w:eastAsia="仿宋_GB2312" w:cs="仿宋_GB2312"/>
          <w:color w:val="000000"/>
          <w:spacing w:val="0"/>
          <w:w w:val="100"/>
          <w:position w:val="0"/>
          <w:sz w:val="32"/>
          <w:szCs w:val="32"/>
          <w:lang w:val="en-US" w:eastAsia="en-US" w:bidi="en-US"/>
        </w:rPr>
        <w:t>16003944.03</w:t>
      </w:r>
      <w:r>
        <w:rPr>
          <w:rFonts w:hint="eastAsia" w:ascii="仿宋_GB2312" w:hAnsi="仿宋_GB2312" w:eastAsia="仿宋_GB2312" w:cs="仿宋_GB2312"/>
          <w:color w:val="000000"/>
          <w:spacing w:val="0"/>
          <w:w w:val="100"/>
          <w:position w:val="0"/>
          <w:sz w:val="32"/>
          <w:szCs w:val="32"/>
        </w:rPr>
        <w:t>元，增长</w:t>
      </w:r>
      <w:r>
        <w:rPr>
          <w:rFonts w:hint="eastAsia" w:ascii="仿宋_GB2312" w:hAnsi="仿宋_GB2312" w:eastAsia="仿宋_GB2312" w:cs="仿宋_GB2312"/>
          <w:color w:val="000000"/>
          <w:spacing w:val="0"/>
          <w:w w:val="100"/>
          <w:position w:val="0"/>
          <w:sz w:val="32"/>
          <w:szCs w:val="32"/>
          <w:lang w:val="en-US" w:eastAsia="zh-CN"/>
        </w:rPr>
        <w:t>270</w:t>
      </w:r>
      <w:r>
        <w:rPr>
          <w:rFonts w:hint="eastAsia" w:ascii="仿宋_GB2312" w:hAnsi="仿宋_GB2312" w:eastAsia="仿宋_GB2312" w:cs="仿宋_GB2312"/>
          <w:color w:val="000000"/>
          <w:spacing w:val="0"/>
          <w:w w:val="100"/>
          <w:position w:val="0"/>
          <w:sz w:val="32"/>
          <w:szCs w:val="32"/>
        </w:rPr>
        <w:t>%。主要原因是支出年中安排基础设施建设专项经费支出预算</w:t>
      </w:r>
      <w:r>
        <w:rPr>
          <w:rFonts w:hint="eastAsia" w:ascii="仿宋_GB2312" w:hAnsi="仿宋_GB2312" w:eastAsia="仿宋_GB2312" w:cs="仿宋_GB2312"/>
          <w:color w:val="000000"/>
          <w:spacing w:val="0"/>
          <w:w w:val="100"/>
          <w:position w:val="0"/>
          <w:sz w:val="32"/>
          <w:szCs w:val="32"/>
          <w:lang w:val="en-US" w:eastAsia="en-US" w:bidi="en-US"/>
        </w:rPr>
        <w:t>16003944.03</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numPr>
          <w:ilvl w:val="0"/>
          <w:numId w:val="1"/>
        </w:numPr>
        <w:shd w:val="clear" w:color="auto" w:fill="auto"/>
        <w:tabs>
          <w:tab w:val="left" w:pos="822"/>
        </w:tabs>
        <w:kinsoku/>
        <w:wordWrap/>
        <w:overflowPunct/>
        <w:topLinePunct w:val="0"/>
        <w:autoSpaceDE/>
        <w:autoSpaceDN/>
        <w:bidi w:val="0"/>
        <w:adjustRightInd/>
        <w:snapToGrid/>
        <w:spacing w:before="0" w:after="0" w:line="360" w:lineRule="auto"/>
        <w:ind w:left="0" w:leftChars="0"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一般公共预算财政拨款支出决算情况说明</w:t>
      </w:r>
    </w:p>
    <w:p>
      <w:pPr>
        <w:pStyle w:val="14"/>
        <w:keepNext w:val="0"/>
        <w:keepLines w:val="0"/>
        <w:pageBreakBefore w:val="0"/>
        <w:widowControl w:val="0"/>
        <w:shd w:val="clear" w:color="auto" w:fill="auto"/>
        <w:tabs>
          <w:tab w:val="left" w:leader="dot" w:pos="5837"/>
          <w:tab w:val="left" w:leader="dot" w:pos="6787"/>
          <w:tab w:val="left" w:leader="dot" w:pos="7118"/>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2021 年度一般公共预算财政拨款支出 </w:t>
      </w:r>
      <w:r>
        <w:rPr>
          <w:rFonts w:hint="eastAsia" w:ascii="仿宋_GB2312" w:hAnsi="仿宋_GB2312" w:eastAsia="仿宋_GB2312" w:cs="仿宋_GB2312"/>
          <w:color w:val="000000"/>
          <w:spacing w:val="0"/>
          <w:w w:val="100"/>
          <w:position w:val="0"/>
          <w:sz w:val="32"/>
          <w:szCs w:val="32"/>
        </w:rPr>
        <w:t>21931779.03</w:t>
      </w:r>
      <w:r>
        <w:rPr>
          <w:rFonts w:hint="eastAsia" w:ascii="仿宋_GB2312" w:hAnsi="仿宋_GB2312" w:eastAsia="仿宋_GB2312" w:cs="仿宋_GB2312"/>
          <w:color w:val="000000"/>
          <w:spacing w:val="0"/>
          <w:w w:val="100"/>
          <w:position w:val="0"/>
          <w:sz w:val="32"/>
          <w:szCs w:val="32"/>
          <w:lang w:val="en-US" w:eastAsia="zh-CN"/>
        </w:rPr>
        <w:t>元，占本年支出的100%，较上年决算数增加</w:t>
      </w:r>
      <w:r>
        <w:rPr>
          <w:rFonts w:hint="eastAsia" w:ascii="仿宋_GB2312" w:hAnsi="仿宋_GB2312" w:eastAsia="仿宋_GB2312" w:cs="仿宋_GB2312"/>
          <w:color w:val="000000"/>
          <w:spacing w:val="0"/>
          <w:w w:val="100"/>
          <w:position w:val="0"/>
          <w:sz w:val="32"/>
          <w:szCs w:val="32"/>
        </w:rPr>
        <w:t>196405.27</w:t>
      </w:r>
      <w:r>
        <w:rPr>
          <w:rFonts w:hint="eastAsia" w:ascii="仿宋_GB2312" w:hAnsi="仿宋_GB2312" w:eastAsia="仿宋_GB2312" w:cs="仿宋_GB2312"/>
          <w:color w:val="000000"/>
          <w:spacing w:val="0"/>
          <w:w w:val="100"/>
          <w:position w:val="0"/>
          <w:sz w:val="32"/>
          <w:szCs w:val="32"/>
          <w:lang w:val="en-US" w:eastAsia="zh-CN"/>
        </w:rPr>
        <w:t>元，增长9%。主要原因：</w:t>
      </w:r>
      <w:r>
        <w:rPr>
          <w:rFonts w:hint="eastAsia" w:ascii="仿宋_GB2312" w:hAnsi="仿宋_GB2312" w:eastAsia="仿宋_GB2312" w:cs="仿宋_GB2312"/>
          <w:color w:val="000000"/>
          <w:spacing w:val="0"/>
          <w:w w:val="100"/>
          <w:position w:val="0"/>
          <w:sz w:val="32"/>
          <w:szCs w:val="32"/>
          <w:lang w:eastAsia="zh-CN"/>
        </w:rPr>
        <w:t>工资增资</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较年初预算数增加</w:t>
      </w:r>
      <w:r>
        <w:rPr>
          <w:rFonts w:hint="eastAsia" w:ascii="仿宋_GB2312" w:hAnsi="仿宋_GB2312" w:eastAsia="仿宋_GB2312" w:cs="仿宋_GB2312"/>
          <w:color w:val="000000"/>
          <w:spacing w:val="0"/>
          <w:w w:val="100"/>
          <w:position w:val="0"/>
          <w:sz w:val="32"/>
          <w:szCs w:val="32"/>
          <w:lang w:val="en-US" w:eastAsia="en-US" w:bidi="en-US"/>
        </w:rPr>
        <w:t>16003944.03</w:t>
      </w:r>
      <w:r>
        <w:rPr>
          <w:rFonts w:hint="eastAsia" w:ascii="仿宋_GB2312" w:hAnsi="仿宋_GB2312" w:eastAsia="仿宋_GB2312" w:cs="仿宋_GB2312"/>
          <w:color w:val="000000"/>
          <w:spacing w:val="0"/>
          <w:w w:val="100"/>
          <w:position w:val="0"/>
          <w:sz w:val="32"/>
          <w:szCs w:val="32"/>
        </w:rPr>
        <w:t>元，增长</w:t>
      </w:r>
      <w:r>
        <w:rPr>
          <w:rFonts w:hint="eastAsia" w:ascii="仿宋_GB2312" w:hAnsi="仿宋_GB2312" w:eastAsia="仿宋_GB2312" w:cs="仿宋_GB2312"/>
          <w:color w:val="000000"/>
          <w:spacing w:val="0"/>
          <w:w w:val="100"/>
          <w:position w:val="0"/>
          <w:sz w:val="32"/>
          <w:szCs w:val="32"/>
          <w:lang w:val="en-US" w:eastAsia="zh-CN"/>
        </w:rPr>
        <w:t>270</w:t>
      </w:r>
      <w:r>
        <w:rPr>
          <w:rFonts w:hint="eastAsia" w:ascii="仿宋_GB2312" w:hAnsi="仿宋_GB2312" w:eastAsia="仿宋_GB2312" w:cs="仿宋_GB2312"/>
          <w:color w:val="000000"/>
          <w:spacing w:val="0"/>
          <w:w w:val="100"/>
          <w:position w:val="0"/>
          <w:sz w:val="32"/>
          <w:szCs w:val="32"/>
        </w:rPr>
        <w:t>%。主要原因是支出年中安排基础设施建设专项经费支出预算</w:t>
      </w:r>
      <w:r>
        <w:rPr>
          <w:rFonts w:hint="eastAsia" w:ascii="仿宋_GB2312" w:hAnsi="仿宋_GB2312" w:eastAsia="仿宋_GB2312" w:cs="仿宋_GB2312"/>
          <w:color w:val="000000"/>
          <w:spacing w:val="0"/>
          <w:w w:val="100"/>
          <w:position w:val="0"/>
          <w:sz w:val="32"/>
          <w:szCs w:val="32"/>
          <w:lang w:val="en-US" w:eastAsia="en-US" w:bidi="en-US"/>
        </w:rPr>
        <w:t>16003944.03</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val="en-US" w:eastAsia="zh-CN"/>
        </w:rPr>
        <w:t>。</w:t>
      </w:r>
    </w:p>
    <w:p>
      <w:pPr>
        <w:pStyle w:val="14"/>
        <w:keepNext w:val="0"/>
        <w:keepLines w:val="0"/>
        <w:pageBreakBefore w:val="0"/>
        <w:widowControl w:val="0"/>
        <w:shd w:val="clear" w:color="auto" w:fill="auto"/>
        <w:tabs>
          <w:tab w:val="left" w:leader="dot" w:pos="517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主要用于以下几个方面：</w:t>
      </w:r>
    </w:p>
    <w:p>
      <w:pPr>
        <w:pStyle w:val="14"/>
        <w:keepNext w:val="0"/>
        <w:keepLines w:val="0"/>
        <w:pageBreakBefore w:val="0"/>
        <w:widowControl w:val="0"/>
        <w:shd w:val="clear" w:color="auto" w:fill="auto"/>
        <w:tabs>
          <w:tab w:val="left" w:leader="dot" w:pos="3562"/>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一般公共服务支出</w:t>
      </w:r>
      <w:r>
        <w:rPr>
          <w:rFonts w:hint="eastAsia" w:ascii="仿宋_GB2312" w:hAnsi="仿宋_GB2312" w:eastAsia="仿宋_GB2312" w:cs="仿宋_GB2312"/>
          <w:color w:val="000000"/>
          <w:spacing w:val="0"/>
          <w:w w:val="100"/>
          <w:position w:val="0"/>
          <w:sz w:val="32"/>
          <w:szCs w:val="32"/>
          <w:lang w:val="en-US" w:eastAsia="en-US" w:bidi="en-US"/>
        </w:rPr>
        <w:t>83299.20</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0.04</w:t>
      </w:r>
      <w:r>
        <w:rPr>
          <w:rFonts w:hint="eastAsia" w:ascii="仿宋_GB2312" w:hAnsi="仿宋_GB2312" w:eastAsia="仿宋_GB2312" w:cs="仿宋_GB2312"/>
          <w:color w:val="000000"/>
          <w:spacing w:val="0"/>
          <w:w w:val="100"/>
          <w:position w:val="0"/>
          <w:sz w:val="32"/>
          <w:szCs w:val="32"/>
        </w:rPr>
        <w:t>%,较年初预算数增加25170.2元，主要原因是</w:t>
      </w:r>
      <w:r>
        <w:rPr>
          <w:rFonts w:hint="eastAsia" w:ascii="仿宋_GB2312" w:hAnsi="仿宋_GB2312" w:eastAsia="仿宋_GB2312" w:cs="仿宋_GB2312"/>
          <w:color w:val="000000"/>
          <w:spacing w:val="0"/>
          <w:w w:val="100"/>
          <w:position w:val="0"/>
          <w:sz w:val="32"/>
          <w:szCs w:val="32"/>
          <w:lang w:eastAsia="zh-CN"/>
        </w:rPr>
        <w:t>经费支出增加</w:t>
      </w:r>
      <w:r>
        <w:rPr>
          <w:rFonts w:hint="eastAsia" w:ascii="仿宋_GB2312" w:hAnsi="仿宋_GB2312" w:eastAsia="仿宋_GB2312" w:cs="仿宋_GB2312"/>
          <w:color w:val="000000"/>
          <w:spacing w:val="0"/>
          <w:w w:val="100"/>
          <w:position w:val="0"/>
          <w:sz w:val="32"/>
          <w:szCs w:val="32"/>
        </w:rPr>
        <w:t>；</w:t>
      </w:r>
    </w:p>
    <w:p>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社会保障与就业支出</w:t>
      </w:r>
      <w:r>
        <w:rPr>
          <w:rFonts w:hint="eastAsia" w:ascii="仿宋_GB2312" w:hAnsi="仿宋_GB2312" w:eastAsia="仿宋_GB2312" w:cs="仿宋_GB2312"/>
          <w:color w:val="000000"/>
          <w:spacing w:val="0"/>
          <w:w w:val="100"/>
          <w:position w:val="0"/>
          <w:sz w:val="32"/>
          <w:szCs w:val="32"/>
          <w:lang w:val="en-US" w:eastAsia="en-US" w:bidi="en-US"/>
        </w:rPr>
        <w:t>694525.44</w:t>
      </w:r>
      <w:r>
        <w:rPr>
          <w:rFonts w:hint="eastAsia" w:ascii="仿宋_GB2312" w:hAnsi="仿宋_GB2312" w:eastAsia="仿宋_GB2312" w:cs="仿宋_GB2312"/>
          <w:color w:val="000000"/>
          <w:spacing w:val="0"/>
          <w:w w:val="100"/>
          <w:position w:val="0"/>
          <w:sz w:val="32"/>
          <w:szCs w:val="32"/>
        </w:rPr>
        <w:t>元，占</w:t>
      </w:r>
      <w:r>
        <w:rPr>
          <w:rFonts w:hint="eastAsia" w:ascii="仿宋_GB2312" w:hAnsi="仿宋_GB2312" w:eastAsia="仿宋_GB2312" w:cs="仿宋_GB2312"/>
          <w:color w:val="000000"/>
          <w:spacing w:val="0"/>
          <w:w w:val="100"/>
          <w:position w:val="0"/>
          <w:sz w:val="32"/>
          <w:szCs w:val="32"/>
          <w:lang w:val="en-US" w:eastAsia="zh-CN"/>
        </w:rPr>
        <w:t>3.2</w:t>
      </w:r>
      <w:r>
        <w:rPr>
          <w:rFonts w:hint="eastAsia" w:ascii="仿宋_GB2312" w:hAnsi="仿宋_GB2312" w:eastAsia="仿宋_GB2312" w:cs="仿宋_GB2312"/>
          <w:color w:val="000000"/>
          <w:spacing w:val="0"/>
          <w:w w:val="100"/>
          <w:position w:val="0"/>
          <w:sz w:val="32"/>
          <w:szCs w:val="32"/>
        </w:rPr>
        <w:t>%,较年初预算数增加</w:t>
      </w:r>
      <w:r>
        <w:rPr>
          <w:rFonts w:hint="eastAsia" w:ascii="仿宋_GB2312" w:hAnsi="仿宋_GB2312" w:eastAsia="仿宋_GB2312" w:cs="仿宋_GB2312"/>
          <w:color w:val="000000"/>
          <w:spacing w:val="0"/>
          <w:w w:val="100"/>
          <w:position w:val="0"/>
          <w:sz w:val="32"/>
          <w:szCs w:val="32"/>
          <w:lang w:val="en-US" w:eastAsia="zh-CN"/>
        </w:rPr>
        <w:t>1549.44</w:t>
      </w:r>
      <w:r>
        <w:rPr>
          <w:rFonts w:hint="eastAsia" w:ascii="仿宋_GB2312" w:hAnsi="仿宋_GB2312" w:eastAsia="仿宋_GB2312" w:cs="仿宋_GB2312"/>
          <w:color w:val="000000"/>
          <w:spacing w:val="0"/>
          <w:w w:val="100"/>
          <w:position w:val="0"/>
          <w:sz w:val="32"/>
          <w:szCs w:val="32"/>
        </w:rPr>
        <w:t>元，主要原因是</w:t>
      </w:r>
      <w:r>
        <w:rPr>
          <w:rFonts w:hint="eastAsia" w:ascii="仿宋_GB2312" w:hAnsi="仿宋_GB2312" w:eastAsia="仿宋_GB2312" w:cs="仿宋_GB2312"/>
          <w:color w:val="000000"/>
          <w:spacing w:val="0"/>
          <w:w w:val="100"/>
          <w:position w:val="0"/>
          <w:sz w:val="32"/>
          <w:szCs w:val="32"/>
          <w:lang w:eastAsia="zh-CN"/>
        </w:rPr>
        <w:t>社保资金增加</w:t>
      </w:r>
      <w:r>
        <w:rPr>
          <w:rFonts w:hint="eastAsia" w:ascii="仿宋_GB2312" w:hAnsi="仿宋_GB2312" w:eastAsia="仿宋_GB2312" w:cs="仿宋_GB2312"/>
          <w:color w:val="000000"/>
          <w:spacing w:val="0"/>
          <w:w w:val="100"/>
          <w:position w:val="0"/>
          <w:sz w:val="32"/>
          <w:szCs w:val="32"/>
        </w:rPr>
        <w:t>;</w:t>
      </w:r>
    </w:p>
    <w:p>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卫生健康支出297499.92元，占</w:t>
      </w:r>
      <w:r>
        <w:rPr>
          <w:rFonts w:hint="eastAsia" w:ascii="仿宋_GB2312" w:hAnsi="仿宋_GB2312" w:eastAsia="仿宋_GB2312" w:cs="仿宋_GB2312"/>
          <w:color w:val="000000"/>
          <w:spacing w:val="0"/>
          <w:w w:val="100"/>
          <w:position w:val="0"/>
          <w:sz w:val="32"/>
          <w:szCs w:val="32"/>
          <w:lang w:val="en-US" w:eastAsia="zh-CN"/>
        </w:rPr>
        <w:t>1.4</w:t>
      </w:r>
      <w:r>
        <w:rPr>
          <w:rFonts w:hint="eastAsia" w:ascii="仿宋_GB2312" w:hAnsi="仿宋_GB2312" w:eastAsia="仿宋_GB2312" w:cs="仿宋_GB2312"/>
          <w:color w:val="000000"/>
          <w:spacing w:val="0"/>
          <w:w w:val="100"/>
          <w:position w:val="0"/>
          <w:sz w:val="32"/>
          <w:szCs w:val="32"/>
        </w:rPr>
        <w:t>%,较年初预算数增加297499.92元，主要原因是</w:t>
      </w:r>
      <w:r>
        <w:rPr>
          <w:rFonts w:hint="eastAsia" w:ascii="仿宋_GB2312" w:hAnsi="仿宋_GB2312" w:eastAsia="仿宋_GB2312" w:cs="仿宋_GB2312"/>
          <w:color w:val="000000"/>
          <w:spacing w:val="0"/>
          <w:w w:val="100"/>
          <w:position w:val="0"/>
          <w:sz w:val="32"/>
          <w:szCs w:val="32"/>
          <w:lang w:eastAsia="zh-CN"/>
        </w:rPr>
        <w:t>医疗保险资金增加</w:t>
      </w:r>
      <w:r>
        <w:rPr>
          <w:rFonts w:hint="eastAsia" w:ascii="仿宋_GB2312" w:hAnsi="仿宋_GB2312" w:eastAsia="仿宋_GB2312" w:cs="仿宋_GB2312"/>
          <w:color w:val="000000"/>
          <w:spacing w:val="0"/>
          <w:w w:val="100"/>
          <w:position w:val="0"/>
          <w:sz w:val="32"/>
          <w:szCs w:val="32"/>
        </w:rPr>
        <w:t>；</w:t>
      </w:r>
    </w:p>
    <w:p>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节能环保支出626390元，占</w:t>
      </w:r>
      <w:r>
        <w:rPr>
          <w:rFonts w:hint="eastAsia" w:ascii="仿宋_GB2312" w:hAnsi="仿宋_GB2312" w:eastAsia="仿宋_GB2312" w:cs="仿宋_GB2312"/>
          <w:color w:val="000000"/>
          <w:spacing w:val="0"/>
          <w:w w:val="100"/>
          <w:position w:val="0"/>
          <w:sz w:val="32"/>
          <w:szCs w:val="32"/>
          <w:lang w:val="en-US" w:eastAsia="zh-CN"/>
        </w:rPr>
        <w:t>2.8</w:t>
      </w:r>
      <w:r>
        <w:rPr>
          <w:rFonts w:hint="eastAsia" w:ascii="仿宋_GB2312" w:hAnsi="仿宋_GB2312" w:eastAsia="仿宋_GB2312" w:cs="仿宋_GB2312"/>
          <w:color w:val="000000"/>
          <w:spacing w:val="0"/>
          <w:w w:val="100"/>
          <w:position w:val="0"/>
          <w:sz w:val="32"/>
          <w:szCs w:val="32"/>
        </w:rPr>
        <w:t>%,较年初预算数增加626390元，主要原因是</w:t>
      </w:r>
      <w:r>
        <w:rPr>
          <w:rFonts w:hint="eastAsia" w:ascii="仿宋_GB2312" w:hAnsi="仿宋_GB2312" w:eastAsia="仿宋_GB2312" w:cs="仿宋_GB2312"/>
          <w:color w:val="000000"/>
          <w:spacing w:val="0"/>
          <w:w w:val="100"/>
          <w:position w:val="0"/>
          <w:sz w:val="32"/>
          <w:szCs w:val="32"/>
          <w:lang w:eastAsia="zh-CN"/>
        </w:rPr>
        <w:t>环保部门下达资金增加</w:t>
      </w:r>
      <w:r>
        <w:rPr>
          <w:rFonts w:hint="eastAsia" w:ascii="仿宋_GB2312" w:hAnsi="仿宋_GB2312" w:eastAsia="仿宋_GB2312" w:cs="仿宋_GB2312"/>
          <w:color w:val="000000"/>
          <w:spacing w:val="0"/>
          <w:w w:val="100"/>
          <w:position w:val="0"/>
          <w:sz w:val="32"/>
          <w:szCs w:val="32"/>
        </w:rPr>
        <w:t>;</w:t>
      </w:r>
    </w:p>
    <w:p>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农林水支出20230064.47元，占</w:t>
      </w:r>
      <w:r>
        <w:rPr>
          <w:rFonts w:hint="eastAsia" w:ascii="仿宋_GB2312" w:hAnsi="仿宋_GB2312" w:eastAsia="仿宋_GB2312" w:cs="仿宋_GB2312"/>
          <w:color w:val="000000"/>
          <w:spacing w:val="0"/>
          <w:w w:val="100"/>
          <w:position w:val="0"/>
          <w:sz w:val="32"/>
          <w:szCs w:val="32"/>
          <w:lang w:val="en-US" w:eastAsia="zh-CN"/>
        </w:rPr>
        <w:t>92.2</w:t>
      </w:r>
      <w:r>
        <w:rPr>
          <w:rFonts w:hint="eastAsia" w:ascii="仿宋_GB2312" w:hAnsi="仿宋_GB2312" w:eastAsia="仿宋_GB2312" w:cs="仿宋_GB2312"/>
          <w:color w:val="000000"/>
          <w:spacing w:val="0"/>
          <w:w w:val="100"/>
          <w:position w:val="0"/>
          <w:sz w:val="32"/>
          <w:szCs w:val="32"/>
        </w:rPr>
        <w:t>%,较年初预算数增加</w:t>
      </w:r>
      <w:r>
        <w:rPr>
          <w:rFonts w:hint="eastAsia" w:ascii="仿宋_GB2312" w:hAnsi="仿宋_GB2312" w:eastAsia="仿宋_GB2312" w:cs="仿宋_GB2312"/>
          <w:color w:val="000000"/>
          <w:spacing w:val="0"/>
          <w:w w:val="100"/>
          <w:position w:val="0"/>
          <w:sz w:val="32"/>
          <w:szCs w:val="32"/>
          <w:lang w:val="en-US" w:eastAsia="en-US" w:bidi="en-US"/>
        </w:rPr>
        <w:t>15053334.47</w:t>
      </w:r>
      <w:r>
        <w:rPr>
          <w:rFonts w:hint="eastAsia" w:ascii="仿宋_GB2312" w:hAnsi="仿宋_GB2312" w:eastAsia="仿宋_GB2312" w:cs="仿宋_GB2312"/>
          <w:color w:val="000000"/>
          <w:spacing w:val="0"/>
          <w:w w:val="100"/>
          <w:position w:val="0"/>
          <w:sz w:val="32"/>
          <w:szCs w:val="32"/>
        </w:rPr>
        <w:t>元，主要原因是</w:t>
      </w:r>
      <w:r>
        <w:rPr>
          <w:rFonts w:hint="eastAsia" w:ascii="仿宋_GB2312" w:hAnsi="仿宋_GB2312" w:eastAsia="仿宋_GB2312" w:cs="仿宋_GB2312"/>
          <w:color w:val="000000"/>
          <w:spacing w:val="0"/>
          <w:w w:val="100"/>
          <w:position w:val="0"/>
          <w:sz w:val="32"/>
          <w:szCs w:val="32"/>
          <w:lang w:eastAsia="zh-CN"/>
        </w:rPr>
        <w:t>年中</w:t>
      </w:r>
      <w:r>
        <w:rPr>
          <w:rFonts w:hint="eastAsia" w:ascii="仿宋_GB2312" w:hAnsi="仿宋_GB2312" w:eastAsia="仿宋_GB2312" w:cs="仿宋_GB2312"/>
          <w:color w:val="000000"/>
          <w:spacing w:val="0"/>
          <w:w w:val="100"/>
          <w:position w:val="0"/>
          <w:sz w:val="32"/>
          <w:szCs w:val="32"/>
        </w:rPr>
        <w:t>安排基础设施建设专项经费</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numPr>
          <w:ilvl w:val="0"/>
          <w:numId w:val="1"/>
        </w:numPr>
        <w:shd w:val="clear" w:color="auto" w:fill="auto"/>
        <w:tabs>
          <w:tab w:val="left" w:pos="822"/>
        </w:tabs>
        <w:kinsoku/>
        <w:wordWrap/>
        <w:overflowPunct/>
        <w:topLinePunct w:val="0"/>
        <w:autoSpaceDE/>
        <w:autoSpaceDN/>
        <w:bidi w:val="0"/>
        <w:adjustRightInd/>
        <w:snapToGrid/>
        <w:spacing w:before="0" w:after="0" w:line="360" w:lineRule="auto"/>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一般公共预算财政拨款基本支出决算情况说明</w:t>
      </w:r>
    </w:p>
    <w:p>
      <w:pPr>
        <w:pStyle w:val="14"/>
        <w:keepNext w:val="0"/>
        <w:keepLines w:val="0"/>
        <w:pageBreakBefore w:val="0"/>
        <w:widowControl w:val="0"/>
        <w:numPr>
          <w:ilvl w:val="0"/>
          <w:numId w:val="0"/>
        </w:numPr>
        <w:shd w:val="clear" w:color="auto" w:fill="auto"/>
        <w:tabs>
          <w:tab w:val="left" w:pos="822"/>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本单位2021年度一般公共财政拨款基本支出6612428.41元。其中：人员经费6361622.86元，较上年</w:t>
      </w:r>
      <w:r>
        <w:rPr>
          <w:rFonts w:hint="eastAsia" w:ascii="仿宋_GB2312" w:hAnsi="仿宋_GB2312" w:eastAsia="仿宋_GB2312" w:cs="仿宋_GB2312"/>
          <w:b w:val="0"/>
          <w:bCs w:val="0"/>
          <w:color w:val="000000"/>
          <w:spacing w:val="0"/>
          <w:w w:val="100"/>
          <w:position w:val="0"/>
          <w:sz w:val="32"/>
          <w:szCs w:val="32"/>
          <w:lang w:eastAsia="zh-CN"/>
        </w:rPr>
        <w:t>减少297449.18</w:t>
      </w:r>
      <w:r>
        <w:rPr>
          <w:rFonts w:hint="eastAsia" w:ascii="仿宋_GB2312" w:hAnsi="仿宋_GB2312" w:eastAsia="仿宋_GB2312" w:cs="仿宋_GB2312"/>
          <w:b w:val="0"/>
          <w:bCs w:val="0"/>
          <w:color w:val="000000"/>
          <w:spacing w:val="0"/>
          <w:w w:val="100"/>
          <w:position w:val="0"/>
          <w:sz w:val="32"/>
          <w:szCs w:val="32"/>
        </w:rPr>
        <w:t>元，主要原因是</w:t>
      </w:r>
      <w:r>
        <w:rPr>
          <w:rFonts w:hint="eastAsia" w:ascii="仿宋_GB2312" w:hAnsi="仿宋_GB2312" w:eastAsia="仿宋_GB2312" w:cs="仿宋_GB2312"/>
          <w:b w:val="0"/>
          <w:bCs w:val="0"/>
          <w:color w:val="000000"/>
          <w:spacing w:val="0"/>
          <w:w w:val="100"/>
          <w:position w:val="0"/>
          <w:sz w:val="32"/>
          <w:szCs w:val="32"/>
          <w:lang w:eastAsia="zh-CN"/>
        </w:rPr>
        <w:t>人员减少工资、奖金等支出减少</w:t>
      </w:r>
      <w:r>
        <w:rPr>
          <w:rFonts w:hint="eastAsia" w:ascii="仿宋_GB2312" w:hAnsi="仿宋_GB2312" w:eastAsia="仿宋_GB2312" w:cs="仿宋_GB2312"/>
          <w:b w:val="0"/>
          <w:bCs w:val="0"/>
          <w:color w:val="000000"/>
          <w:spacing w:val="0"/>
          <w:w w:val="100"/>
          <w:position w:val="0"/>
          <w:sz w:val="32"/>
          <w:szCs w:val="32"/>
        </w:rPr>
        <w:t>。人员经费用途主要包括基本工资、津贴补贴、奖金</w:t>
      </w:r>
      <w:r>
        <w:rPr>
          <w:rFonts w:hint="eastAsia" w:ascii="仿宋_GB2312" w:hAnsi="仿宋_GB2312" w:eastAsia="仿宋_GB2312" w:cs="仿宋_GB2312"/>
          <w:b w:val="0"/>
          <w:bCs w:val="0"/>
          <w:color w:val="000000"/>
          <w:spacing w:val="0"/>
          <w:w w:val="100"/>
          <w:position w:val="0"/>
          <w:sz w:val="32"/>
          <w:szCs w:val="32"/>
          <w:lang w:eastAsia="zh-CN"/>
        </w:rPr>
        <w:t>等</w:t>
      </w:r>
      <w:r>
        <w:rPr>
          <w:rFonts w:hint="eastAsia" w:ascii="仿宋_GB2312" w:hAnsi="仿宋_GB2312" w:eastAsia="仿宋_GB2312" w:cs="仿宋_GB2312"/>
          <w:b w:val="0"/>
          <w:bCs w:val="0"/>
          <w:color w:val="000000"/>
          <w:spacing w:val="0"/>
          <w:w w:val="100"/>
          <w:position w:val="0"/>
          <w:sz w:val="32"/>
          <w:szCs w:val="32"/>
        </w:rPr>
        <w:t>。公用经费250805.55元，较上年增加49887.55元，主要原因是</w:t>
      </w:r>
      <w:r>
        <w:rPr>
          <w:rFonts w:hint="eastAsia" w:ascii="仿宋_GB2312" w:hAnsi="仿宋_GB2312" w:eastAsia="仿宋_GB2312" w:cs="仿宋_GB2312"/>
          <w:b w:val="0"/>
          <w:bCs w:val="0"/>
          <w:color w:val="000000"/>
          <w:spacing w:val="0"/>
          <w:w w:val="100"/>
          <w:position w:val="0"/>
          <w:sz w:val="32"/>
          <w:szCs w:val="32"/>
          <w:lang w:eastAsia="zh-CN"/>
        </w:rPr>
        <w:t>公用经费增加，物价上涨等。</w:t>
      </w:r>
      <w:r>
        <w:rPr>
          <w:rFonts w:hint="eastAsia" w:ascii="仿宋_GB2312" w:hAnsi="仿宋_GB2312" w:eastAsia="仿宋_GB2312" w:cs="仿宋_GB2312"/>
          <w:b w:val="0"/>
          <w:bCs w:val="0"/>
          <w:color w:val="000000"/>
          <w:spacing w:val="0"/>
          <w:w w:val="100"/>
          <w:position w:val="0"/>
          <w:sz w:val="32"/>
          <w:szCs w:val="32"/>
        </w:rPr>
        <w:t>公用经费用途主要包括</w:t>
      </w:r>
      <w:r>
        <w:rPr>
          <w:rFonts w:hint="eastAsia" w:ascii="仿宋_GB2312" w:eastAsia="仿宋_GB2312"/>
          <w:sz w:val="30"/>
          <w:szCs w:val="30"/>
        </w:rPr>
        <w:t>办公费、咨询费、</w:t>
      </w:r>
      <w:r>
        <w:rPr>
          <w:rFonts w:hint="eastAsia" w:ascii="仿宋_GB2312" w:eastAsia="仿宋_GB2312"/>
          <w:sz w:val="30"/>
          <w:szCs w:val="30"/>
          <w:lang w:eastAsia="zh-CN"/>
        </w:rPr>
        <w:t>电费、邮电费、水费、差旅费、维修费、劳务费</w:t>
      </w:r>
      <w:r>
        <w:rPr>
          <w:rFonts w:hint="eastAsia" w:ascii="仿宋_GB2312" w:eastAsia="仿宋_GB2312"/>
          <w:sz w:val="30"/>
          <w:szCs w:val="30"/>
        </w:rPr>
        <w:t>等</w:t>
      </w:r>
      <w:r>
        <w:rPr>
          <w:rFonts w:hint="eastAsia" w:ascii="仿宋_GB2312" w:hAnsi="仿宋_GB2312" w:eastAsia="仿宋_GB2312" w:cs="仿宋_GB2312"/>
          <w:b w:val="0"/>
          <w:bCs w:val="0"/>
          <w:color w:val="000000"/>
          <w:spacing w:val="0"/>
          <w:w w:val="100"/>
          <w:position w:val="0"/>
          <w:sz w:val="32"/>
          <w:szCs w:val="32"/>
        </w:rPr>
        <w:t>。</w:t>
      </w:r>
    </w:p>
    <w:p>
      <w:pPr>
        <w:pStyle w:val="14"/>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360" w:lineRule="auto"/>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b/>
          <w:bCs/>
          <w:color w:val="000000"/>
          <w:spacing w:val="0"/>
          <w:w w:val="100"/>
          <w:position w:val="0"/>
          <w:sz w:val="32"/>
          <w:szCs w:val="32"/>
          <w:lang w:eastAsia="zh-CN"/>
        </w:rPr>
        <w:t>一般公共预算财政拨款“三公”经费支出决算情况说明</w:t>
      </w:r>
    </w:p>
    <w:p>
      <w:pPr>
        <w:pStyle w:val="14"/>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楷体_GB2312" w:hAnsi="楷体_GB2312" w:eastAsia="楷体_GB2312" w:cs="楷体_GB2312"/>
          <w:b/>
          <w:bCs/>
          <w:i w:val="0"/>
          <w:iCs w:val="0"/>
          <w:smallCaps w:val="0"/>
          <w:strike w:val="0"/>
          <w:color w:val="000000"/>
          <w:spacing w:val="0"/>
          <w:w w:val="100"/>
          <w:position w:val="0"/>
          <w:sz w:val="32"/>
          <w:szCs w:val="32"/>
        </w:rPr>
      </w:pPr>
      <w:r>
        <w:rPr>
          <w:rFonts w:hint="eastAsia" w:ascii="楷体_GB2312" w:hAnsi="楷体_GB2312" w:eastAsia="楷体_GB2312" w:cs="楷体_GB2312"/>
          <w:b/>
          <w:bCs/>
          <w:i w:val="0"/>
          <w:iCs w:val="0"/>
          <w:smallCaps w:val="0"/>
          <w:strike w:val="0"/>
          <w:color w:val="000000"/>
          <w:spacing w:val="0"/>
          <w:w w:val="100"/>
          <w:position w:val="0"/>
          <w:sz w:val="32"/>
          <w:szCs w:val="32"/>
        </w:rPr>
        <w:t>（一）“</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经费财政拨款支出总体情况说明</w:t>
      </w:r>
    </w:p>
    <w:p>
      <w:pPr>
        <w:pStyle w:val="14"/>
        <w:keepNext w:val="0"/>
        <w:keepLines w:val="0"/>
        <w:pageBreakBefore w:val="0"/>
        <w:widowControl w:val="0"/>
        <w:shd w:val="clear" w:color="auto" w:fill="auto"/>
        <w:tabs>
          <w:tab w:val="left" w:leader="dot" w:pos="217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年度本单位</w:t>
      </w:r>
      <w:r>
        <w:rPr>
          <w:rFonts w:hint="eastAsia" w:ascii="仿宋_GB2312" w:hAnsi="仿宋_GB2312" w:eastAsia="仿宋_GB2312" w:cs="仿宋_GB2312"/>
          <w:color w:val="000000"/>
          <w:spacing w:val="0"/>
          <w:w w:val="100"/>
          <w:position w:val="0"/>
          <w:sz w:val="32"/>
          <w:szCs w:val="32"/>
          <w:lang w:val="zh-CN" w:eastAsia="zh-CN" w:bidi="zh-CN"/>
        </w:rPr>
        <w:t>“三</w:t>
      </w:r>
      <w:r>
        <w:rPr>
          <w:rFonts w:hint="eastAsia" w:ascii="仿宋_GB2312" w:hAnsi="仿宋_GB2312" w:eastAsia="仿宋_GB2312" w:cs="仿宋_GB2312"/>
          <w:color w:val="000000"/>
          <w:spacing w:val="0"/>
          <w:w w:val="100"/>
          <w:position w:val="0"/>
          <w:sz w:val="32"/>
          <w:szCs w:val="32"/>
        </w:rPr>
        <w:t>公”经费年初预算数为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元，较年初预算数增加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元，较上年支出数增加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楷体_GB2312" w:hAnsi="楷体_GB2312" w:eastAsia="楷体_GB2312" w:cs="楷体_GB2312"/>
          <w:b/>
          <w:bCs/>
          <w:i w:val="0"/>
          <w:iCs w:val="0"/>
          <w:smallCaps w:val="0"/>
          <w:strike w:val="0"/>
          <w:color w:val="000000"/>
          <w:spacing w:val="0"/>
          <w:w w:val="100"/>
          <w:position w:val="0"/>
          <w:sz w:val="32"/>
          <w:szCs w:val="32"/>
        </w:rPr>
      </w:pPr>
      <w:r>
        <w:rPr>
          <w:rFonts w:hint="eastAsia" w:ascii="楷体_GB2312" w:hAnsi="楷体_GB2312" w:eastAsia="楷体_GB2312" w:cs="楷体_GB2312"/>
          <w:b/>
          <w:bCs/>
          <w:i w:val="0"/>
          <w:iCs w:val="0"/>
          <w:smallCaps w:val="0"/>
          <w:strike w:val="0"/>
          <w:color w:val="000000"/>
          <w:spacing w:val="0"/>
          <w:w w:val="100"/>
          <w:position w:val="0"/>
          <w:sz w:val="32"/>
          <w:szCs w:val="32"/>
        </w:rPr>
        <w:t>（二）</w:t>
      </w:r>
      <w:r>
        <w:rPr>
          <w:rFonts w:hint="eastAsia" w:ascii="楷体_GB2312" w:hAnsi="楷体_GB2312" w:eastAsia="楷体_GB2312" w:cs="楷体_GB2312"/>
          <w:b/>
          <w:bCs/>
          <w:i w:val="0"/>
          <w:iCs w:val="0"/>
          <w:smallCaps w:val="0"/>
          <w:strike w:val="0"/>
          <w:color w:val="000000"/>
          <w:spacing w:val="0"/>
          <w:w w:val="100"/>
          <w:position w:val="0"/>
          <w:sz w:val="32"/>
          <w:szCs w:val="32"/>
          <w:lang w:val="zh-CN" w:eastAsia="zh-CN"/>
        </w:rPr>
        <w:t>“</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经费财政拨款支出决算具体情况说明</w:t>
      </w:r>
    </w:p>
    <w:p>
      <w:pPr>
        <w:pStyle w:val="14"/>
        <w:keepNext w:val="0"/>
        <w:keepLines w:val="0"/>
        <w:pageBreakBefore w:val="0"/>
        <w:widowControl w:val="0"/>
        <w:shd w:val="clear" w:color="auto" w:fill="auto"/>
        <w:tabs>
          <w:tab w:val="left" w:leader="dot" w:pos="1838"/>
          <w:tab w:val="left" w:leader="dot" w:pos="3178"/>
          <w:tab w:val="left" w:leader="dot" w:pos="7363"/>
          <w:tab w:val="left" w:leader="dot" w:pos="7397"/>
          <w:tab w:val="left" w:leader="dot" w:pos="774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年度本单位</w:t>
      </w:r>
      <w:r>
        <w:rPr>
          <w:rFonts w:hint="eastAsia" w:ascii="仿宋_GB2312" w:hAnsi="仿宋_GB2312" w:eastAsia="仿宋_GB2312" w:cs="仿宋_GB2312"/>
          <w:b/>
          <w:bCs/>
          <w:color w:val="000000"/>
          <w:spacing w:val="0"/>
          <w:w w:val="100"/>
          <w:position w:val="0"/>
          <w:sz w:val="32"/>
          <w:szCs w:val="32"/>
        </w:rPr>
        <w:t>因公出国（境）费用</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元，费用支出较年初预算数增加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元，较上年支岀数增加</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bCs/>
          <w:color w:val="000000"/>
          <w:spacing w:val="0"/>
          <w:w w:val="100"/>
          <w:position w:val="0"/>
          <w:sz w:val="32"/>
          <w:szCs w:val="32"/>
        </w:rPr>
        <w:t>公务用车购置及运行维护费</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元,费用支出较年初预算数增加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元，较上年支岀数增加</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b w:val="0"/>
          <w:bCs w:val="0"/>
          <w:color w:val="333333"/>
          <w:sz w:val="32"/>
          <w:szCs w:val="32"/>
          <w:lang w:val="en-US" w:eastAsia="zh-CN"/>
        </w:rPr>
        <w:t>其中：</w:t>
      </w:r>
      <w:r>
        <w:rPr>
          <w:rFonts w:ascii="仿宋_GB2312" w:hAnsi="仿宋_GB2312" w:eastAsia="仿宋_GB2312" w:cs="仿宋_GB2312"/>
          <w:b/>
          <w:bCs/>
          <w:color w:val="333333"/>
          <w:sz w:val="32"/>
          <w:szCs w:val="32"/>
        </w:rPr>
        <w:t>公务用车购置费</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元，费用支出较年初预算数增加</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元，较上年支出数增加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b/>
          <w:bCs/>
          <w:color w:val="333333"/>
          <w:sz w:val="32"/>
          <w:szCs w:val="32"/>
        </w:rPr>
        <w:t>公务用车运行维护费</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元，支出决算数为</w:t>
      </w:r>
    </w:p>
    <w:p>
      <w:pPr>
        <w:pStyle w:val="14"/>
        <w:keepNext w:val="0"/>
        <w:keepLines w:val="0"/>
        <w:pageBreakBefore w:val="0"/>
        <w:widowControl w:val="0"/>
        <w:shd w:val="clear" w:color="auto" w:fill="auto"/>
        <w:tabs>
          <w:tab w:val="left" w:leader="dot" w:pos="1507"/>
          <w:tab w:val="left" w:leader="dot" w:pos="3259"/>
          <w:tab w:val="left" w:leader="dot" w:pos="3605"/>
          <w:tab w:val="left" w:leader="dot" w:pos="4973"/>
          <w:tab w:val="left" w:leader="dot" w:pos="7368"/>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元，费用支出较年初预算数增加</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元，较上年支出数增加</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p>
    <w:p>
      <w:pPr>
        <w:pStyle w:val="14"/>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i/>
          <w:iCs/>
          <w:color w:val="000000"/>
          <w:spacing w:val="0"/>
          <w:w w:val="100"/>
          <w:position w:val="0"/>
          <w:sz w:val="32"/>
          <w:szCs w:val="32"/>
          <w:lang w:val="en-US" w:eastAsia="zh-CN" w:bidi="en-US"/>
        </w:rPr>
      </w:pPr>
      <w:r>
        <w:rPr>
          <w:rFonts w:hint="eastAsia" w:ascii="仿宋_GB2312" w:hAnsi="仿宋_GB2312" w:eastAsia="仿宋_GB2312" w:cs="仿宋_GB2312"/>
          <w:b/>
          <w:bCs/>
          <w:color w:val="000000"/>
          <w:spacing w:val="0"/>
          <w:w w:val="100"/>
          <w:position w:val="0"/>
          <w:sz w:val="32"/>
          <w:szCs w:val="32"/>
        </w:rPr>
        <w:t>公务接待费</w:t>
      </w:r>
      <w:r>
        <w:rPr>
          <w:rFonts w:hint="eastAsia" w:ascii="仿宋_GB2312" w:hAnsi="仿宋_GB2312" w:eastAsia="仿宋_GB2312" w:cs="仿宋_GB2312"/>
          <w:color w:val="000000"/>
          <w:spacing w:val="0"/>
          <w:w w:val="100"/>
          <w:position w:val="0"/>
          <w:sz w:val="32"/>
          <w:szCs w:val="32"/>
        </w:rPr>
        <w:t>年初预算数为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元，支出决算数为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元较上年支出数增加</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tabs>
          <w:tab w:val="left" w:leader="dot" w:pos="2141"/>
          <w:tab w:val="left" w:leader="dot" w:pos="2174"/>
          <w:tab w:val="left" w:leader="dot" w:pos="3586"/>
          <w:tab w:val="left" w:leader="dot" w:pos="5822"/>
          <w:tab w:val="left" w:leader="dot" w:pos="7090"/>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rPr>
        <w:t>（三）</w:t>
      </w:r>
      <w:r>
        <w:rPr>
          <w:rFonts w:hint="eastAsia" w:ascii="仿宋_GB2312" w:hAnsi="仿宋_GB2312" w:eastAsia="仿宋_GB2312" w:cs="仿宋_GB2312"/>
          <w:b/>
          <w:bCs/>
          <w:i w:val="0"/>
          <w:iCs w:val="0"/>
          <w:smallCaps w:val="0"/>
          <w:strike w:val="0"/>
          <w:color w:val="000000"/>
          <w:spacing w:val="0"/>
          <w:w w:val="100"/>
          <w:position w:val="0"/>
          <w:sz w:val="32"/>
          <w:szCs w:val="32"/>
          <w:lang w:val="zh-CN" w:eastAsia="zh-CN"/>
        </w:rPr>
        <w:t>“</w:t>
      </w:r>
      <w:r>
        <w:rPr>
          <w:rFonts w:ascii="仿宋_GB2312" w:hAnsi="仿宋_GB2312" w:eastAsia="仿宋_GB2312" w:cs="仿宋_GB2312"/>
          <w:b/>
          <w:bCs/>
          <w:color w:val="333333"/>
          <w:sz w:val="32"/>
          <w:szCs w:val="32"/>
        </w:rPr>
        <w:t>三公</w:t>
      </w:r>
      <w:r>
        <w:rPr>
          <w:rFonts w:hint="eastAsia" w:ascii="宋体" w:hAnsi="宋体" w:eastAsia="宋体" w:cs="宋体"/>
          <w:b/>
          <w:bCs/>
          <w:color w:val="333333"/>
          <w:sz w:val="32"/>
          <w:szCs w:val="32"/>
        </w:rPr>
        <w:t>”</w:t>
      </w:r>
      <w:r>
        <w:rPr>
          <w:rFonts w:hint="eastAsia" w:ascii="仿宋_GB2312" w:hAnsi="仿宋_GB2312" w:eastAsia="仿宋_GB2312" w:cs="仿宋_GB2312"/>
          <w:b/>
          <w:bCs/>
          <w:color w:val="333333"/>
          <w:sz w:val="32"/>
          <w:szCs w:val="32"/>
        </w:rPr>
        <w:t>经费财政拨款支出决算实物量情况</w:t>
      </w:r>
    </w:p>
    <w:p>
      <w:pPr>
        <w:pStyle w:val="14"/>
        <w:keepNext w:val="0"/>
        <w:keepLines w:val="0"/>
        <w:pageBreakBefore w:val="0"/>
        <w:widowControl w:val="0"/>
        <w:shd w:val="clear" w:color="auto" w:fill="auto"/>
        <w:tabs>
          <w:tab w:val="left" w:leader="dot" w:pos="4507"/>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年度本单位</w:t>
      </w:r>
      <w:r>
        <w:rPr>
          <w:rFonts w:hint="eastAsia" w:ascii="仿宋_GB2312" w:hAnsi="仿宋_GB2312" w:eastAsia="仿宋_GB2312" w:cs="仿宋_GB2312"/>
          <w:b/>
          <w:bCs/>
          <w:color w:val="000000"/>
          <w:spacing w:val="0"/>
          <w:w w:val="100"/>
          <w:position w:val="0"/>
          <w:sz w:val="32"/>
          <w:szCs w:val="32"/>
        </w:rPr>
        <w:t>因公出国（境）</w:t>
      </w:r>
      <w:r>
        <w:rPr>
          <w:rFonts w:hint="eastAsia" w:ascii="仿宋_GB2312" w:hAnsi="仿宋_GB2312" w:eastAsia="仿宋_GB2312" w:cs="仿宋_GB2312"/>
          <w:color w:val="000000"/>
          <w:spacing w:val="0"/>
          <w:w w:val="100"/>
          <w:position w:val="0"/>
          <w:sz w:val="32"/>
          <w:szCs w:val="32"/>
        </w:rPr>
        <w:t>共计</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个团组，</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人；</w:t>
      </w:r>
      <w:r>
        <w:rPr>
          <w:rFonts w:hint="eastAsia" w:ascii="仿宋_GB2312" w:hAnsi="仿宋_GB2312" w:eastAsia="仿宋_GB2312" w:cs="仿宋_GB2312"/>
          <w:b/>
          <w:bCs/>
          <w:color w:val="000000"/>
          <w:spacing w:val="0"/>
          <w:w w:val="100"/>
          <w:position w:val="0"/>
          <w:sz w:val="32"/>
          <w:szCs w:val="32"/>
        </w:rPr>
        <w:t>公务用车购置</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w:t>
      </w:r>
      <w:r>
        <w:rPr>
          <w:rFonts w:hint="eastAsia" w:ascii="仿宋_GB2312" w:hAnsi="仿宋_GB2312" w:eastAsia="仿宋_GB2312" w:cs="仿宋_GB2312"/>
          <w:b/>
          <w:bCs/>
          <w:color w:val="000000"/>
          <w:spacing w:val="0"/>
          <w:w w:val="100"/>
          <w:position w:val="0"/>
          <w:sz w:val="32"/>
          <w:szCs w:val="32"/>
        </w:rPr>
        <w:t>公务车保有量为</w:t>
      </w:r>
      <w:r>
        <w:rPr>
          <w:rFonts w:hint="eastAsia" w:ascii="仿宋_GB2312" w:hAnsi="仿宋_GB2312" w:eastAsia="仿宋_GB2312" w:cs="仿宋_GB2312"/>
          <w:b/>
          <w:bCs/>
          <w:color w:val="000000"/>
          <w:spacing w:val="0"/>
          <w:w w:val="100"/>
          <w:position w:val="0"/>
          <w:sz w:val="32"/>
          <w:szCs w:val="32"/>
          <w:lang w:val="en-US" w:eastAsia="zh-CN" w:bidi="en-US"/>
        </w:rPr>
        <w:t>0</w:t>
      </w:r>
      <w:r>
        <w:rPr>
          <w:rFonts w:hint="eastAsia" w:ascii="仿宋_GB2312" w:hAnsi="仿宋_GB2312" w:eastAsia="仿宋_GB2312" w:cs="仿宋_GB2312"/>
          <w:b/>
          <w:bCs/>
          <w:color w:val="000000"/>
          <w:spacing w:val="0"/>
          <w:w w:val="100"/>
          <w:position w:val="0"/>
          <w:sz w:val="32"/>
          <w:szCs w:val="32"/>
        </w:rPr>
        <w:t>辆；国内公务接待</w:t>
      </w:r>
      <w:r>
        <w:rPr>
          <w:rFonts w:hint="eastAsia" w:ascii="仿宋_GB2312" w:hAnsi="仿宋_GB2312" w:eastAsia="仿宋_GB2312" w:cs="仿宋_GB2312"/>
          <w:b/>
          <w:bCs/>
          <w:color w:val="000000"/>
          <w:spacing w:val="0"/>
          <w:w w:val="100"/>
          <w:position w:val="0"/>
          <w:sz w:val="32"/>
          <w:szCs w:val="32"/>
          <w:lang w:val="en-US" w:eastAsia="zh-CN"/>
        </w:rPr>
        <w:t>0</w:t>
      </w:r>
      <w:r>
        <w:rPr>
          <w:rFonts w:hint="eastAsia" w:ascii="仿宋_GB2312" w:hAnsi="仿宋_GB2312" w:eastAsia="仿宋_GB2312" w:cs="仿宋_GB2312"/>
          <w:b/>
          <w:bCs/>
          <w:color w:val="000000"/>
          <w:spacing w:val="0"/>
          <w:w w:val="100"/>
          <w:position w:val="0"/>
          <w:sz w:val="32"/>
          <w:szCs w:val="32"/>
        </w:rPr>
        <w:t>批次，</w:t>
      </w:r>
      <w:r>
        <w:rPr>
          <w:rFonts w:hint="eastAsia" w:ascii="仿宋_GB2312" w:hAnsi="仿宋_GB2312" w:eastAsia="仿宋_GB2312" w:cs="仿宋_GB2312"/>
          <w:b/>
          <w:bCs/>
          <w:color w:val="000000"/>
          <w:spacing w:val="0"/>
          <w:w w:val="100"/>
          <w:position w:val="0"/>
          <w:sz w:val="32"/>
          <w:szCs w:val="32"/>
          <w:lang w:val="en-US" w:eastAsia="zh-CN" w:bidi="en-US"/>
        </w:rPr>
        <w:t>0</w:t>
      </w:r>
      <w:r>
        <w:rPr>
          <w:rFonts w:hint="eastAsia" w:ascii="仿宋_GB2312" w:hAnsi="仿宋_GB2312" w:eastAsia="仿宋_GB2312" w:cs="仿宋_GB2312"/>
          <w:b/>
          <w:bCs/>
          <w:color w:val="000000"/>
          <w:spacing w:val="0"/>
          <w:w w:val="100"/>
          <w:position w:val="0"/>
          <w:sz w:val="32"/>
          <w:szCs w:val="32"/>
        </w:rPr>
        <w:t>人，其中：国内外事接待</w:t>
      </w:r>
      <w:r>
        <w:rPr>
          <w:rFonts w:hint="eastAsia" w:ascii="仿宋_GB2312" w:hAnsi="仿宋_GB2312" w:eastAsia="仿宋_GB2312" w:cs="仿宋_GB2312"/>
          <w:b/>
          <w:bCs/>
          <w:color w:val="000000"/>
          <w:spacing w:val="0"/>
          <w:w w:val="100"/>
          <w:position w:val="0"/>
          <w:sz w:val="32"/>
          <w:szCs w:val="32"/>
          <w:lang w:val="en-US" w:eastAsia="zh-CN"/>
        </w:rPr>
        <w:t>0</w:t>
      </w:r>
      <w:r>
        <w:rPr>
          <w:rFonts w:hint="eastAsia" w:ascii="仿宋_GB2312" w:hAnsi="仿宋_GB2312" w:eastAsia="仿宋_GB2312" w:cs="仿宋_GB2312"/>
          <w:b/>
          <w:bCs/>
          <w:color w:val="000000"/>
          <w:spacing w:val="0"/>
          <w:w w:val="100"/>
          <w:position w:val="0"/>
          <w:sz w:val="32"/>
          <w:szCs w:val="32"/>
        </w:rPr>
        <w:t>批次，</w:t>
      </w:r>
      <w:r>
        <w:rPr>
          <w:rFonts w:hint="eastAsia" w:ascii="仿宋_GB2312" w:hAnsi="仿宋_GB2312" w:eastAsia="仿宋_GB2312" w:cs="仿宋_GB2312"/>
          <w:b/>
          <w:bCs/>
          <w:color w:val="000000"/>
          <w:spacing w:val="0"/>
          <w:w w:val="100"/>
          <w:position w:val="0"/>
          <w:sz w:val="32"/>
          <w:szCs w:val="32"/>
          <w:lang w:val="en-US" w:eastAsia="zh-CN" w:bidi="en-US"/>
        </w:rPr>
        <w:t>0</w:t>
      </w:r>
      <w:r>
        <w:rPr>
          <w:rFonts w:hint="eastAsia" w:ascii="仿宋_GB2312" w:hAnsi="仿宋_GB2312" w:eastAsia="仿宋_GB2312" w:cs="仿宋_GB2312"/>
          <w:b/>
          <w:bCs/>
          <w:color w:val="000000"/>
          <w:spacing w:val="0"/>
          <w:w w:val="100"/>
          <w:position w:val="0"/>
          <w:sz w:val="32"/>
          <w:szCs w:val="32"/>
        </w:rPr>
        <w:t>人；国（境）外公务接待</w:t>
      </w:r>
      <w:r>
        <w:rPr>
          <w:rFonts w:hint="eastAsia" w:ascii="仿宋_GB2312" w:hAnsi="仿宋_GB2312" w:eastAsia="仿宋_GB2312" w:cs="仿宋_GB2312"/>
          <w:b/>
          <w:bCs/>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批次，</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人。</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年度本单位人均接待费</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元，车均购置费</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元，车均维护费</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p>
    <w:p>
      <w:pPr>
        <w:pStyle w:val="14"/>
        <w:keepNext w:val="0"/>
        <w:keepLines w:val="0"/>
        <w:pageBreakBefore w:val="0"/>
        <w:widowControl w:val="0"/>
        <w:numPr>
          <w:ilvl w:val="0"/>
          <w:numId w:val="1"/>
        </w:numPr>
        <w:shd w:val="clear" w:color="auto" w:fill="auto"/>
        <w:tabs>
          <w:tab w:val="left" w:pos="1315"/>
        </w:tabs>
        <w:kinsoku/>
        <w:wordWrap/>
        <w:overflowPunct/>
        <w:topLinePunct w:val="0"/>
        <w:autoSpaceDE/>
        <w:autoSpaceDN/>
        <w:bidi w:val="0"/>
        <w:adjustRightInd/>
        <w:snapToGrid/>
        <w:spacing w:before="0" w:after="0" w:line="360" w:lineRule="auto"/>
        <w:ind w:left="0" w:leftChars="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机关运行经费支出情况说明</w:t>
      </w:r>
    </w:p>
    <w:p>
      <w:pPr>
        <w:pStyle w:val="14"/>
        <w:keepNext w:val="0"/>
        <w:keepLines w:val="0"/>
        <w:pageBreakBefore w:val="0"/>
        <w:widowControl w:val="0"/>
        <w:numPr>
          <w:ilvl w:val="0"/>
          <w:numId w:val="0"/>
        </w:numPr>
        <w:shd w:val="clear" w:color="auto" w:fill="auto"/>
        <w:tabs>
          <w:tab w:val="left" w:pos="131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仿宋_GB2312" w:eastAsia="仿宋_GB2312" w:cs="仿宋_GB2312"/>
          <w:b w:val="0"/>
          <w:bCs w:val="0"/>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年本单位机关运行经费支出250805.55元，机关运行经费主要用于开支</w:t>
      </w:r>
      <w:r>
        <w:rPr>
          <w:rFonts w:hint="eastAsia" w:ascii="仿宋_GB2312" w:eastAsia="仿宋_GB2312"/>
          <w:sz w:val="30"/>
          <w:szCs w:val="30"/>
        </w:rPr>
        <w:t>开支办公费、咨询费、</w:t>
      </w:r>
      <w:r>
        <w:rPr>
          <w:rFonts w:hint="eastAsia" w:ascii="仿宋_GB2312" w:eastAsia="仿宋_GB2312"/>
          <w:sz w:val="30"/>
          <w:szCs w:val="30"/>
          <w:lang w:eastAsia="zh-CN"/>
        </w:rPr>
        <w:t>电费、邮电费、差旅费、维修费、劳务费</w:t>
      </w:r>
      <w:r>
        <w:rPr>
          <w:rFonts w:hint="eastAsia" w:ascii="仿宋_GB2312" w:eastAsia="仿宋_GB2312"/>
          <w:sz w:val="30"/>
          <w:szCs w:val="30"/>
        </w:rPr>
        <w:t>等</w:t>
      </w:r>
      <w:r>
        <w:rPr>
          <w:rFonts w:hint="eastAsia" w:ascii="仿宋_GB2312" w:hAnsi="仿宋_GB2312" w:eastAsia="仿宋_GB2312" w:cs="仿宋_GB2312"/>
          <w:color w:val="000000"/>
          <w:spacing w:val="0"/>
          <w:w w:val="100"/>
          <w:position w:val="0"/>
          <w:sz w:val="32"/>
          <w:szCs w:val="32"/>
        </w:rPr>
        <w:t>。机关运行经费较</w:t>
      </w:r>
      <w:r>
        <w:rPr>
          <w:rFonts w:hint="eastAsia" w:ascii="仿宋_GB2312" w:hAnsi="仿宋_GB2312" w:eastAsia="仿宋_GB2312" w:cs="仿宋_GB2312"/>
          <w:color w:val="000000"/>
          <w:spacing w:val="0"/>
          <w:w w:val="100"/>
          <w:position w:val="0"/>
          <w:sz w:val="32"/>
          <w:szCs w:val="32"/>
          <w:lang w:eastAsia="zh-CN"/>
        </w:rPr>
        <w:t>2020</w:t>
      </w:r>
      <w:r>
        <w:rPr>
          <w:rFonts w:hint="eastAsia" w:ascii="仿宋_GB2312" w:hAnsi="仿宋_GB2312" w:eastAsia="仿宋_GB2312" w:cs="仿宋_GB2312"/>
          <w:color w:val="000000"/>
          <w:spacing w:val="0"/>
          <w:w w:val="100"/>
          <w:position w:val="0"/>
          <w:sz w:val="32"/>
          <w:szCs w:val="32"/>
        </w:rPr>
        <w:t>年增加</w:t>
      </w:r>
      <w:r>
        <w:rPr>
          <w:rFonts w:hint="eastAsia" w:ascii="仿宋_GB2312" w:hAnsi="仿宋_GB2312" w:eastAsia="仿宋_GB2312" w:cs="仿宋_GB2312"/>
          <w:color w:val="000000"/>
          <w:spacing w:val="0"/>
          <w:w w:val="100"/>
          <w:position w:val="0"/>
          <w:sz w:val="32"/>
          <w:szCs w:val="32"/>
          <w:lang w:val="en-US" w:eastAsia="en-US" w:bidi="en-US"/>
        </w:rPr>
        <w:t>49887.55</w:t>
      </w:r>
      <w:r>
        <w:rPr>
          <w:rFonts w:hint="eastAsia" w:ascii="仿宋_GB2312" w:hAnsi="仿宋_GB2312" w:eastAsia="仿宋_GB2312" w:cs="仿宋_GB2312"/>
          <w:color w:val="000000"/>
          <w:spacing w:val="0"/>
          <w:w w:val="100"/>
          <w:position w:val="0"/>
          <w:sz w:val="32"/>
          <w:szCs w:val="32"/>
        </w:rPr>
        <w:t>元，增长</w:t>
      </w:r>
      <w:r>
        <w:rPr>
          <w:rFonts w:hint="eastAsia" w:ascii="仿宋_GB2312" w:hAnsi="仿宋_GB2312" w:eastAsia="仿宋_GB2312" w:cs="仿宋_GB2312"/>
          <w:color w:val="000000"/>
          <w:spacing w:val="0"/>
          <w:w w:val="100"/>
          <w:position w:val="0"/>
          <w:sz w:val="32"/>
          <w:szCs w:val="32"/>
          <w:lang w:val="en-US" w:eastAsia="zh-CN"/>
        </w:rPr>
        <w:t>25</w:t>
      </w:r>
      <w:r>
        <w:rPr>
          <w:rFonts w:hint="eastAsia" w:ascii="仿宋_GB2312" w:hAnsi="仿宋_GB2312" w:eastAsia="仿宋_GB2312" w:cs="仿宋_GB2312"/>
          <w:color w:val="000000"/>
          <w:spacing w:val="0"/>
          <w:w w:val="100"/>
          <w:position w:val="0"/>
          <w:sz w:val="32"/>
          <w:szCs w:val="32"/>
        </w:rPr>
        <w:t>%，主要原因是</w:t>
      </w:r>
      <w:r>
        <w:rPr>
          <w:rFonts w:hint="eastAsia" w:ascii="仿宋_GB2312" w:hAnsi="仿宋_GB2312" w:eastAsia="仿宋_GB2312" w:cs="仿宋_GB2312"/>
          <w:b w:val="0"/>
          <w:bCs w:val="0"/>
          <w:color w:val="000000"/>
          <w:spacing w:val="0"/>
          <w:w w:val="100"/>
          <w:position w:val="0"/>
          <w:sz w:val="32"/>
          <w:szCs w:val="32"/>
          <w:lang w:eastAsia="zh-CN"/>
        </w:rPr>
        <w:t>公用经费增加，物价上涨等。</w:t>
      </w:r>
    </w:p>
    <w:p>
      <w:pPr>
        <w:pStyle w:val="14"/>
        <w:keepNext w:val="0"/>
        <w:keepLines w:val="0"/>
        <w:pageBreakBefore w:val="0"/>
        <w:widowControl w:val="0"/>
        <w:numPr>
          <w:ilvl w:val="0"/>
          <w:numId w:val="1"/>
        </w:numPr>
        <w:shd w:val="clear" w:color="auto" w:fill="auto"/>
        <w:tabs>
          <w:tab w:val="left" w:pos="1315"/>
        </w:tabs>
        <w:kinsoku/>
        <w:wordWrap/>
        <w:overflowPunct/>
        <w:topLinePunct w:val="0"/>
        <w:autoSpaceDE/>
        <w:autoSpaceDN/>
        <w:bidi w:val="0"/>
        <w:adjustRightInd/>
        <w:snapToGrid/>
        <w:spacing w:before="0" w:after="0" w:line="360" w:lineRule="auto"/>
        <w:ind w:left="0" w:leftChars="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国有资产占用情况说明</w:t>
      </w:r>
    </w:p>
    <w:p>
      <w:pPr>
        <w:pStyle w:val="14"/>
        <w:keepNext w:val="0"/>
        <w:keepLines w:val="0"/>
        <w:pageBreakBefore w:val="0"/>
        <w:widowControl w:val="0"/>
        <w:numPr>
          <w:ilvl w:val="0"/>
          <w:numId w:val="0"/>
        </w:numPr>
        <w:shd w:val="clear" w:color="auto" w:fill="auto"/>
        <w:tabs>
          <w:tab w:val="left" w:pos="131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rPr>
        <w:t>截至2021年12月31日，本部门（本单位）共有车辆</w:t>
      </w:r>
      <w:r>
        <w:rPr>
          <w:rFonts w:hint="eastAsia" w:ascii="仿宋_GB2312" w:hAnsi="仿宋_GB2312" w:eastAsia="仿宋_GB2312" w:cs="仿宋_GB2312"/>
          <w:b w:val="0"/>
          <w:bCs w:val="0"/>
          <w:color w:val="000000"/>
          <w:spacing w:val="0"/>
          <w:w w:val="100"/>
          <w:position w:val="0"/>
          <w:sz w:val="32"/>
          <w:szCs w:val="32"/>
          <w:lang w:val="en-US" w:eastAsia="zh-CN"/>
        </w:rPr>
        <w:t>0</w:t>
      </w:r>
      <w:r>
        <w:rPr>
          <w:rFonts w:hint="eastAsia" w:ascii="仿宋_GB2312" w:hAnsi="仿宋_GB2312" w:eastAsia="仿宋_GB2312" w:cs="仿宋_GB2312"/>
          <w:b w:val="0"/>
          <w:bCs w:val="0"/>
          <w:color w:val="000000"/>
          <w:spacing w:val="0"/>
          <w:w w:val="100"/>
          <w:position w:val="0"/>
          <w:sz w:val="32"/>
          <w:szCs w:val="32"/>
        </w:rPr>
        <w:t>辆，其中：主要领导干部用车</w:t>
      </w:r>
      <w:r>
        <w:rPr>
          <w:rFonts w:hint="eastAsia" w:ascii="仿宋_GB2312" w:hAnsi="仿宋_GB2312" w:eastAsia="仿宋_GB2312" w:cs="仿宋_GB2312"/>
          <w:b w:val="0"/>
          <w:bCs w:val="0"/>
          <w:color w:val="000000"/>
          <w:spacing w:val="0"/>
          <w:w w:val="100"/>
          <w:position w:val="0"/>
          <w:sz w:val="32"/>
          <w:szCs w:val="32"/>
          <w:lang w:val="en-US" w:eastAsia="zh-CN"/>
        </w:rPr>
        <w:t>0</w:t>
      </w:r>
      <w:r>
        <w:rPr>
          <w:rFonts w:hint="eastAsia" w:ascii="仿宋_GB2312" w:hAnsi="仿宋_GB2312" w:eastAsia="仿宋_GB2312" w:cs="仿宋_GB2312"/>
          <w:b w:val="0"/>
          <w:bCs w:val="0"/>
          <w:color w:val="000000"/>
          <w:spacing w:val="0"/>
          <w:w w:val="100"/>
          <w:position w:val="0"/>
          <w:sz w:val="32"/>
          <w:szCs w:val="32"/>
        </w:rPr>
        <w:t>辆、机要通信用车</w:t>
      </w:r>
      <w:r>
        <w:rPr>
          <w:rFonts w:hint="eastAsia" w:ascii="仿宋_GB2312" w:hAnsi="仿宋_GB2312" w:eastAsia="仿宋_GB2312" w:cs="仿宋_GB2312"/>
          <w:b w:val="0"/>
          <w:bCs w:val="0"/>
          <w:color w:val="000000"/>
          <w:spacing w:val="0"/>
          <w:w w:val="100"/>
          <w:position w:val="0"/>
          <w:sz w:val="32"/>
          <w:szCs w:val="32"/>
          <w:lang w:val="en-US" w:eastAsia="zh-CN"/>
        </w:rPr>
        <w:t>0</w:t>
      </w:r>
      <w:r>
        <w:rPr>
          <w:rFonts w:hint="eastAsia" w:ascii="仿宋_GB2312" w:hAnsi="仿宋_GB2312" w:eastAsia="仿宋_GB2312" w:cs="仿宋_GB2312"/>
          <w:b w:val="0"/>
          <w:bCs w:val="0"/>
          <w:color w:val="000000"/>
          <w:spacing w:val="0"/>
          <w:w w:val="100"/>
          <w:position w:val="0"/>
          <w:sz w:val="32"/>
          <w:szCs w:val="32"/>
        </w:rPr>
        <w:t>辆、应急保障用车</w:t>
      </w:r>
      <w:r>
        <w:rPr>
          <w:rFonts w:hint="eastAsia" w:ascii="仿宋_GB2312" w:hAnsi="仿宋_GB2312" w:eastAsia="仿宋_GB2312" w:cs="仿宋_GB2312"/>
          <w:b w:val="0"/>
          <w:bCs w:val="0"/>
          <w:color w:val="000000"/>
          <w:spacing w:val="0"/>
          <w:w w:val="100"/>
          <w:position w:val="0"/>
          <w:sz w:val="32"/>
          <w:szCs w:val="32"/>
          <w:lang w:val="en-US" w:eastAsia="zh-CN"/>
        </w:rPr>
        <w:t>0</w:t>
      </w:r>
      <w:r>
        <w:rPr>
          <w:rFonts w:hint="eastAsia" w:ascii="仿宋_GB2312" w:hAnsi="仿宋_GB2312" w:eastAsia="仿宋_GB2312" w:cs="仿宋_GB2312"/>
          <w:b w:val="0"/>
          <w:bCs w:val="0"/>
          <w:color w:val="000000"/>
          <w:spacing w:val="0"/>
          <w:w w:val="100"/>
          <w:position w:val="0"/>
          <w:sz w:val="32"/>
          <w:szCs w:val="32"/>
        </w:rPr>
        <w:t>辆、执法执勤用车</w:t>
      </w:r>
      <w:r>
        <w:rPr>
          <w:rFonts w:hint="eastAsia" w:ascii="仿宋_GB2312" w:hAnsi="仿宋_GB2312" w:eastAsia="仿宋_GB2312" w:cs="仿宋_GB2312"/>
          <w:b w:val="0"/>
          <w:bCs w:val="0"/>
          <w:color w:val="000000"/>
          <w:spacing w:val="0"/>
          <w:w w:val="100"/>
          <w:position w:val="0"/>
          <w:sz w:val="32"/>
          <w:szCs w:val="32"/>
          <w:lang w:val="en-US" w:eastAsia="zh-CN"/>
        </w:rPr>
        <w:t>0</w:t>
      </w:r>
      <w:r>
        <w:rPr>
          <w:rFonts w:hint="eastAsia" w:ascii="仿宋_GB2312" w:hAnsi="仿宋_GB2312" w:eastAsia="仿宋_GB2312" w:cs="仿宋_GB2312"/>
          <w:b w:val="0"/>
          <w:bCs w:val="0"/>
          <w:color w:val="000000"/>
          <w:spacing w:val="0"/>
          <w:w w:val="100"/>
          <w:position w:val="0"/>
          <w:sz w:val="32"/>
          <w:szCs w:val="32"/>
        </w:rPr>
        <w:t>辆、特种专业技术用车其</w:t>
      </w:r>
      <w:r>
        <w:rPr>
          <w:rFonts w:hint="eastAsia" w:ascii="仿宋_GB2312" w:hAnsi="仿宋_GB2312" w:eastAsia="仿宋_GB2312" w:cs="仿宋_GB2312"/>
          <w:b w:val="0"/>
          <w:bCs w:val="0"/>
          <w:color w:val="000000"/>
          <w:spacing w:val="0"/>
          <w:w w:val="100"/>
          <w:position w:val="0"/>
          <w:sz w:val="32"/>
          <w:szCs w:val="32"/>
          <w:lang w:val="en-US" w:eastAsia="zh-CN"/>
        </w:rPr>
        <w:t>0</w:t>
      </w:r>
      <w:r>
        <w:rPr>
          <w:rFonts w:hint="eastAsia" w:ascii="仿宋_GB2312" w:hAnsi="仿宋_GB2312" w:eastAsia="仿宋_GB2312" w:cs="仿宋_GB2312"/>
          <w:b w:val="0"/>
          <w:bCs w:val="0"/>
          <w:color w:val="000000"/>
          <w:spacing w:val="0"/>
          <w:w w:val="100"/>
          <w:position w:val="0"/>
          <w:sz w:val="32"/>
          <w:szCs w:val="32"/>
        </w:rPr>
        <w:t>辆、离退休干部用车</w:t>
      </w:r>
      <w:r>
        <w:rPr>
          <w:rFonts w:hint="eastAsia" w:ascii="仿宋_GB2312" w:hAnsi="仿宋_GB2312" w:eastAsia="仿宋_GB2312" w:cs="仿宋_GB2312"/>
          <w:b w:val="0"/>
          <w:bCs w:val="0"/>
          <w:color w:val="000000"/>
          <w:spacing w:val="0"/>
          <w:w w:val="100"/>
          <w:position w:val="0"/>
          <w:sz w:val="32"/>
          <w:szCs w:val="32"/>
          <w:lang w:val="en-US" w:eastAsia="zh-CN"/>
        </w:rPr>
        <w:t>0</w:t>
      </w:r>
      <w:r>
        <w:rPr>
          <w:rFonts w:hint="eastAsia" w:ascii="仿宋_GB2312" w:hAnsi="仿宋_GB2312" w:eastAsia="仿宋_GB2312" w:cs="仿宋_GB2312"/>
          <w:b w:val="0"/>
          <w:bCs w:val="0"/>
          <w:color w:val="000000"/>
          <w:spacing w:val="0"/>
          <w:w w:val="100"/>
          <w:position w:val="0"/>
          <w:sz w:val="32"/>
          <w:szCs w:val="32"/>
        </w:rPr>
        <w:t>辆、其他用车</w:t>
      </w:r>
      <w:r>
        <w:rPr>
          <w:rFonts w:hint="eastAsia" w:ascii="仿宋_GB2312" w:hAnsi="仿宋_GB2312" w:eastAsia="仿宋_GB2312" w:cs="仿宋_GB2312"/>
          <w:b w:val="0"/>
          <w:bCs w:val="0"/>
          <w:color w:val="000000"/>
          <w:spacing w:val="0"/>
          <w:w w:val="100"/>
          <w:position w:val="0"/>
          <w:sz w:val="32"/>
          <w:szCs w:val="32"/>
          <w:lang w:val="en-US" w:eastAsia="zh-CN"/>
        </w:rPr>
        <w:t>0</w:t>
      </w:r>
      <w:r>
        <w:rPr>
          <w:rFonts w:hint="eastAsia" w:ascii="仿宋_GB2312" w:hAnsi="仿宋_GB2312" w:eastAsia="仿宋_GB2312" w:cs="仿宋_GB2312"/>
          <w:b w:val="0"/>
          <w:bCs w:val="0"/>
          <w:color w:val="000000"/>
          <w:spacing w:val="0"/>
          <w:w w:val="100"/>
          <w:position w:val="0"/>
          <w:sz w:val="32"/>
          <w:szCs w:val="32"/>
        </w:rPr>
        <w:t>辆。单价50万元以上通用设备</w:t>
      </w:r>
      <w:r>
        <w:rPr>
          <w:rFonts w:hint="eastAsia" w:ascii="仿宋_GB2312" w:hAnsi="仿宋_GB2312" w:eastAsia="仿宋_GB2312" w:cs="仿宋_GB2312"/>
          <w:b w:val="0"/>
          <w:bCs w:val="0"/>
          <w:color w:val="000000"/>
          <w:spacing w:val="0"/>
          <w:w w:val="100"/>
          <w:position w:val="0"/>
          <w:sz w:val="32"/>
          <w:szCs w:val="32"/>
          <w:lang w:val="en-US" w:eastAsia="zh-CN"/>
        </w:rPr>
        <w:t>0</w:t>
      </w:r>
      <w:r>
        <w:rPr>
          <w:rFonts w:hint="eastAsia" w:ascii="仿宋_GB2312" w:hAnsi="仿宋_GB2312" w:eastAsia="仿宋_GB2312" w:cs="仿宋_GB2312"/>
          <w:b w:val="0"/>
          <w:bCs w:val="0"/>
          <w:color w:val="000000"/>
          <w:spacing w:val="0"/>
          <w:w w:val="100"/>
          <w:position w:val="0"/>
          <w:sz w:val="32"/>
          <w:szCs w:val="32"/>
        </w:rPr>
        <w:t>台（套），单价100万元以上专用设备</w:t>
      </w:r>
      <w:r>
        <w:rPr>
          <w:rFonts w:hint="eastAsia" w:ascii="仿宋_GB2312" w:hAnsi="仿宋_GB2312" w:eastAsia="仿宋_GB2312" w:cs="仿宋_GB2312"/>
          <w:b w:val="0"/>
          <w:bCs w:val="0"/>
          <w:color w:val="000000"/>
          <w:spacing w:val="0"/>
          <w:w w:val="100"/>
          <w:position w:val="0"/>
          <w:sz w:val="32"/>
          <w:szCs w:val="32"/>
          <w:lang w:val="en-US" w:eastAsia="zh-CN"/>
        </w:rPr>
        <w:t>0</w:t>
      </w:r>
      <w:r>
        <w:rPr>
          <w:rFonts w:hint="eastAsia" w:ascii="仿宋_GB2312" w:hAnsi="仿宋_GB2312" w:eastAsia="仿宋_GB2312" w:cs="仿宋_GB2312"/>
          <w:b w:val="0"/>
          <w:bCs w:val="0"/>
          <w:color w:val="000000"/>
          <w:spacing w:val="0"/>
          <w:w w:val="100"/>
          <w:position w:val="0"/>
          <w:sz w:val="32"/>
          <w:szCs w:val="32"/>
        </w:rPr>
        <w:t>台（套）。</w:t>
      </w:r>
    </w:p>
    <w:p>
      <w:pPr>
        <w:pStyle w:val="14"/>
        <w:keepNext w:val="0"/>
        <w:keepLines w:val="0"/>
        <w:pageBreakBefore w:val="0"/>
        <w:widowControl w:val="0"/>
        <w:numPr>
          <w:ilvl w:val="0"/>
          <w:numId w:val="1"/>
        </w:numPr>
        <w:shd w:val="clear" w:color="auto" w:fill="auto"/>
        <w:tabs>
          <w:tab w:val="left" w:pos="1315"/>
        </w:tabs>
        <w:kinsoku/>
        <w:wordWrap/>
        <w:overflowPunct/>
        <w:topLinePunct w:val="0"/>
        <w:autoSpaceDE/>
        <w:autoSpaceDN/>
        <w:bidi w:val="0"/>
        <w:adjustRightInd/>
        <w:snapToGrid/>
        <w:spacing w:before="0" w:after="0" w:line="360" w:lineRule="auto"/>
        <w:ind w:left="0" w:leftChars="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政府采购支岀情况说明</w:t>
      </w:r>
    </w:p>
    <w:p>
      <w:pPr>
        <w:pStyle w:val="14"/>
        <w:keepNext w:val="0"/>
        <w:keepLines w:val="0"/>
        <w:pageBreakBefore w:val="0"/>
        <w:widowControl w:val="0"/>
        <w:shd w:val="clear" w:color="auto" w:fill="auto"/>
        <w:tabs>
          <w:tab w:val="left" w:leader="dot" w:pos="6139"/>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年本部门（本单位）政府采购支出合计</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元，其中：政府釆购货物支出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元、政府采购工程支出</w:t>
      </w:r>
      <w:r>
        <w:rPr>
          <w:rFonts w:hint="eastAsia" w:ascii="仿宋_GB2312" w:hAnsi="仿宋_GB2312" w:eastAsia="仿宋_GB2312" w:cs="仿宋_GB2312"/>
          <w:color w:val="000000"/>
          <w:spacing w:val="0"/>
          <w:w w:val="100"/>
          <w:position w:val="0"/>
          <w:sz w:val="32"/>
          <w:szCs w:val="32"/>
          <w:lang w:val="en-US" w:eastAsia="zh-CN" w:bidi="en-US"/>
        </w:rPr>
        <w:t>0</w:t>
      </w:r>
      <w:r>
        <w:rPr>
          <w:rFonts w:hint="eastAsia" w:ascii="仿宋_GB2312" w:hAnsi="仿宋_GB2312" w:eastAsia="仿宋_GB2312" w:cs="仿宋_GB2312"/>
          <w:color w:val="000000"/>
          <w:spacing w:val="0"/>
          <w:w w:val="100"/>
          <w:position w:val="0"/>
          <w:sz w:val="32"/>
          <w:szCs w:val="32"/>
        </w:rPr>
        <w:t>元、政府釆购服务支出</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元。</w:t>
      </w:r>
    </w:p>
    <w:p>
      <w:pPr>
        <w:pStyle w:val="14"/>
        <w:keepNext w:val="0"/>
        <w:keepLines w:val="0"/>
        <w:pageBreakBefore w:val="0"/>
        <w:widowControl w:val="0"/>
        <w:numPr>
          <w:ilvl w:val="0"/>
          <w:numId w:val="1"/>
        </w:numPr>
        <w:shd w:val="clear" w:color="auto" w:fill="auto"/>
        <w:tabs>
          <w:tab w:val="left" w:pos="1315"/>
        </w:tabs>
        <w:kinsoku/>
        <w:wordWrap/>
        <w:overflowPunct/>
        <w:topLinePunct w:val="0"/>
        <w:autoSpaceDE/>
        <w:autoSpaceDN/>
        <w:bidi w:val="0"/>
        <w:adjustRightInd/>
        <w:snapToGrid/>
        <w:spacing w:before="0" w:after="0" w:line="360" w:lineRule="auto"/>
        <w:ind w:left="0" w:leftChars="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政府性基金预算财政拨款收支决算情况说明</w:t>
      </w:r>
    </w:p>
    <w:p>
      <w:pPr>
        <w:pStyle w:val="14"/>
        <w:keepNext w:val="0"/>
        <w:keepLines w:val="0"/>
        <w:pageBreakBefore w:val="0"/>
        <w:widowControl w:val="0"/>
        <w:numPr>
          <w:ilvl w:val="0"/>
          <w:numId w:val="0"/>
        </w:numPr>
        <w:shd w:val="clear" w:color="auto" w:fill="auto"/>
        <w:tabs>
          <w:tab w:val="left" w:pos="131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年度无政府性基金收入，也没有使用政府性基金安排的支出。</w:t>
      </w:r>
    </w:p>
    <w:p>
      <w:pPr>
        <w:pStyle w:val="14"/>
        <w:keepNext w:val="0"/>
        <w:keepLines w:val="0"/>
        <w:pageBreakBefore w:val="0"/>
        <w:widowControl w:val="0"/>
        <w:numPr>
          <w:ilvl w:val="0"/>
          <w:numId w:val="1"/>
        </w:numPr>
        <w:shd w:val="clear" w:color="auto" w:fill="auto"/>
        <w:tabs>
          <w:tab w:val="left" w:pos="1315"/>
        </w:tabs>
        <w:kinsoku/>
        <w:wordWrap/>
        <w:overflowPunct/>
        <w:topLinePunct w:val="0"/>
        <w:autoSpaceDE/>
        <w:autoSpaceDN/>
        <w:bidi w:val="0"/>
        <w:adjustRightInd/>
        <w:snapToGrid/>
        <w:spacing w:before="0" w:after="0" w:line="360" w:lineRule="auto"/>
        <w:ind w:left="0" w:leftChars="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国有资本经营预算财政拨款支出情况说明</w:t>
      </w:r>
    </w:p>
    <w:p>
      <w:pPr>
        <w:pStyle w:val="14"/>
        <w:keepNext w:val="0"/>
        <w:keepLines w:val="0"/>
        <w:pageBreakBefore w:val="0"/>
        <w:widowControl w:val="0"/>
        <w:numPr>
          <w:ilvl w:val="0"/>
          <w:numId w:val="0"/>
        </w:numPr>
        <w:shd w:val="clear" w:color="auto" w:fill="auto"/>
        <w:tabs>
          <w:tab w:val="left" w:pos="131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仿宋_GB2312" w:eastAsia="仿宋_GB2312" w:cs="仿宋_GB2312"/>
          <w:b w:val="0"/>
          <w:bCs w:val="0"/>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本单位</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年度没有使用国有资本经营预算安排的支出</w:t>
      </w:r>
      <w:r>
        <w:rPr>
          <w:rFonts w:hint="eastAsia" w:ascii="仿宋_GB2312" w:hAnsi="仿宋_GB2312" w:eastAsia="仿宋_GB2312" w:cs="仿宋_GB2312"/>
          <w:color w:val="000000"/>
          <w:spacing w:val="0"/>
          <w:w w:val="100"/>
          <w:position w:val="0"/>
          <w:sz w:val="32"/>
          <w:szCs w:val="32"/>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bookmarkStart w:id="18" w:name="_GoBack"/>
      <w:bookmarkEnd w:id="18"/>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十三</w:t>
      </w:r>
      <w:r>
        <w:rPr>
          <w:rFonts w:hint="eastAsia" w:ascii="仿宋_GB2312" w:hAnsi="仿宋_GB2312" w:eastAsia="仿宋_GB2312" w:cs="仿宋_GB2312"/>
          <w:b/>
          <w:bCs/>
          <w:i w:val="0"/>
          <w:iCs w:val="0"/>
          <w:smallCaps w:val="0"/>
          <w:strike w:val="0"/>
          <w:color w:val="000000"/>
          <w:spacing w:val="0"/>
          <w:w w:val="100"/>
          <w:position w:val="0"/>
          <w:sz w:val="32"/>
          <w:szCs w:val="32"/>
        </w:rPr>
        <w:t>、预算绩效情况说明</w:t>
      </w:r>
    </w:p>
    <w:p>
      <w:pPr>
        <w:pStyle w:val="14"/>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bookmarkStart w:id="15" w:name="bookmark31"/>
      <w:r>
        <w:rPr>
          <w:rFonts w:hint="eastAsia" w:ascii="仿宋_GB2312" w:hAnsi="仿宋_GB2312" w:eastAsia="仿宋_GB2312" w:cs="仿宋_GB2312"/>
          <w:b/>
          <w:bCs/>
          <w:i w:val="0"/>
          <w:iCs w:val="0"/>
          <w:smallCaps w:val="0"/>
          <w:strike w:val="0"/>
          <w:color w:val="000000"/>
          <w:spacing w:val="0"/>
          <w:w w:val="100"/>
          <w:position w:val="0"/>
          <w:sz w:val="32"/>
          <w:szCs w:val="32"/>
        </w:rPr>
        <w:t>（</w:t>
      </w:r>
      <w:bookmarkEnd w:id="15"/>
      <w:r>
        <w:rPr>
          <w:rFonts w:hint="eastAsia" w:ascii="仿宋_GB2312" w:hAnsi="仿宋_GB2312" w:eastAsia="仿宋_GB2312" w:cs="仿宋_GB2312"/>
          <w:b/>
          <w:bCs/>
          <w:i w:val="0"/>
          <w:iCs w:val="0"/>
          <w:smallCaps w:val="0"/>
          <w:strike w:val="0"/>
          <w:color w:val="000000"/>
          <w:spacing w:val="0"/>
          <w:w w:val="100"/>
          <w:position w:val="0"/>
          <w:sz w:val="32"/>
          <w:szCs w:val="32"/>
        </w:rPr>
        <w:t>一）</w:t>
      </w:r>
      <w:r>
        <w:rPr>
          <w:rFonts w:hint="eastAsia" w:ascii="仿宋_GB2312" w:hAnsi="仿宋_GB2312" w:eastAsia="仿宋_GB2312" w:cs="仿宋_GB2312"/>
          <w:b/>
          <w:bCs/>
          <w:i w:val="0"/>
          <w:iCs w:val="0"/>
          <w:smallCaps w:val="0"/>
          <w:strike w:val="0"/>
          <w:color w:val="000000"/>
          <w:spacing w:val="0"/>
          <w:w w:val="100"/>
          <w:position w:val="0"/>
          <w:sz w:val="32"/>
          <w:szCs w:val="32"/>
        </w:rPr>
        <w:tab/>
      </w:r>
      <w:r>
        <w:rPr>
          <w:rFonts w:hint="eastAsia" w:ascii="仿宋_GB2312" w:hAnsi="仿宋_GB2312" w:eastAsia="仿宋_GB2312" w:cs="仿宋_GB2312"/>
          <w:b/>
          <w:bCs/>
          <w:i w:val="0"/>
          <w:iCs w:val="0"/>
          <w:smallCaps w:val="0"/>
          <w:strike w:val="0"/>
          <w:color w:val="000000"/>
          <w:spacing w:val="0"/>
          <w:w w:val="100"/>
          <w:position w:val="0"/>
          <w:sz w:val="32"/>
          <w:szCs w:val="32"/>
        </w:rPr>
        <w:t>预算绩效管理工作开展情况</w:t>
      </w:r>
    </w:p>
    <w:p>
      <w:pPr>
        <w:pStyle w:val="14"/>
        <w:keepNext w:val="0"/>
        <w:keepLines w:val="0"/>
        <w:pageBreakBefore w:val="0"/>
        <w:widowControl w:val="0"/>
        <w:shd w:val="clear" w:color="auto" w:fill="auto"/>
        <w:tabs>
          <w:tab w:val="left" w:leader="dot" w:pos="360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根据《临夏州州级预算绩效管理办法》，我单位组织实施了</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年度预算绩效评价工作，共涉及资金</w:t>
      </w:r>
      <w:r>
        <w:rPr>
          <w:rFonts w:hint="eastAsia" w:ascii="仿宋_GB2312" w:hAnsi="仿宋_GB2312" w:eastAsia="仿宋_GB2312" w:cs="仿宋_GB2312"/>
          <w:color w:val="000000"/>
          <w:spacing w:val="0"/>
          <w:w w:val="100"/>
          <w:position w:val="0"/>
          <w:sz w:val="32"/>
          <w:szCs w:val="32"/>
          <w:lang w:val="en-US" w:eastAsia="zh-CN" w:bidi="en-US"/>
        </w:rPr>
        <w:t>1660万</w:t>
      </w:r>
      <w:r>
        <w:rPr>
          <w:rFonts w:hint="eastAsia" w:ascii="仿宋_GB2312" w:hAnsi="仿宋_GB2312" w:eastAsia="仿宋_GB2312" w:cs="仿宋_GB2312"/>
          <w:color w:val="000000"/>
          <w:spacing w:val="0"/>
          <w:w w:val="100"/>
          <w:position w:val="0"/>
          <w:sz w:val="32"/>
          <w:szCs w:val="32"/>
        </w:rPr>
        <w:t>元。</w:t>
      </w:r>
    </w:p>
    <w:p>
      <w:pPr>
        <w:pStyle w:val="14"/>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bookmarkStart w:id="16" w:name="bookmark32"/>
      <w:r>
        <w:rPr>
          <w:rFonts w:hint="eastAsia" w:ascii="仿宋_GB2312" w:hAnsi="仿宋_GB2312" w:eastAsia="仿宋_GB2312" w:cs="仿宋_GB2312"/>
          <w:b/>
          <w:bCs/>
          <w:i w:val="0"/>
          <w:iCs w:val="0"/>
          <w:smallCaps w:val="0"/>
          <w:strike w:val="0"/>
          <w:color w:val="000000"/>
          <w:spacing w:val="0"/>
          <w:w w:val="100"/>
          <w:position w:val="0"/>
          <w:sz w:val="32"/>
          <w:szCs w:val="32"/>
        </w:rPr>
        <w:t>（</w:t>
      </w:r>
      <w:bookmarkEnd w:id="16"/>
      <w:r>
        <w:rPr>
          <w:rFonts w:hint="eastAsia" w:ascii="仿宋_GB2312" w:hAnsi="仿宋_GB2312" w:eastAsia="仿宋_GB2312" w:cs="仿宋_GB2312"/>
          <w:b/>
          <w:bCs/>
          <w:i w:val="0"/>
          <w:iCs w:val="0"/>
          <w:smallCaps w:val="0"/>
          <w:strike w:val="0"/>
          <w:color w:val="000000"/>
          <w:spacing w:val="0"/>
          <w:w w:val="100"/>
          <w:position w:val="0"/>
          <w:sz w:val="32"/>
          <w:szCs w:val="32"/>
        </w:rPr>
        <w:t>二）</w:t>
      </w:r>
      <w:r>
        <w:rPr>
          <w:rFonts w:hint="eastAsia" w:ascii="仿宋_GB2312" w:hAnsi="仿宋_GB2312" w:eastAsia="仿宋_GB2312" w:cs="仿宋_GB2312"/>
          <w:b/>
          <w:bCs/>
          <w:i w:val="0"/>
          <w:iCs w:val="0"/>
          <w:smallCaps w:val="0"/>
          <w:strike w:val="0"/>
          <w:color w:val="000000"/>
          <w:spacing w:val="0"/>
          <w:w w:val="100"/>
          <w:position w:val="0"/>
          <w:sz w:val="32"/>
          <w:szCs w:val="32"/>
        </w:rPr>
        <w:tab/>
      </w:r>
      <w:r>
        <w:rPr>
          <w:rFonts w:hint="eastAsia" w:ascii="仿宋_GB2312" w:hAnsi="仿宋_GB2312" w:eastAsia="仿宋_GB2312" w:cs="仿宋_GB2312"/>
          <w:b/>
          <w:bCs/>
          <w:i w:val="0"/>
          <w:iCs w:val="0"/>
          <w:smallCaps w:val="0"/>
          <w:strike w:val="0"/>
          <w:color w:val="000000"/>
          <w:spacing w:val="0"/>
          <w:w w:val="100"/>
          <w:position w:val="0"/>
          <w:sz w:val="32"/>
          <w:szCs w:val="32"/>
        </w:rPr>
        <w:t>绩效自评结果</w:t>
      </w:r>
    </w:p>
    <w:p>
      <w:pPr>
        <w:pStyle w:val="14"/>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pPr>
      <w:bookmarkStart w:id="17" w:name="bookmark33"/>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本单位2021年度绩效自评比较优秀。</w:t>
      </w:r>
    </w:p>
    <w:p>
      <w:pPr>
        <w:pStyle w:val="14"/>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rPr>
        <w:t>（</w:t>
      </w:r>
      <w:bookmarkEnd w:id="17"/>
      <w:r>
        <w:rPr>
          <w:rFonts w:hint="eastAsia" w:ascii="仿宋_GB2312" w:hAnsi="仿宋_GB2312" w:eastAsia="仿宋_GB2312" w:cs="仿宋_GB2312"/>
          <w:b/>
          <w:bCs/>
          <w:i w:val="0"/>
          <w:iCs w:val="0"/>
          <w:smallCaps w:val="0"/>
          <w:strike w:val="0"/>
          <w:color w:val="000000"/>
          <w:spacing w:val="0"/>
          <w:w w:val="100"/>
          <w:position w:val="0"/>
          <w:sz w:val="32"/>
          <w:szCs w:val="32"/>
        </w:rPr>
        <w:t>三）</w:t>
      </w:r>
      <w:r>
        <w:rPr>
          <w:rFonts w:hint="eastAsia" w:ascii="仿宋_GB2312" w:hAnsi="仿宋_GB2312" w:eastAsia="仿宋_GB2312" w:cs="仿宋_GB2312"/>
          <w:b/>
          <w:bCs/>
          <w:i w:val="0"/>
          <w:iCs w:val="0"/>
          <w:smallCaps w:val="0"/>
          <w:strike w:val="0"/>
          <w:color w:val="000000"/>
          <w:spacing w:val="0"/>
          <w:w w:val="100"/>
          <w:position w:val="0"/>
          <w:sz w:val="32"/>
          <w:szCs w:val="32"/>
        </w:rPr>
        <w:tab/>
      </w:r>
      <w:r>
        <w:rPr>
          <w:rFonts w:hint="eastAsia" w:ascii="仿宋_GB2312" w:hAnsi="仿宋_GB2312" w:eastAsia="仿宋_GB2312" w:cs="仿宋_GB2312"/>
          <w:b/>
          <w:bCs/>
          <w:i w:val="0"/>
          <w:iCs w:val="0"/>
          <w:smallCaps w:val="0"/>
          <w:strike w:val="0"/>
          <w:color w:val="000000"/>
          <w:spacing w:val="0"/>
          <w:w w:val="100"/>
          <w:position w:val="0"/>
          <w:sz w:val="32"/>
          <w:szCs w:val="32"/>
        </w:rPr>
        <w:t>重点绩效评价结果</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为加强财政项目资金绩效管理，提高财政资金使用效益，根据《临夏州州级预算绩效管理办法》，我单位组织实施了2021年度预算绩效评价工作。</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一、项目基本情况</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项目背景。坡耕地是水土流失的主要来源之一，因地制宜加强坡耕地水土流失综合治理，对减少水土流失、改善山区农业生产条件和生态环境、促进产业结构调整和农民增收等具有重要的意义，东乡县坡耕地面积大，群众生产生活条件恶劣，得到了上级部门的大力支持及关怀，2021年东乡县继续列入项目县，这是上级部门对东乡县以往项目实施的肯定，也是对少数民族贫困县的关怀及支持。东乡县在综合考虑农业产业结构、农业生产布局等因素后2021年项目区确定为果园片。</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（二）项目目标。</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治理水土流失目标。通过一年的项目实施，项目区将新增水土流失治理面积835.69hm2，年可拦蓄泥沙5.07万t，年可拦蓄径流量20.5万m3。坡耕地治理程度由12.16%提高到82.24%，项目区水土流失现状得到基本控制，为当地开展坡耕地水土流失综合治理工程建设提供示范样板，提升项目区水土保持工程的建设管理水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改善生态环境目标。项目区林草覆盖率从23.29%增加到35.91%，林草保存面积占宜林宜草面积80％以上，综合治理措施保存率85%以上，基本农田大幅增加，将进一步促进陡坡耕地退耕还林还草步伐，生态环境步入良性循环，人居环境进一步改善。可提高土地利用率，提升土地利用的经济效益，改善项目区基础生产生活条件。</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发展农村经济目标。实施综合治理后，项目区人均粮食产量由目前的人均382kg增加到期末506kg以上。人均梯田面积达到2.87亩。人均纯收入从4018元提高到4286元，充分利用当地现有资源，通过优化整合和治理现有土地资源，使农民收入增加收入。</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（三）主要内容及预算支出情况。</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完成梯田工程553.33hm2，营造水保林282.36hm2，配套建设田间道路20 km，生产道路20km，排水沟20km。</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本项目本项目总计完成投资1660.00万元，其中梯田工程1192.32万元，造林工程投资305.03万元，道路工程投资48.88万元，排水沟工程0.83万元，独立费用112.94万元。</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二、绩效评价工作情况及评价结论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（一）评价范围和目的。本次绩效评价对 东乡县坡耕地水土流失综合治理工程的投入、过程、产出、效果等涉及的项目立项、业务管理、财务管理、项目产出、项目效益等进行全方位的总结分析。通过开展绩效评价工作，对项目财政支出的效率、 效益进行客观公正的评价，以增强项目承担单位的绩效意识，促进其加强财政支出绩效管理，强化支出责任，提高财政资金使用效率。</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（二）评价指标体系。指标体系总分值为 100 分，包括投入、过程、产出、效果 4 个一级指标，10 个二级指标、35 个三级指标。投入指标（30 分），主要评价项目立项程序、立项依据、绩效目标设定、资金落实等情况。过程指标（30 分），主要评价资金落实、预算执行、资金使用管理、制度执行与管理等情况。产出指标（20 分），主要评价农村产业结构是否合理,梯田人均增加量，年人均产粮增加量,人均纯收入增加多少等任务完成情况。效果指标（20分），主要评价项目实施改善农业生产条件、提高土地利用率、调整农业产业结构、增加农村劳动力的社会就业机会、提高群众生活水平等。</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（三）评价方法及实施。本次绩效评价属于项目完成结果评价，主要选用财政部规定的成本效益分析法、比较法、 因素分析法等进行，在项目单位自评价、第三方机构复核评价基础上，综合得出项目绩效评价得分，并汇总形成绩效评价报告。2022 年 3月底前，各项目实施单位组织开展自评价工作，撰写了自评价报告，报送水利部。按《财政部关于印发〈项目支出绩效评价管理办法〉的通知》（财预〔2020〕10 号）要求，水利部及时对水利预算绩效评价指标体系和打分办法予以更新。2022 年 3月，各项目实施单位根据最新要求提交了项目自评价报告和相关佐证资料。在疫情影响下，克服了时间紧、任务重等客观困难，以及无法现场调研、核实数据等特殊因素，委托第三方机构采用电话质询、书面复核、材料分析、视频会议等多种形式，在做好疫情防控情况下，结合实际开展现场抽查复核，完成项目预算绩效复核工作，并将复核结果报送水利部。根据项目实施单位提交的绩效自评价报告和第三方机构复核情况，综合得出项目绩效评价得分，并汇总整理形成 2021年度项目财政支出绩效评价报告。</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（四）评价结论。该项目绩效评价得分为 95.4 分，综合评价等级为“优”。评价认为，项目实施后，项目区的生态环境将得到明显改善，梯田、造林等措施工程实施后的蓄水保土效果明显。</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三、绩效评价指标完成情况</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（一）投入指标分析。该指标分值 20 分，评价得分 19.5 分。该项目立项程序规范完整，论证充分；绩效目标设置与国家水资源管理制度相符，与水利部职能相关，与现实需求相符，关键指标设置明确合理；绩效指标设置较为量化，且指标分解较明确，绩效指标与绩效目标相匹配，资金预算分配合理；项目资金足额、及时拨付到位。但效益指标设置细化、量化程度需进一步加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（二）过程指标分析。该指标分值 20 分，评价得分 17.9 分。该项目管理制度健全；项目实施严格按照实施方案和批复的绩效目标组织执行，项目档案资料收集较为完备，能严格按照制度履行调整手续；质量标准制定健全、完备，采取 了有效的质量管控措施；项目财务管理制度完善，资金使用 规范有效。但在具体支出经济分类科目的预算执行与预算编 制一致性方面还需进一步提升。</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（三）产出指标分析。该指标分值 30 分，评价得分 30 分。该项目较好地完成了预期的绩效目标，个别绩效指标超 额完成；项目完成质量达到相应标准要求；成本消耗控制在预算之内。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（四）效果指标分析。该指标分值 30 分，评价得分 28 分。该项目的实施将极大改善农村基础条件，人民生活水平显著提高，农村经济社会健康、稳定、可持续发展。</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四、发现的主要问题及原因</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1、我县梯田建设区属黄土丘陵沟壑区第五副区，地形总体坡度较大，土质差，单位面积国家补助不足，致使梯田建设进展不平衡；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2、治理投资中地配资金有限，大多靠群众义务投劳，资金不足制约着水土流失治理的速度和质量。</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3、林牧矛盾突出，虽有禁牧令，但边治理边破坏的现象时有发生。</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4、水保防护林措施综合配置不足，造林成活率、保存率低。</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虽然我县全面完成了项目实施工作，但与项目的要求相比，我们的工作中还存在一些差距和不足。在今后的工作中，我们要正视差距，查漏补缺，不断创新工作机制，完善防治思路，加强项目后期管理，健全管理制度，完善各项措施，确保流域内各项工程充分发挥效益。今后我县将重点抓好以下几方面的工作：</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一是强化工程管理，提高工程效益。</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二是加强项目措施后期管理工作，由水保部门会同有关乡镇及时移交给所在村社，并落实部门建设，属地管理，群众受益的工程管护制度，共同做好各类措施的管护工作，提高项目的综合效益。</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三是总结和完善各类技术资料及工程管理档案。</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rPr>
        <w:t>第四部分</w:t>
      </w:r>
      <w:r>
        <w:rPr>
          <w:rFonts w:hint="eastAsia" w:ascii="仿宋_GB2312" w:hAnsi="仿宋_GB2312" w:eastAsia="仿宋_GB2312" w:cs="仿宋_GB2312"/>
          <w:b/>
          <w:bCs/>
          <w:i w:val="0"/>
          <w:iCs w:val="0"/>
          <w:smallCaps w:val="0"/>
          <w:strike w:val="0"/>
          <w:color w:val="000000"/>
          <w:spacing w:val="0"/>
          <w:w w:val="100"/>
          <w:position w:val="0"/>
          <w:sz w:val="32"/>
          <w:szCs w:val="32"/>
          <w:lang w:val="en-US" w:eastAsia="zh-CN"/>
        </w:rPr>
        <w:t xml:space="preserve">   </w:t>
      </w:r>
      <w:r>
        <w:rPr>
          <w:rFonts w:hint="eastAsia" w:ascii="仿宋_GB2312" w:hAnsi="仿宋_GB2312" w:eastAsia="仿宋_GB2312" w:cs="仿宋_GB2312"/>
          <w:b/>
          <w:bCs/>
          <w:i w:val="0"/>
          <w:iCs w:val="0"/>
          <w:smallCaps w:val="0"/>
          <w:strike w:val="0"/>
          <w:color w:val="000000"/>
          <w:spacing w:val="0"/>
          <w:w w:val="100"/>
          <w:position w:val="0"/>
          <w:sz w:val="32"/>
          <w:szCs w:val="32"/>
        </w:rPr>
        <w:t>名词解释</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一、财政拨款收入：指本年度从本级财政部门取得的财政拨款，包括一般公共预算财政拨款和政府性基金预算财政拨款。</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二、事业收入：指事业单位开展专业业务活动及其辅助活动取得的现金流入；事业单位收到的财政专户实际核拨的教育收费等资金在此反映。</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三、经营收入：指事业单位在专业业务活动及其辅助活动之外开展非独立核算经营活动取得的现金流入。</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四、其他收入：指单位取得的除“财政拨款收入”、“事业收入”、“经营收入”等以外 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六、年初结转和结余：指单位上年结转本年使用的基本支出结转、项目支出结转和结余、经营结余。</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七、结余分配：指单位按照国家有关规定，缴纳所得税、提取专用基金、转入事业基金等当年结余的分配情况。</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八、年末结转和结余：指单位结转下年的基本支出结转、项目支出结转和结余、经营结余。</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十、项目支出：指在基本支出之外为完成特定行政任务和事业发展目标所发生的支出。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十一、经营支出：指事业单位在专业业务活动及其辅助活动之外开展非独立核算经营活动发生的支出。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十二、“三公”经费： 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十三、机关运行经费：为保障行政单位（含参照公务员法管理的事业单位）运行用于购买 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十四、工资福利支出（支出经济分类科目类级）：反映单位开支的在职职工和编制外长期聘用人员的各类劳动报酬，以及为上述人员缴纳的各项社会保险费等。</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十五、商品和服务支出（支出经济分类科目类级）：反映单位购买商品和服务的支出（不包括用于购置固定资产的支出、战略性和应急储备支出）。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十六、对个人和家庭的补助（支出经济分类科目类级）：反映用于对个人和家庭的补助支出。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center"/>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rPr>
        <w:t>注</w:t>
      </w:r>
      <w:r>
        <w:rPr>
          <w:rFonts w:hint="eastAsia" w:ascii="仿宋_GB2312" w:hAnsi="仿宋_GB2312" w:eastAsia="仿宋_GB2312" w:cs="仿宋_GB2312"/>
          <w:color w:val="000000"/>
          <w:spacing w:val="0"/>
          <w:w w:val="100"/>
          <w:position w:val="0"/>
          <w:sz w:val="32"/>
          <w:szCs w:val="32"/>
        </w:rPr>
        <w:t>：本部分至少应包含以上信息，不得删减。）</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附件1：</w:t>
      </w:r>
      <w:r>
        <w:rPr>
          <w:rFonts w:hint="eastAsia" w:ascii="仿宋_GB2312" w:hAnsi="仿宋_GB2312" w:eastAsia="仿宋_GB2312" w:cs="仿宋_GB2312"/>
          <w:color w:val="000000"/>
          <w:spacing w:val="0"/>
          <w:w w:val="100"/>
          <w:position w:val="0"/>
          <w:sz w:val="32"/>
          <w:szCs w:val="32"/>
          <w:lang w:eastAsia="zh-CN"/>
        </w:rPr>
        <w:t>2021</w:t>
      </w:r>
      <w:r>
        <w:rPr>
          <w:rFonts w:hint="eastAsia" w:ascii="仿宋_GB2312" w:hAnsi="仿宋_GB2312" w:eastAsia="仿宋_GB2312" w:cs="仿宋_GB2312"/>
          <w:color w:val="000000"/>
          <w:spacing w:val="0"/>
          <w:w w:val="100"/>
          <w:position w:val="0"/>
          <w:sz w:val="32"/>
          <w:szCs w:val="32"/>
        </w:rPr>
        <w:t>年度部门决算公开表（9张）</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附件2：《单位整体支出绩效自评报告》</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附件3:《单位项目支出绩效自评报告》（如无可不附）</w:t>
      </w:r>
    </w:p>
    <w:sectPr>
      <w:footerReference r:id="rId5" w:type="default"/>
      <w:footnotePr>
        <w:numFmt w:val="decimal"/>
      </w:footnotePr>
      <w:type w:val="continuous"/>
      <w:pgSz w:w="11900" w:h="16840"/>
      <w:pgMar w:top="1226" w:right="1820" w:bottom="1662" w:left="1632" w:header="798"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3676015</wp:posOffset>
              </wp:positionH>
              <wp:positionV relativeFrom="page">
                <wp:posOffset>9904095</wp:posOffset>
              </wp:positionV>
              <wp:extent cx="100330"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17</w:t>
                          </w:r>
                        </w:p>
                      </w:txbxContent>
                    </wps:txbx>
                    <wps:bodyPr wrap="none" lIns="0" tIns="0" rIns="0" bIns="0">
                      <a:spAutoFit/>
                    </wps:bodyPr>
                  </wps:wsp>
                </a:graphicData>
              </a:graphic>
            </wp:anchor>
          </w:drawing>
        </mc:Choice>
        <mc:Fallback>
          <w:pict>
            <v:shape id="Shape 9" o:spid="_x0000_s1026" o:spt="202" type="#_x0000_t202" style="position:absolute;left:0pt;margin-left:289.45pt;margin-top:779.85pt;height:5.75pt;width:7.9pt;mso-position-horizontal-relative:page;mso-position-vertical-relative:page;mso-wrap-style:none;z-index:-251657216;mso-width-relative:page;mso-height-relative:page;" filled="f" stroked="f" coordsize="21600,21600" o:gfxdata="UEsDBAoAAAAAAIdO4kAAAAAAAAAAAAAAAAAEAAAAZHJzL1BLAwQUAAAACACHTuJAZfLrLNgAAAAN&#10;AQAADwAAAGRycy9kb3ducmV2LnhtbE2PS0/DMBCE70j8B2uRuFEnFSEP4vRQiQs3CqrEzY23cYQf&#10;ke2myb9ne4Lb7s5o9pt2t1jDZgxx9E5AvsmAoeu9Gt0g4Ovz7akCFpN0ShrvUMCKEXbd/V0rG+Wv&#10;7gPnQxoYhbjYSAE6panhPPYarYwbP6Ej7eyDlYnWMHAV5JXCreHbLHvhVo6OPmg54V5j/3O4WAHl&#10;cvQ4Rdzj93nugx7XyryvQjw+5NkrsIRL+jPDDZ/QoSOmk784FZkRUJRVTVYSiqIugZGlqJ9pON1O&#10;Zb4F3rX8f4vuF1BLAwQUAAAACACHTuJASKk6L6sBAABuAwAADgAAAGRycy9lMm9Eb2MueG1srVPB&#10;btswDL0P2D8Iui92E3RbjThFi6DFgGEb0O4DFFmKBUiiICqx8/ejZCct2ksPu8gUST3yPdLr29FZ&#10;dlQRDfiWXy1qzpSX0Bm/b/nf54cv3znDJHwnLHjV8pNCfrv5/Gk9hEYtoQfbqcgIxGMzhJb3KYWm&#10;qlD2yglcQFCeghqiE4mucV91UQyE7my1rOuv1QCxCxGkQiTvdgryGTF+BBC0NlJtQR6c8mlCjcqK&#10;RJSwNwH5pnSrtZLpt9aoErMtJ6apnFSE7F0+q81aNPsoQm/k3IL4SAtvODlhPBW9QG1FEuwQzTso&#10;Z2QEBJ0WElw1ESmKEIur+o02T70IqnAhqTFcRMf/Byt/Hf9EZrqW33DmhaOBl6rsJkszBGwo4ylQ&#10;ThrvYaSFOfuRnJnxqKPLX+LCKE7Cni7CqjExmR/V9WpFEUmhb6t6eZ1Bqpe3IWJ6VOBYNloeaWxF&#10;TXH8iWlKPafkUh4ejLXZnxucGslWGnfj3PUOuhM1PdBkW+5pkTmzPzwJl5fgbMSzsZuNDI7h7pCo&#10;QKmbUSeouRiNoXQ+r0ye8+t7yXr5TT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Xy6yzYAAAA&#10;DQEAAA8AAAAAAAAAAQAgAAAAIgAAAGRycy9kb3ducmV2LnhtbFBLAQIUABQAAAAIAIdO4kBIqTov&#10;qwEAAG4DAAAOAAAAAAAAAAEAIAAAACcBAABkcnMvZTJvRG9jLnhtbFBLBQYAAAAABgAGAFkBAABE&#10;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17</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29CE9"/>
    <w:multiLevelType w:val="singleLevel"/>
    <w:tmpl w:val="1CF29C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Mjg2N2FlMGI2ZDdiMzMxYzBiMjY2NDJiZGU0MjJkMWYifQ=="/>
  </w:docVars>
  <w:rsids>
    <w:rsidRoot w:val="00000000"/>
    <w:rsid w:val="0511788F"/>
    <w:rsid w:val="06AA1511"/>
    <w:rsid w:val="074C322B"/>
    <w:rsid w:val="0A4C6688"/>
    <w:rsid w:val="119C0867"/>
    <w:rsid w:val="1739327C"/>
    <w:rsid w:val="19BA4320"/>
    <w:rsid w:val="1B205130"/>
    <w:rsid w:val="1E712589"/>
    <w:rsid w:val="1F523B54"/>
    <w:rsid w:val="25FD0C5D"/>
    <w:rsid w:val="29C05E6C"/>
    <w:rsid w:val="2F990904"/>
    <w:rsid w:val="39F46F0A"/>
    <w:rsid w:val="3ABD5DEE"/>
    <w:rsid w:val="3BD710AD"/>
    <w:rsid w:val="41670196"/>
    <w:rsid w:val="42736B67"/>
    <w:rsid w:val="43D445BB"/>
    <w:rsid w:val="4B60103E"/>
    <w:rsid w:val="4F1428B3"/>
    <w:rsid w:val="537062B7"/>
    <w:rsid w:val="57D535F7"/>
    <w:rsid w:val="58806626"/>
    <w:rsid w:val="60D720E0"/>
    <w:rsid w:val="62922058"/>
    <w:rsid w:val="63045C1C"/>
    <w:rsid w:val="68562984"/>
    <w:rsid w:val="720E4E8D"/>
    <w:rsid w:val="726D3C91"/>
    <w:rsid w:val="745D61E5"/>
    <w:rsid w:val="785A5C57"/>
    <w:rsid w:val="794C38BE"/>
    <w:rsid w:val="7C584EE5"/>
    <w:rsid w:val="7CF44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line="240" w:lineRule="auto"/>
      <w:ind w:left="0" w:firstLine="0" w:firstLineChars="0"/>
      <w:jc w:val="both"/>
    </w:pPr>
    <w:rPr>
      <w:rFonts w:ascii="Times New Roman" w:hAnsi="Times New Roman"/>
      <w:sz w:val="21"/>
      <w:szCs w:val="24"/>
    </w:rPr>
  </w:style>
  <w:style w:type="paragraph" w:styleId="3">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3333"/>
      <w:u w:val="none"/>
    </w:rPr>
  </w:style>
  <w:style w:type="character" w:styleId="8">
    <w:name w:val="HTML Definition"/>
    <w:basedOn w:val="5"/>
    <w:qFormat/>
    <w:uiPriority w:val="0"/>
    <w:rPr>
      <w:i/>
      <w:iCs/>
    </w:rPr>
  </w:style>
  <w:style w:type="character" w:styleId="9">
    <w:name w:val="Hyperlink"/>
    <w:basedOn w:val="5"/>
    <w:qFormat/>
    <w:uiPriority w:val="0"/>
    <w:rPr>
      <w:color w:val="333333"/>
      <w:u w:val="none"/>
    </w:rPr>
  </w:style>
  <w:style w:type="character" w:styleId="10">
    <w:name w:val="HTML Code"/>
    <w:basedOn w:val="5"/>
    <w:uiPriority w:val="0"/>
    <w:rPr>
      <w:rFonts w:ascii="Consolas" w:hAnsi="Consolas" w:eastAsia="Consolas" w:cs="Consolas"/>
      <w:color w:val="C7254E"/>
      <w:sz w:val="21"/>
      <w:szCs w:val="21"/>
      <w:shd w:val="clear" w:fill="F9F2F4"/>
    </w:rPr>
  </w:style>
  <w:style w:type="character" w:styleId="11">
    <w:name w:val="HTML Keyboard"/>
    <w:basedOn w:val="5"/>
    <w:qFormat/>
    <w:uiPriority w:val="0"/>
    <w:rPr>
      <w:rFonts w:hint="default"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Body text|1_"/>
    <w:basedOn w:val="5"/>
    <w:link w:val="14"/>
    <w:qFormat/>
    <w:uiPriority w:val="0"/>
    <w:rPr>
      <w:rFonts w:ascii="宋体" w:hAnsi="宋体" w:eastAsia="宋体" w:cs="宋体"/>
      <w:sz w:val="30"/>
      <w:szCs w:val="30"/>
      <w:u w:val="none"/>
      <w:shd w:val="clear" w:color="auto" w:fill="auto"/>
      <w:lang w:val="zh-TW" w:eastAsia="zh-TW" w:bidi="zh-TW"/>
    </w:rPr>
  </w:style>
  <w:style w:type="paragraph" w:customStyle="1" w:styleId="14">
    <w:name w:val="Body text|1"/>
    <w:basedOn w:val="1"/>
    <w:link w:val="13"/>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 w:type="character" w:customStyle="1" w:styleId="15">
    <w:name w:val="Header or footer|2_"/>
    <w:basedOn w:val="5"/>
    <w:link w:val="16"/>
    <w:qFormat/>
    <w:uiPriority w:val="0"/>
    <w:rPr>
      <w:sz w:val="20"/>
      <w:szCs w:val="20"/>
      <w:u w:val="none"/>
      <w:shd w:val="clear" w:color="auto" w:fill="auto"/>
      <w:lang w:val="zh-TW" w:eastAsia="zh-TW" w:bidi="zh-TW"/>
    </w:rPr>
  </w:style>
  <w:style w:type="paragraph" w:customStyle="1" w:styleId="16">
    <w:name w:val="Header or footer|2"/>
    <w:basedOn w:val="1"/>
    <w:link w:val="15"/>
    <w:qFormat/>
    <w:uiPriority w:val="0"/>
    <w:pPr>
      <w:widowControl w:val="0"/>
      <w:shd w:val="clear" w:color="auto" w:fill="auto"/>
    </w:pPr>
    <w:rPr>
      <w:sz w:val="20"/>
      <w:szCs w:val="20"/>
      <w:u w:val="none"/>
      <w:shd w:val="clear" w:color="auto" w:fill="auto"/>
      <w:lang w:val="zh-TW" w:eastAsia="zh-TW" w:bidi="zh-TW"/>
    </w:rPr>
  </w:style>
  <w:style w:type="character" w:customStyle="1" w:styleId="17">
    <w:name w:val="Heading #1|1_"/>
    <w:basedOn w:val="5"/>
    <w:link w:val="18"/>
    <w:qFormat/>
    <w:uiPriority w:val="0"/>
    <w:rPr>
      <w:rFonts w:ascii="宋体" w:hAnsi="宋体" w:eastAsia="宋体" w:cs="宋体"/>
      <w:sz w:val="34"/>
      <w:szCs w:val="34"/>
      <w:u w:val="none"/>
      <w:shd w:val="clear" w:color="auto" w:fill="FFFFFF"/>
      <w:lang w:val="zh-TW" w:eastAsia="zh-TW" w:bidi="zh-TW"/>
    </w:rPr>
  </w:style>
  <w:style w:type="paragraph" w:customStyle="1" w:styleId="18">
    <w:name w:val="Heading #1|1"/>
    <w:basedOn w:val="1"/>
    <w:link w:val="17"/>
    <w:qFormat/>
    <w:uiPriority w:val="0"/>
    <w:pPr>
      <w:widowControl w:val="0"/>
      <w:shd w:val="clear" w:color="auto" w:fill="auto"/>
      <w:spacing w:line="1262" w:lineRule="exact"/>
      <w:outlineLvl w:val="0"/>
    </w:pPr>
    <w:rPr>
      <w:rFonts w:ascii="宋体" w:hAnsi="宋体" w:eastAsia="宋体" w:cs="宋体"/>
      <w:sz w:val="34"/>
      <w:szCs w:val="34"/>
      <w:u w:val="none"/>
      <w:shd w:val="clear" w:color="auto" w:fill="FFFFFF"/>
      <w:lang w:val="zh-TW" w:eastAsia="zh-TW" w:bidi="zh-TW"/>
    </w:rPr>
  </w:style>
  <w:style w:type="character" w:customStyle="1" w:styleId="19">
    <w:name w:val="Header or footer|1_"/>
    <w:basedOn w:val="5"/>
    <w:link w:val="20"/>
    <w:qFormat/>
    <w:uiPriority w:val="0"/>
    <w:rPr>
      <w:sz w:val="17"/>
      <w:szCs w:val="17"/>
      <w:u w:val="none"/>
      <w:shd w:val="clear" w:color="auto" w:fill="auto"/>
      <w:lang w:val="zh-TW" w:eastAsia="zh-TW" w:bidi="zh-TW"/>
    </w:rPr>
  </w:style>
  <w:style w:type="paragraph" w:customStyle="1" w:styleId="20">
    <w:name w:val="Header or footer|1"/>
    <w:basedOn w:val="1"/>
    <w:link w:val="19"/>
    <w:qFormat/>
    <w:uiPriority w:val="0"/>
    <w:pPr>
      <w:widowControl w:val="0"/>
      <w:shd w:val="clear" w:color="auto" w:fill="auto"/>
    </w:pPr>
    <w:rPr>
      <w:sz w:val="17"/>
      <w:szCs w:val="17"/>
      <w:u w:val="none"/>
      <w:shd w:val="clear" w:color="auto" w:fill="auto"/>
      <w:lang w:val="zh-TW" w:eastAsia="zh-TW" w:bidi="zh-TW"/>
    </w:rPr>
  </w:style>
  <w:style w:type="character" w:customStyle="1" w:styleId="21">
    <w:name w:val="Table of contents|1_"/>
    <w:basedOn w:val="5"/>
    <w:link w:val="22"/>
    <w:qFormat/>
    <w:uiPriority w:val="0"/>
    <w:rPr>
      <w:rFonts w:ascii="宋体" w:hAnsi="宋体" w:eastAsia="宋体" w:cs="宋体"/>
      <w:sz w:val="30"/>
      <w:szCs w:val="30"/>
      <w:u w:val="none"/>
      <w:shd w:val="clear" w:color="auto" w:fill="auto"/>
      <w:lang w:val="zh-TW" w:eastAsia="zh-TW" w:bidi="zh-TW"/>
    </w:rPr>
  </w:style>
  <w:style w:type="paragraph" w:customStyle="1" w:styleId="22">
    <w:name w:val="Table of contents|1"/>
    <w:basedOn w:val="1"/>
    <w:link w:val="21"/>
    <w:qFormat/>
    <w:uiPriority w:val="0"/>
    <w:pPr>
      <w:widowControl w:val="0"/>
      <w:shd w:val="clear" w:color="auto" w:fill="auto"/>
      <w:spacing w:after="260"/>
      <w:ind w:firstLine="320"/>
    </w:pPr>
    <w:rPr>
      <w:rFonts w:ascii="宋体" w:hAnsi="宋体" w:eastAsia="宋体" w:cs="宋体"/>
      <w:sz w:val="30"/>
      <w:szCs w:val="30"/>
      <w:u w:val="none"/>
      <w:shd w:val="clear" w:color="auto" w:fill="auto"/>
      <w:lang w:val="zh-TW" w:eastAsia="zh-TW" w:bidi="zh-TW"/>
    </w:rPr>
  </w:style>
  <w:style w:type="character" w:customStyle="1" w:styleId="23">
    <w:name w:val="zwxxgk_bnt6"/>
    <w:basedOn w:val="5"/>
    <w:qFormat/>
    <w:uiPriority w:val="0"/>
  </w:style>
  <w:style w:type="character" w:customStyle="1" w:styleId="24">
    <w:name w:val="zwxxgk_bnt61"/>
    <w:basedOn w:val="5"/>
    <w:qFormat/>
    <w:uiPriority w:val="0"/>
  </w:style>
  <w:style w:type="character" w:customStyle="1" w:styleId="25">
    <w:name w:val="zwxxgk_bnt62"/>
    <w:basedOn w:val="5"/>
    <w:qFormat/>
    <w:uiPriority w:val="0"/>
  </w:style>
  <w:style w:type="character" w:customStyle="1" w:styleId="26">
    <w:name w:val="zwxxgk_bnt5"/>
    <w:basedOn w:val="5"/>
    <w:qFormat/>
    <w:uiPriority w:val="0"/>
  </w:style>
  <w:style w:type="character" w:customStyle="1" w:styleId="27">
    <w:name w:val="zwxxgk_bnt51"/>
    <w:basedOn w:val="5"/>
    <w:qFormat/>
    <w:uiPriority w:val="0"/>
  </w:style>
  <w:style w:type="character" w:customStyle="1" w:styleId="28">
    <w:name w:val="zwxxgk_bnt52"/>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7331</Words>
  <Characters>7952</Characters>
  <TotalTime>4</TotalTime>
  <ScaleCrop>false</ScaleCrop>
  <LinksUpToDate>false</LinksUpToDate>
  <CharactersWithSpaces>8029</CharactersWithSpaces>
  <Application>WPS Office_11.1.0.12156_F1E327BC-269C-435d-A152-05C5408002CA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2022-08-24T07:12:00Z</dcterms:created>
  <dc:creator>lenovo</dc:creator>
  <cp:lastModifiedBy>绩效评价中心</cp:lastModifiedBy>
  <cp:lastPrinted>2022-08-31T08:40:00Z</cp:lastPrinted>
  <dcterms:modified xsi:type="dcterms:W3CDTF">2022-09-21T08:29:41Z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51B085E1381C4742A24B93D1343767E6</vt:lpwstr>
  </property>
</Properties>
</file>