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zh-CN"/>
        </w:rPr>
        <w:t>东乡县果园镇卫生院</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w:t>
      </w:r>
      <w:r>
        <w:rPr>
          <w:rFonts w:hint="eastAsia" w:ascii="方正小标宋_GBK" w:hAnsi="方正小标宋_GBK" w:eastAsia="方正小标宋_GBK" w:cs="方正小标宋_GBK"/>
          <w:sz w:val="40"/>
          <w:szCs w:val="40"/>
          <w:lang w:val="en-US" w:eastAsia="zh-CN"/>
        </w:rPr>
        <w:t xml:space="preserve">            </w:t>
      </w:r>
      <w:r>
        <w:rPr>
          <w:rFonts w:hint="eastAsia" w:ascii="方正小标宋_GBK" w:hAnsi="方正小标宋_GBK" w:eastAsia="方正小标宋_GBK" w:cs="方正小标宋_GBK"/>
          <w:sz w:val="40"/>
          <w:szCs w:val="40"/>
        </w:rPr>
        <w:t>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5"/>
      <w:r>
        <w:rPr>
          <w:rFonts w:hint="eastAsia" w:ascii="仿宋_GB2312" w:hAnsi="仿宋_GB2312" w:eastAsia="仿宋_GB2312" w:cs="仿宋_GB2312"/>
          <w:color w:val="000000"/>
          <w:spacing w:val="0"/>
          <w:w w:val="100"/>
          <w:position w:val="0"/>
          <w:sz w:val="32"/>
          <w:szCs w:val="32"/>
        </w:rPr>
        <w:t>一</w:t>
      </w:r>
      <w:bookmarkEnd w:id="4"/>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6"/>
      <w:r>
        <w:rPr>
          <w:rFonts w:hint="eastAsia" w:ascii="仿宋_GB2312" w:hAnsi="仿宋_GB2312" w:eastAsia="仿宋_GB2312" w:cs="仿宋_GB2312"/>
          <w:color w:val="000000"/>
          <w:spacing w:val="0"/>
          <w:w w:val="100"/>
          <w:position w:val="0"/>
          <w:sz w:val="32"/>
          <w:szCs w:val="32"/>
        </w:rPr>
        <w:t>二</w:t>
      </w:r>
      <w:bookmarkEnd w:id="5"/>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7"/>
      <w:r>
        <w:rPr>
          <w:rFonts w:hint="eastAsia" w:ascii="仿宋_GB2312" w:hAnsi="仿宋_GB2312" w:eastAsia="仿宋_GB2312" w:cs="仿宋_GB2312"/>
          <w:color w:val="000000"/>
          <w:spacing w:val="0"/>
          <w:w w:val="100"/>
          <w:position w:val="0"/>
          <w:sz w:val="32"/>
          <w:szCs w:val="32"/>
        </w:rPr>
        <w:t>三</w:t>
      </w:r>
      <w:bookmarkEnd w:id="6"/>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8"/>
      <w:r>
        <w:rPr>
          <w:rFonts w:hint="eastAsia" w:ascii="仿宋_GB2312" w:hAnsi="仿宋_GB2312" w:eastAsia="仿宋_GB2312" w:cs="仿宋_GB2312"/>
          <w:color w:val="000000"/>
          <w:spacing w:val="0"/>
          <w:w w:val="100"/>
          <w:position w:val="0"/>
          <w:sz w:val="32"/>
          <w:szCs w:val="32"/>
        </w:rPr>
        <w:t>四</w:t>
      </w:r>
      <w:bookmarkEnd w:id="7"/>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9"/>
      <w:r>
        <w:rPr>
          <w:rFonts w:hint="eastAsia" w:ascii="仿宋_GB2312" w:hAnsi="仿宋_GB2312" w:eastAsia="仿宋_GB2312" w:cs="仿宋_GB2312"/>
          <w:color w:val="000000"/>
          <w:spacing w:val="0"/>
          <w:w w:val="100"/>
          <w:position w:val="0"/>
          <w:sz w:val="32"/>
          <w:szCs w:val="32"/>
        </w:rPr>
        <w:t>五</w:t>
      </w:r>
      <w:bookmarkEnd w:id="8"/>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9" w:name="bookmark10"/>
      <w:r>
        <w:rPr>
          <w:rFonts w:hint="eastAsia" w:ascii="仿宋_GB2312" w:hAnsi="仿宋_GB2312" w:eastAsia="仿宋_GB2312" w:cs="仿宋_GB2312"/>
          <w:color w:val="000000"/>
          <w:spacing w:val="0"/>
          <w:w w:val="100"/>
          <w:position w:val="0"/>
          <w:sz w:val="32"/>
          <w:szCs w:val="32"/>
        </w:rPr>
        <w:t>六</w:t>
      </w:r>
      <w:bookmarkEnd w:id="9"/>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0" w:name="bookmark11"/>
      <w:r>
        <w:rPr>
          <w:rFonts w:hint="eastAsia" w:ascii="仿宋_GB2312" w:hAnsi="仿宋_GB2312" w:eastAsia="仿宋_GB2312" w:cs="仿宋_GB2312"/>
          <w:color w:val="000000"/>
          <w:spacing w:val="0"/>
          <w:w w:val="100"/>
          <w:position w:val="0"/>
          <w:sz w:val="32"/>
          <w:szCs w:val="32"/>
        </w:rPr>
        <w:t>七</w:t>
      </w:r>
      <w:bookmarkEnd w:id="10"/>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2"/>
      <w:r>
        <w:rPr>
          <w:rFonts w:hint="eastAsia" w:ascii="仿宋_GB2312" w:hAnsi="仿宋_GB2312" w:eastAsia="仿宋_GB2312" w:cs="仿宋_GB2312"/>
          <w:color w:val="000000"/>
          <w:spacing w:val="0"/>
          <w:w w:val="100"/>
          <w:position w:val="0"/>
          <w:sz w:val="32"/>
          <w:szCs w:val="32"/>
        </w:rPr>
        <w:t>八</w:t>
      </w:r>
      <w:bookmarkEnd w:id="11"/>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3"/>
      <w:r>
        <w:rPr>
          <w:rFonts w:hint="eastAsia" w:ascii="仿宋_GB2312" w:hAnsi="仿宋_GB2312" w:eastAsia="仿宋_GB2312" w:cs="仿宋_GB2312"/>
          <w:color w:val="000000"/>
          <w:spacing w:val="0"/>
          <w:w w:val="100"/>
          <w:position w:val="0"/>
          <w:sz w:val="32"/>
          <w:szCs w:val="32"/>
        </w:rPr>
        <w:t>九</w:t>
      </w:r>
      <w:bookmarkEnd w:id="12"/>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3" w:name="bookmark14"/>
      <w:r>
        <w:rPr>
          <w:rFonts w:hint="eastAsia" w:ascii="仿宋_GB2312" w:hAnsi="仿宋_GB2312" w:eastAsia="仿宋_GB2312" w:cs="仿宋_GB2312"/>
          <w:color w:val="000000"/>
          <w:spacing w:val="0"/>
          <w:w w:val="100"/>
          <w:position w:val="0"/>
          <w:sz w:val="32"/>
          <w:szCs w:val="32"/>
        </w:rPr>
        <w:t>一</w:t>
      </w:r>
      <w:bookmarkEnd w:id="13"/>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4" w:name="bookmark23"/>
      <w:r>
        <w:rPr>
          <w:rFonts w:hint="eastAsia" w:ascii="仿宋_GB2312" w:hAnsi="仿宋_GB2312" w:eastAsia="仿宋_GB2312" w:cs="仿宋_GB2312"/>
          <w:b/>
          <w:bCs/>
          <w:color w:val="000000"/>
          <w:spacing w:val="0"/>
          <w:w w:val="100"/>
          <w:position w:val="0"/>
          <w:sz w:val="32"/>
          <w:szCs w:val="32"/>
        </w:rPr>
        <w:t>（</w:t>
      </w:r>
      <w:bookmarkEnd w:id="14"/>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5" w:name="bookmark24"/>
      <w:r>
        <w:rPr>
          <w:rFonts w:hint="eastAsia" w:ascii="仿宋_GB2312" w:hAnsi="仿宋_GB2312" w:eastAsia="仿宋_GB2312" w:cs="仿宋_GB2312"/>
          <w:color w:val="000000"/>
          <w:spacing w:val="0"/>
          <w:w w:val="100"/>
          <w:position w:val="0"/>
          <w:sz w:val="32"/>
          <w:szCs w:val="32"/>
          <w:lang w:eastAsia="zh-CN"/>
        </w:rPr>
        <w:t>为人民身体健康提供医疗与护理保健服务、医疗、护理、预防保健、合作医疗组织与管理。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color w:val="000000" w:themeColor="text1"/>
          <w:kern w:val="0"/>
          <w:sz w:val="32"/>
          <w:szCs w:val="32"/>
          <w:lang w:val="en-US" w:eastAsia="zh-CN" w:bidi="ar"/>
          <w14:textFill>
            <w14:solidFill>
              <w14:schemeClr w14:val="tx1"/>
            </w14:solidFill>
          </w14:textFill>
        </w:rPr>
        <w:t>我院现有职工31名，专业技术人员26名，管理人员5名，其中正式工有17名，同工同酬1名，临时工有13名，开设有全科门诊、中医理疗科、治疗室、检验室、DR室、B超室及心电图室等7个临床科室，设有公卫科、财务室、医保办、计划免疫室、妇幼保健室、健康扶贫</w:t>
      </w:r>
      <w:bookmarkStart w:id="19" w:name="_GoBack"/>
      <w:bookmarkEnd w:id="19"/>
      <w:r>
        <w:rPr>
          <w:rFonts w:hint="eastAsia" w:ascii="仿宋" w:hAnsi="仿宋" w:eastAsia="仿宋" w:cs="仿宋"/>
          <w:color w:val="000000" w:themeColor="text1"/>
          <w:kern w:val="0"/>
          <w:sz w:val="32"/>
          <w:szCs w:val="32"/>
          <w:lang w:val="en-US" w:eastAsia="zh-CN" w:bidi="ar"/>
          <w14:textFill>
            <w14:solidFill>
              <w14:schemeClr w14:val="tx1"/>
            </w14:solidFill>
          </w14:textFill>
        </w:rPr>
        <w:t>办公室、计划生育科、收费室等8个辅助科室。</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3"/>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w:t>
      </w:r>
      <w:r>
        <w:rPr>
          <w:rFonts w:hint="eastAsia" w:ascii="仿宋_GB2312" w:hAnsi="仿宋_GB2312" w:eastAsia="仿宋_GB2312" w:cs="仿宋_GB2312"/>
          <w:color w:val="000000"/>
          <w:spacing w:val="0"/>
          <w:w w:val="100"/>
          <w:position w:val="0"/>
          <w:sz w:val="32"/>
          <w:szCs w:val="32"/>
          <w:lang w:val="en-US" w:eastAsia="zh-CN"/>
        </w:rPr>
        <w:t>2021年度收入总计3736085.19元，支出总计3558053.24元，与2020年决算数相比，收入增加946926.09元，增长34%，支出增加831943.12元，增长30.5%。主要原因是财政拨款及业务收入增加、人员及其他办公支出增加</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3736085.19</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3286933.02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88</w:t>
      </w:r>
      <w:r>
        <w:rPr>
          <w:rFonts w:hint="eastAsia" w:ascii="仿宋_GB2312" w:hAnsi="仿宋_GB2312" w:eastAsia="仿宋_GB2312" w:cs="仿宋_GB2312"/>
          <w:color w:val="000000"/>
          <w:spacing w:val="0"/>
          <w:w w:val="100"/>
          <w:position w:val="0"/>
          <w:sz w:val="32"/>
          <w:szCs w:val="32"/>
        </w:rPr>
        <w:t>%;事业收入</w:t>
      </w:r>
      <w:r>
        <w:rPr>
          <w:rFonts w:hint="eastAsia" w:ascii="仿宋_GB2312" w:hAnsi="仿宋_GB2312" w:eastAsia="仿宋_GB2312" w:cs="仿宋_GB2312"/>
          <w:color w:val="000000"/>
          <w:spacing w:val="0"/>
          <w:w w:val="100"/>
          <w:position w:val="0"/>
          <w:sz w:val="32"/>
          <w:szCs w:val="32"/>
          <w:lang w:val="en-US" w:eastAsia="zh-CN"/>
        </w:rPr>
        <w:t>449152.17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12</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3558053.24</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3558053.24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3286933.02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rPr>
        <w:t>798372.48</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32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基本公共卫生服务经费增加，人员增加</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3286933.02</w:t>
      </w:r>
      <w:r>
        <w:rPr>
          <w:rFonts w:hint="eastAsia" w:ascii="仿宋_GB2312" w:hAnsi="仿宋_GB2312" w:eastAsia="仿宋_GB2312" w:cs="仿宋_GB2312"/>
          <w:color w:val="000000"/>
          <w:spacing w:val="0"/>
          <w:w w:val="100"/>
          <w:position w:val="0"/>
          <w:sz w:val="32"/>
          <w:szCs w:val="32"/>
        </w:rPr>
        <w:t>元，较上年决算数增加</w:t>
      </w:r>
      <w:r>
        <w:rPr>
          <w:rFonts w:hint="eastAsia" w:ascii="仿宋_GB2312" w:hAnsi="仿宋_GB2312" w:eastAsia="仿宋_GB2312" w:cs="仿宋_GB2312"/>
          <w:color w:val="000000"/>
          <w:spacing w:val="0"/>
          <w:w w:val="100"/>
          <w:position w:val="0"/>
          <w:sz w:val="32"/>
          <w:szCs w:val="32"/>
          <w:lang w:val="en-US" w:eastAsia="zh-CN" w:bidi="en-US"/>
        </w:rPr>
        <w:t>560822.9</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20.6</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人员及其他办公支出增加。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2021年度一般公共预算财政拨款支出3286933.02元，占本年支出的92.4%，较上年决算数增加793372.48万元，增长31.8%。主要原因：办公及人员支出增加。</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21"/>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156343.44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val="en-US" w:eastAsia="zh-CN"/>
        </w:rPr>
        <w:t>减少10189.36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p>
    <w:p>
      <w:pPr>
        <w:pStyle w:val="13"/>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3130589.58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95.2</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571012.26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3286933.02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1957999</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val="en-US" w:eastAsia="zh-CN"/>
        </w:rPr>
        <w:t>减少127694.16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减人减资</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w:t>
      </w:r>
    </w:p>
    <w:p>
      <w:pPr>
        <w:pStyle w:val="13"/>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val="en-US" w:eastAsia="zh-CN"/>
        </w:rPr>
        <w:t>减少72600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降低100</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val="en-US" w:eastAsia="zh-CN"/>
        </w:rPr>
        <w:t>无专用材料支出</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辆，其中：特种专业技术用车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元。具体情况：</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371E184"/>
    <w:multiLevelType w:val="singleLevel"/>
    <w:tmpl w:val="5371E184"/>
    <w:lvl w:ilvl="0" w:tentative="0">
      <w:start w:val="2"/>
      <w:numFmt w:val="chineseCount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zJiOWRlZWYxZjM0ODE3MGUyN2U4MjVkNDcxOTFlYjkifQ=="/>
  </w:docVars>
  <w:rsids>
    <w:rsidRoot w:val="00000000"/>
    <w:rsid w:val="0511788F"/>
    <w:rsid w:val="063872EC"/>
    <w:rsid w:val="06AA1511"/>
    <w:rsid w:val="0A4C6688"/>
    <w:rsid w:val="0DD8176C"/>
    <w:rsid w:val="15C54CCC"/>
    <w:rsid w:val="1739327C"/>
    <w:rsid w:val="19BA4320"/>
    <w:rsid w:val="1B205130"/>
    <w:rsid w:val="1E712589"/>
    <w:rsid w:val="1F2C36C6"/>
    <w:rsid w:val="1F523B54"/>
    <w:rsid w:val="22682C67"/>
    <w:rsid w:val="25220C21"/>
    <w:rsid w:val="25FD0C5D"/>
    <w:rsid w:val="29C05E6C"/>
    <w:rsid w:val="2D5A3CFE"/>
    <w:rsid w:val="2E7A2CE1"/>
    <w:rsid w:val="2F990904"/>
    <w:rsid w:val="30A129A8"/>
    <w:rsid w:val="354D466A"/>
    <w:rsid w:val="39F46F0A"/>
    <w:rsid w:val="3ABD5DEE"/>
    <w:rsid w:val="3BD710AD"/>
    <w:rsid w:val="41670196"/>
    <w:rsid w:val="42736B67"/>
    <w:rsid w:val="43D445BB"/>
    <w:rsid w:val="44BA15F0"/>
    <w:rsid w:val="47C87B80"/>
    <w:rsid w:val="48485C6B"/>
    <w:rsid w:val="4B60103E"/>
    <w:rsid w:val="4F1428B3"/>
    <w:rsid w:val="50285660"/>
    <w:rsid w:val="508D1967"/>
    <w:rsid w:val="537062B7"/>
    <w:rsid w:val="57D535F7"/>
    <w:rsid w:val="58806626"/>
    <w:rsid w:val="5C3D2493"/>
    <w:rsid w:val="5D700646"/>
    <w:rsid w:val="60D720E0"/>
    <w:rsid w:val="62922058"/>
    <w:rsid w:val="657B5DDA"/>
    <w:rsid w:val="668A4527"/>
    <w:rsid w:val="70460ADC"/>
    <w:rsid w:val="705F07D2"/>
    <w:rsid w:val="720E4E8D"/>
    <w:rsid w:val="726D3C91"/>
    <w:rsid w:val="7403209C"/>
    <w:rsid w:val="742F2BB2"/>
    <w:rsid w:val="745D61E5"/>
    <w:rsid w:val="745F1752"/>
    <w:rsid w:val="75FC6AC3"/>
    <w:rsid w:val="785A5C57"/>
    <w:rsid w:val="794C38BE"/>
    <w:rsid w:val="7B02692A"/>
    <w:rsid w:val="7BF81ADB"/>
    <w:rsid w:val="7C3C1A38"/>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uiPriority w:val="0"/>
    <w:rPr>
      <w:i/>
      <w:iCs/>
    </w:rPr>
  </w:style>
  <w:style w:type="character" w:styleId="8">
    <w:name w:val="Hyperlink"/>
    <w:basedOn w:val="4"/>
    <w:qFormat/>
    <w:uiPriority w:val="0"/>
    <w:rPr>
      <w:color w:val="333333"/>
      <w:u w:val="none"/>
    </w:rPr>
  </w:style>
  <w:style w:type="character" w:styleId="9">
    <w:name w:val="HTML Code"/>
    <w:basedOn w:val="4"/>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4219</Words>
  <Characters>4545</Characters>
  <TotalTime>6</TotalTime>
  <ScaleCrop>false</ScaleCrop>
  <LinksUpToDate>false</LinksUpToDate>
  <CharactersWithSpaces>4597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忆</cp:lastModifiedBy>
  <cp:lastPrinted>2022-08-31T08:40:00Z</cp:lastPrinted>
  <dcterms:modified xsi:type="dcterms:W3CDTF">2022-09-19T03:34:36Z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D3499BAA452240AD80B7A7B7A98E876A</vt:lpwstr>
  </property>
</Properties>
</file>