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bookmarkStart w:id="10" w:name="_GoBack"/>
      <w:bookmarkEnd w:id="10"/>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东乡县委</w:t>
      </w:r>
      <w:r>
        <w:rPr>
          <w:rFonts w:hint="eastAsia" w:ascii="方正小标宋简体" w:eastAsia="方正小标宋简体"/>
          <w:sz w:val="36"/>
          <w:szCs w:val="36"/>
          <w:lang w:val="en-US" w:eastAsia="zh-CN"/>
        </w:rPr>
        <w:t>工信局</w:t>
      </w:r>
      <w:r>
        <w:rPr>
          <w:rFonts w:hint="eastAsia" w:ascii="方正小标宋简体" w:eastAsia="方正小标宋简体"/>
          <w:sz w:val="36"/>
          <w:szCs w:val="36"/>
          <w:lang w:eastAsia="zh-CN"/>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监测分析工业和信息产业运行，协调解决经济运行中重大问题并提出相应的政策措施；负责产业预测预警，研究提出工业行业和信息产业调控目标，政策措施和有关建议；承担工业和通信业产业损害调查和产业安全推广；负责对全具循环经济项目的审核和组织申报工作，节能项目的审批、核准、备案和组织实施；固定资产投资节能评估、审查和工业淘汰落后产能工作；负责推进全县资源综合利用工作，拟定并组织实施全县能源节约、资源综合利用中长期规划和年度计划、拟定相关的支持政策，推进清洁生产；拟定主要工业产品耗能标准并组织实施；负责资源综合利用产品减免税收的认证；负责节能降耗检测和考核评价，负责对工业和信息化产业技术改造、技术进步项目进行审核、评定、审批、上报，并组织实施；负责工业和信息产业的对外合作与交流；负责推进全县产业技术创新体系建设，协调指导企业技术研发中心组建和管理工作；指导行业技术创新、技术进步和产学研合作，组织重大科技专项，协调推进全省和本州高技术产业化重点项目；拟定并组织实施高技术产业的专项规划、政策；指导行业质量管理和质量认证工作；指导企业实施名牌战略，负责组织新产品、新技术的鉴定验收和推广应用；负责组织实施科技成果向生产力转化工作。负责全县中小企业和非公有制经济发展的综合协调、指导、服务和统计工卡，拟定相关政策、规划并组织实施；负责中小企业社会化服务体系建设及服务机构的市场准入资质认证等管理工作：会同有关部门负责中小企业专项资金，基金的管理使用；负责监测分析全县中小企业和非公有制经济发展动态；负责全县中小企业中级专业技术职称上报评审工作；承担中小企业和非公经济企业区域合作及交流，组织中小企业和非公经济企业参加各类招商引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工信局属财政全额拨款预算单位，是独立的核算机构，内设综合办公室、综合业务股、政策法规与产业规划办公室。</w:t>
      </w: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5"/>
      <w:r>
        <w:rPr>
          <w:rFonts w:hint="eastAsia" w:ascii="仿宋_GB2312" w:hAnsi="仿宋_GB2312" w:eastAsia="仿宋_GB2312" w:cs="仿宋_GB2312"/>
          <w:color w:val="000000"/>
          <w:spacing w:val="0"/>
          <w:w w:val="100"/>
          <w:position w:val="0"/>
          <w:sz w:val="32"/>
          <w:szCs w:val="32"/>
        </w:rPr>
        <w:t>一</w:t>
      </w:r>
      <w:bookmarkEnd w:id="1"/>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6"/>
      <w:r>
        <w:rPr>
          <w:rFonts w:hint="eastAsia" w:ascii="仿宋_GB2312" w:hAnsi="仿宋_GB2312" w:eastAsia="仿宋_GB2312" w:cs="仿宋_GB2312"/>
          <w:color w:val="000000"/>
          <w:spacing w:val="0"/>
          <w:w w:val="100"/>
          <w:position w:val="0"/>
          <w:sz w:val="32"/>
          <w:szCs w:val="32"/>
        </w:rPr>
        <w:t>二</w:t>
      </w:r>
      <w:bookmarkEnd w:id="2"/>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7"/>
      <w:r>
        <w:rPr>
          <w:rFonts w:hint="eastAsia" w:ascii="仿宋_GB2312" w:hAnsi="仿宋_GB2312" w:eastAsia="仿宋_GB2312" w:cs="仿宋_GB2312"/>
          <w:color w:val="000000"/>
          <w:spacing w:val="0"/>
          <w:w w:val="100"/>
          <w:position w:val="0"/>
          <w:sz w:val="32"/>
          <w:szCs w:val="32"/>
        </w:rPr>
        <w:t>三</w:t>
      </w:r>
      <w:bookmarkEnd w:id="3"/>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8"/>
      <w:r>
        <w:rPr>
          <w:rFonts w:hint="eastAsia" w:ascii="仿宋_GB2312" w:hAnsi="仿宋_GB2312" w:eastAsia="仿宋_GB2312" w:cs="仿宋_GB2312"/>
          <w:color w:val="000000"/>
          <w:spacing w:val="0"/>
          <w:w w:val="100"/>
          <w:position w:val="0"/>
          <w:sz w:val="32"/>
          <w:szCs w:val="32"/>
        </w:rPr>
        <w:t>四</w:t>
      </w:r>
      <w:bookmarkEnd w:id="4"/>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9"/>
      <w:r>
        <w:rPr>
          <w:rFonts w:hint="eastAsia" w:ascii="仿宋_GB2312" w:hAnsi="仿宋_GB2312" w:eastAsia="仿宋_GB2312" w:cs="仿宋_GB2312"/>
          <w:color w:val="000000"/>
          <w:spacing w:val="0"/>
          <w:w w:val="100"/>
          <w:position w:val="0"/>
          <w:sz w:val="32"/>
          <w:szCs w:val="32"/>
        </w:rPr>
        <w:t>五</w:t>
      </w:r>
      <w:bookmarkEnd w:id="5"/>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6" w:name="bookmark10"/>
      <w:r>
        <w:rPr>
          <w:rFonts w:hint="eastAsia" w:ascii="仿宋_GB2312" w:hAnsi="仿宋_GB2312" w:eastAsia="仿宋_GB2312" w:cs="仿宋_GB2312"/>
          <w:color w:val="000000"/>
          <w:spacing w:val="0"/>
          <w:w w:val="100"/>
          <w:position w:val="0"/>
          <w:sz w:val="32"/>
          <w:szCs w:val="32"/>
        </w:rPr>
        <w:t>六</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11"/>
      <w:r>
        <w:rPr>
          <w:rFonts w:hint="eastAsia" w:ascii="仿宋_GB2312" w:hAnsi="仿宋_GB2312" w:eastAsia="仿宋_GB2312" w:cs="仿宋_GB2312"/>
          <w:color w:val="000000"/>
          <w:spacing w:val="0"/>
          <w:w w:val="100"/>
          <w:position w:val="0"/>
          <w:sz w:val="32"/>
          <w:szCs w:val="32"/>
        </w:rPr>
        <w:t>七</w:t>
      </w:r>
      <w:bookmarkEnd w:id="7"/>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2"/>
      <w:r>
        <w:rPr>
          <w:rFonts w:hint="eastAsia" w:ascii="仿宋_GB2312" w:hAnsi="仿宋_GB2312" w:eastAsia="仿宋_GB2312" w:cs="仿宋_GB2312"/>
          <w:color w:val="000000"/>
          <w:spacing w:val="0"/>
          <w:w w:val="100"/>
          <w:position w:val="0"/>
          <w:sz w:val="32"/>
          <w:szCs w:val="32"/>
        </w:rPr>
        <w:t>八</w:t>
      </w:r>
      <w:bookmarkEnd w:id="8"/>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3"/>
      <w:r>
        <w:rPr>
          <w:rFonts w:hint="eastAsia" w:ascii="仿宋_GB2312" w:hAnsi="仿宋_GB2312" w:eastAsia="仿宋_GB2312" w:cs="仿宋_GB2312"/>
          <w:color w:val="000000"/>
          <w:spacing w:val="0"/>
          <w:w w:val="100"/>
          <w:position w:val="0"/>
          <w:sz w:val="32"/>
          <w:szCs w:val="32"/>
        </w:rPr>
        <w:t>九</w:t>
      </w:r>
      <w:bookmarkEnd w:id="9"/>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本部门2021年度收入总计6,292,985.13元，支出总计6,292,985.13元。与2020年决算数相比，较上年减少1,018,682.82元，减少13.93%，支出较上年决算数较上年减少1,018,682.82元，减少13.93%。主要原因是</w:t>
      </w:r>
      <w:r>
        <w:rPr>
          <w:rFonts w:hint="eastAsia" w:ascii="仿宋_GB2312" w:hAnsi="仿宋_GB2312" w:eastAsia="仿宋_GB2312" w:cs="仿宋_GB2312"/>
          <w:b w:val="0"/>
          <w:bCs w:val="0"/>
          <w:color w:val="000000"/>
          <w:spacing w:val="0"/>
          <w:w w:val="100"/>
          <w:position w:val="0"/>
          <w:sz w:val="32"/>
          <w:szCs w:val="32"/>
          <w:lang w:val="en-US" w:eastAsia="zh-CN"/>
        </w:rPr>
        <w:t>项目减少</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本部门2021年度收入合计6,292,985.13元，其中：财政拨款收入6,292,985.13元，占</w:t>
      </w:r>
      <w:r>
        <w:rPr>
          <w:rFonts w:hint="eastAsia" w:ascii="仿宋_GB2312" w:hAnsi="仿宋_GB2312" w:eastAsia="仿宋_GB2312" w:cs="仿宋_GB2312"/>
          <w:b w:val="0"/>
          <w:bCs w:val="0"/>
          <w:color w:val="000000"/>
          <w:spacing w:val="0"/>
          <w:w w:val="100"/>
          <w:position w:val="0"/>
          <w:sz w:val="32"/>
          <w:szCs w:val="32"/>
          <w:lang w:val="en-US" w:eastAsia="zh-CN"/>
        </w:rPr>
        <w:t>100</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本部门2021年度支出合计6,292,985.13元，其中：基本支出6,292,985.13元，占</w:t>
      </w:r>
      <w:r>
        <w:rPr>
          <w:rFonts w:hint="eastAsia" w:ascii="仿宋_GB2312" w:hAnsi="仿宋_GB2312" w:eastAsia="仿宋_GB2312" w:cs="仿宋_GB2312"/>
          <w:b w:val="0"/>
          <w:bCs w:val="0"/>
          <w:color w:val="000000"/>
          <w:spacing w:val="0"/>
          <w:w w:val="100"/>
          <w:position w:val="0"/>
          <w:sz w:val="32"/>
          <w:szCs w:val="32"/>
          <w:lang w:val="en-US" w:eastAsia="zh-CN"/>
        </w:rPr>
        <w:t>100</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本部门2021年度财政拨款收入</w:t>
      </w:r>
      <w:r>
        <w:rPr>
          <w:rFonts w:hint="eastAsia" w:ascii="仿宋_GB2312" w:hAnsi="仿宋_GB2312" w:eastAsia="仿宋_GB2312" w:cs="仿宋_GB2312"/>
          <w:b w:val="0"/>
          <w:bCs w:val="0"/>
          <w:color w:val="000000"/>
          <w:spacing w:val="0"/>
          <w:w w:val="100"/>
          <w:position w:val="0"/>
          <w:sz w:val="32"/>
          <w:szCs w:val="32"/>
          <w:lang w:eastAsia="zh-CN"/>
        </w:rPr>
        <w:t>6,292,985.13</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元，较上年决算数</w:t>
      </w:r>
      <w:r>
        <w:rPr>
          <w:rFonts w:hint="eastAsia" w:ascii="仿宋_GB2312" w:hAnsi="仿宋_GB2312" w:eastAsia="仿宋_GB2312" w:cs="仿宋_GB2312"/>
          <w:b w:val="0"/>
          <w:bCs w:val="0"/>
          <w:color w:val="000000"/>
          <w:spacing w:val="0"/>
          <w:w w:val="100"/>
          <w:position w:val="0"/>
          <w:sz w:val="32"/>
          <w:szCs w:val="32"/>
          <w:lang w:eastAsia="zh-CN"/>
        </w:rPr>
        <w:t>减少1,018,682.82</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减少</w:t>
      </w:r>
      <w:r>
        <w:rPr>
          <w:rFonts w:hint="eastAsia" w:ascii="仿宋_GB2312" w:hAnsi="仿宋_GB2312" w:eastAsia="仿宋_GB2312" w:cs="仿宋_GB2312"/>
          <w:b w:val="0"/>
          <w:bCs w:val="0"/>
          <w:color w:val="000000"/>
          <w:spacing w:val="0"/>
          <w:w w:val="100"/>
          <w:position w:val="0"/>
          <w:sz w:val="32"/>
          <w:szCs w:val="32"/>
          <w:lang w:eastAsia="zh-CN"/>
        </w:rPr>
        <w:t>13.93%。主要原因是</w:t>
      </w:r>
      <w:r>
        <w:rPr>
          <w:rFonts w:hint="eastAsia" w:ascii="仿宋_GB2312" w:hAnsi="仿宋_GB2312" w:eastAsia="仿宋_GB2312" w:cs="仿宋_GB2312"/>
          <w:b w:val="0"/>
          <w:bCs w:val="0"/>
          <w:color w:val="000000"/>
          <w:spacing w:val="0"/>
          <w:w w:val="100"/>
          <w:position w:val="0"/>
          <w:sz w:val="32"/>
          <w:szCs w:val="32"/>
          <w:lang w:val="en-US" w:eastAsia="zh-CN"/>
        </w:rPr>
        <w:t>项目减少</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 w:eastAsia="仿宋_GB2312"/>
          <w:sz w:val="32"/>
          <w:szCs w:val="32"/>
          <w:lang w:val="en-US" w:eastAsia="zh-CN"/>
        </w:rPr>
        <w:t>较年初预算数增加794828.13元，增长14.4%</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。主要原因是增加</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对企业的补助</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本部门2021年度财政拨款支出</w:t>
      </w:r>
      <w:r>
        <w:rPr>
          <w:rFonts w:hint="eastAsia" w:ascii="仿宋_GB2312" w:hAnsi="仿宋_GB2312" w:eastAsia="仿宋_GB2312" w:cs="仿宋_GB2312"/>
          <w:b w:val="0"/>
          <w:bCs w:val="0"/>
          <w:color w:val="000000"/>
          <w:spacing w:val="0"/>
          <w:w w:val="100"/>
          <w:position w:val="0"/>
          <w:sz w:val="32"/>
          <w:szCs w:val="32"/>
          <w:lang w:eastAsia="zh-CN"/>
        </w:rPr>
        <w:t>6,292,985.13</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元，较上年决算数</w:t>
      </w:r>
      <w:r>
        <w:rPr>
          <w:rFonts w:hint="eastAsia" w:ascii="仿宋_GB2312" w:hAnsi="仿宋_GB2312" w:eastAsia="仿宋_GB2312" w:cs="仿宋_GB2312"/>
          <w:b w:val="0"/>
          <w:bCs w:val="0"/>
          <w:color w:val="000000"/>
          <w:spacing w:val="0"/>
          <w:w w:val="100"/>
          <w:position w:val="0"/>
          <w:sz w:val="32"/>
          <w:szCs w:val="32"/>
          <w:lang w:eastAsia="zh-CN"/>
        </w:rPr>
        <w:t>减少1,018,682.82</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减少</w:t>
      </w:r>
      <w:r>
        <w:rPr>
          <w:rFonts w:hint="eastAsia" w:ascii="仿宋_GB2312" w:hAnsi="仿宋_GB2312" w:eastAsia="仿宋_GB2312" w:cs="仿宋_GB2312"/>
          <w:b w:val="0"/>
          <w:bCs w:val="0"/>
          <w:color w:val="000000"/>
          <w:spacing w:val="0"/>
          <w:w w:val="100"/>
          <w:position w:val="0"/>
          <w:sz w:val="32"/>
          <w:szCs w:val="32"/>
          <w:lang w:eastAsia="zh-CN"/>
        </w:rPr>
        <w:t>13.93%</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lang w:eastAsia="zh-CN"/>
        </w:rPr>
        <w:t>主要原因是</w:t>
      </w:r>
      <w:r>
        <w:rPr>
          <w:rFonts w:hint="eastAsia" w:ascii="仿宋_GB2312" w:hAnsi="仿宋_GB2312" w:eastAsia="仿宋_GB2312" w:cs="仿宋_GB2312"/>
          <w:b w:val="0"/>
          <w:bCs w:val="0"/>
          <w:color w:val="000000"/>
          <w:spacing w:val="0"/>
          <w:w w:val="100"/>
          <w:position w:val="0"/>
          <w:sz w:val="32"/>
          <w:szCs w:val="32"/>
          <w:lang w:val="en-US" w:eastAsia="zh-CN"/>
        </w:rPr>
        <w:t>项目减少</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 w:eastAsia="仿宋_GB2312"/>
          <w:sz w:val="32"/>
          <w:szCs w:val="32"/>
          <w:lang w:val="en-US" w:eastAsia="zh-CN"/>
        </w:rPr>
        <w:t>较年初预算数增加794828.13元，增长14.4%</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。主要原因是增加</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对企业的补助</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3" w:firstLineChars="225"/>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本部门2021年度财政拨款支出主要用于以下方面：一般公共服务支出30,180.00元，占0.5%；社会保障和就业支出594,217.92元，占9.4%；卫生健康支出260,244.60元，占4.1%；节能环保支出112,960.00元，占1.7%；农林水支出82,500.00元，占1.3%；资源勘探工业信息等支出5,212,882.61元，占83%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rPr>
      </w:pPr>
      <w:r>
        <w:rPr>
          <w:rFonts w:hint="eastAsia" w:ascii="仿宋_GB2312" w:hAnsi="仿宋_GB2312" w:eastAsia="仿宋_GB2312" w:cs="仿宋_GB2312"/>
          <w:b w:val="0"/>
          <w:bCs w:val="0"/>
          <w:color w:val="000000"/>
          <w:spacing w:val="0"/>
          <w:w w:val="100"/>
          <w:position w:val="0"/>
          <w:sz w:val="32"/>
          <w:szCs w:val="32"/>
          <w:lang w:val="zh-CN" w:eastAsia="zh-CN"/>
        </w:rPr>
        <w:t>本部门2021年度一般公共财政拨款基本支出5792985.13元。其中：人员经费4,841,665.02元，人员经费用途主要包括基本工资、津贴补贴、奖金、社会保障缴费等。公用经费951,320.11元，公用经费用途主要包括办公费、印刷费、咨询费、邮电费、电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2021年度本部门“三公”经费支出共计</w:t>
      </w:r>
      <w:r>
        <w:rPr>
          <w:rFonts w:hint="default" w:ascii="仿宋_GB2312" w:hAnsi="仿宋_GB2312" w:eastAsia="仿宋_GB2312" w:cs="仿宋_GB2312"/>
          <w:b w:val="0"/>
          <w:bCs w:val="0"/>
          <w:i w:val="0"/>
          <w:iCs w:val="0"/>
          <w:smallCaps w:val="0"/>
          <w:strike w:val="0"/>
          <w:color w:val="000000"/>
          <w:spacing w:val="0"/>
          <w:w w:val="100"/>
          <w:position w:val="0"/>
          <w:sz w:val="32"/>
          <w:szCs w:val="32"/>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元</w:t>
      </w:r>
      <w:r>
        <w:rPr>
          <w:rFonts w:hint="default" w:ascii="仿宋_GB2312" w:hAnsi="仿宋_GB2312" w:eastAsia="仿宋_GB2312" w:cs="仿宋_GB2312"/>
          <w:b w:val="0"/>
          <w:bCs w:val="0"/>
          <w:i w:val="0"/>
          <w:iCs w:val="0"/>
          <w:smallCaps w:val="0"/>
          <w:strike w:val="0"/>
          <w:color w:val="000000"/>
          <w:spacing w:val="0"/>
          <w:w w:val="100"/>
          <w:position w:val="0"/>
          <w:sz w:val="32"/>
          <w:szCs w:val="32"/>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b w:val="0"/>
          <w:bCs w:val="0"/>
          <w:color w:val="000000"/>
          <w:spacing w:val="0"/>
          <w:w w:val="100"/>
          <w:position w:val="0"/>
          <w:sz w:val="32"/>
          <w:szCs w:val="32"/>
        </w:rPr>
        <w:t>本部门因公出国（境）费用年初预算数为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公务车购置费0元。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公务车运行维护费</w:t>
      </w:r>
      <w:r>
        <w:rPr>
          <w:rFonts w:hint="default" w:ascii="仿宋_GB2312" w:hAnsi="仿宋_GB2312" w:eastAsia="仿宋_GB2312" w:cs="仿宋_GB2312"/>
          <w:b w:val="0"/>
          <w:bCs w:val="0"/>
          <w:color w:val="000000"/>
          <w:spacing w:val="0"/>
          <w:w w:val="100"/>
          <w:position w:val="0"/>
          <w:sz w:val="32"/>
          <w:szCs w:val="32"/>
        </w:rPr>
        <w:t>0</w:t>
      </w:r>
      <w:r>
        <w:rPr>
          <w:rFonts w:hint="eastAsia" w:ascii="仿宋_GB2312" w:hAnsi="仿宋_GB2312" w:eastAsia="仿宋_GB2312" w:cs="仿宋_GB2312"/>
          <w:b w:val="0"/>
          <w:bCs w:val="0"/>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公务接待费</w:t>
      </w:r>
      <w:r>
        <w:rPr>
          <w:rFonts w:hint="default" w:ascii="仿宋_GB2312" w:hAnsi="仿宋_GB2312" w:eastAsia="仿宋_GB2312" w:cs="仿宋_GB2312"/>
          <w:b w:val="0"/>
          <w:bCs w:val="0"/>
          <w:color w:val="000000"/>
          <w:spacing w:val="0"/>
          <w:w w:val="100"/>
          <w:position w:val="0"/>
          <w:sz w:val="32"/>
          <w:szCs w:val="32"/>
        </w:rPr>
        <w:t>0</w:t>
      </w:r>
      <w:r>
        <w:rPr>
          <w:rFonts w:hint="eastAsia" w:ascii="仿宋_GB2312" w:hAnsi="仿宋_GB2312" w:eastAsia="仿宋_GB2312" w:cs="仿宋_GB2312"/>
          <w:b w:val="0"/>
          <w:bCs w:val="0"/>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2021年度本部门公务车保有量为</w:t>
      </w:r>
      <w:r>
        <w:rPr>
          <w:rFonts w:hint="default" w:ascii="仿宋_GB2312" w:hAnsi="仿宋_GB2312" w:eastAsia="仿宋_GB2312" w:cs="仿宋_GB2312"/>
          <w:b w:val="0"/>
          <w:bCs w:val="0"/>
          <w:i w:val="0"/>
          <w:iCs w:val="0"/>
          <w:smallCaps w:val="0"/>
          <w:strike w:val="0"/>
          <w:color w:val="000000"/>
          <w:spacing w:val="0"/>
          <w:w w:val="100"/>
          <w:position w:val="0"/>
          <w:sz w:val="32"/>
          <w:szCs w:val="32"/>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rPr>
        <w:t>辆。</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八、</w:t>
      </w: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2021年本部门机关运行经费支出1,451,320.11元，机关运行经费主要用于开支办公费、邮电费、委托业务费、公务车运行维护费等。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截至2021年12月31日，本部门共有车辆</w:t>
      </w:r>
      <w:r>
        <w:rPr>
          <w:rFonts w:hint="default" w:ascii="仿宋_GB2312" w:hAnsi="仿宋_GB2312" w:eastAsia="仿宋_GB2312" w:cs="仿宋_GB2312"/>
          <w:b w:val="0"/>
          <w:bCs w:val="0"/>
          <w:i w:val="0"/>
          <w:iCs w:val="0"/>
          <w:smallCaps w:val="0"/>
          <w:strike w:val="0"/>
          <w:color w:val="000000"/>
          <w:spacing w:val="0"/>
          <w:w w:val="100"/>
          <w:position w:val="0"/>
          <w:sz w:val="32"/>
          <w:szCs w:val="32"/>
          <w:lang w:eastAsia="zh-CN"/>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辆，其中：主要领导干部用车1辆。</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2021年本部门政府采购支出总额</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87600</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元，其中：政府采购货物支出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87600</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元。主要用于采购办公用品、耗材等。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val="en-US" w:eastAsia="zh-CN"/>
        </w:rPr>
        <w:t>未</w:t>
      </w:r>
      <w:r>
        <w:rPr>
          <w:rFonts w:hint="eastAsia" w:ascii="仿宋_GB2312" w:hAnsi="仿宋_GB2312" w:eastAsia="仿宋_GB2312" w:cs="仿宋_GB2312"/>
          <w:color w:val="000000"/>
          <w:spacing w:val="0"/>
          <w:w w:val="100"/>
          <w:position w:val="0"/>
          <w:sz w:val="32"/>
          <w:szCs w:val="32"/>
        </w:rPr>
        <w:t>组织实施</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DYxNTVkM2UxNzdiMjM0MTdlZjU5MjA5NGM4OTU4OWUifQ=="/>
  </w:docVars>
  <w:rsids>
    <w:rsidRoot w:val="00000000"/>
    <w:rsid w:val="01CF712B"/>
    <w:rsid w:val="0511788F"/>
    <w:rsid w:val="06AA1511"/>
    <w:rsid w:val="0A4C6688"/>
    <w:rsid w:val="16871FBF"/>
    <w:rsid w:val="1739327C"/>
    <w:rsid w:val="19990B86"/>
    <w:rsid w:val="19BA4320"/>
    <w:rsid w:val="1B205130"/>
    <w:rsid w:val="1E712589"/>
    <w:rsid w:val="1F523B54"/>
    <w:rsid w:val="25FD0C5D"/>
    <w:rsid w:val="29C05E6C"/>
    <w:rsid w:val="2F990904"/>
    <w:rsid w:val="31C04D94"/>
    <w:rsid w:val="39F46F0A"/>
    <w:rsid w:val="3ABD5DEE"/>
    <w:rsid w:val="3BD710AD"/>
    <w:rsid w:val="3EBC460F"/>
    <w:rsid w:val="41670196"/>
    <w:rsid w:val="42736B67"/>
    <w:rsid w:val="43D445BB"/>
    <w:rsid w:val="4A9C049B"/>
    <w:rsid w:val="4B60103E"/>
    <w:rsid w:val="4EDA58D9"/>
    <w:rsid w:val="4F1428B3"/>
    <w:rsid w:val="537062B7"/>
    <w:rsid w:val="57D535F7"/>
    <w:rsid w:val="58806626"/>
    <w:rsid w:val="60D720E0"/>
    <w:rsid w:val="62922058"/>
    <w:rsid w:val="643D3354"/>
    <w:rsid w:val="6642518F"/>
    <w:rsid w:val="6C9E48D9"/>
    <w:rsid w:val="720E4E8D"/>
    <w:rsid w:val="726D3C91"/>
    <w:rsid w:val="745D61E5"/>
    <w:rsid w:val="785A5C57"/>
    <w:rsid w:val="794C38BE"/>
    <w:rsid w:val="7C584EE5"/>
    <w:rsid w:val="7CF44998"/>
    <w:rsid w:val="7E920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afterLines="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3534</Words>
  <Characters>3901</Characters>
  <TotalTime>9</TotalTime>
  <ScaleCrop>false</ScaleCrop>
  <LinksUpToDate>false</LinksUpToDate>
  <CharactersWithSpaces>3920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只在当初微笑</cp:lastModifiedBy>
  <cp:lastPrinted>2022-08-31T08:40:00Z</cp:lastPrinted>
  <dcterms:modified xsi:type="dcterms:W3CDTF">2022-09-20T03:44:34Z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D133ACE300254F39B92732CD2E3597D8</vt:lpwstr>
  </property>
</Properties>
</file>