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车家湾卫生院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val="0"/>
        <w:suppressLineNumbers w:val="0"/>
        <w:spacing w:before="0" w:beforeAutospacing="0" w:after="0" w:afterAutospacing="0"/>
        <w:ind w:left="0" w:right="0" w:firstLine="640" w:firstLineChars="200"/>
        <w:jc w:val="both"/>
        <w:rPr>
          <w:rFonts w:ascii="仿宋_GB2312" w:eastAsia="仿宋_GB2312"/>
          <w:sz w:val="32"/>
          <w:szCs w:val="32"/>
        </w:rPr>
      </w:pPr>
      <w:bookmarkStart w:id="16" w:name="bookmark24"/>
      <w:r>
        <w:rPr>
          <w:rFonts w:hint="eastAsia" w:ascii="仿宋" w:hAnsi="仿宋" w:eastAsia="仿宋" w:cs="仿宋"/>
          <w:color w:val="000000"/>
          <w:spacing w:val="0"/>
          <w:w w:val="100"/>
          <w:kern w:val="2"/>
          <w:position w:val="0"/>
          <w:sz w:val="32"/>
          <w:szCs w:val="32"/>
          <w:shd w:val="clear" w:color="auto" w:fill="auto"/>
          <w:lang w:val="en-US" w:eastAsia="zh-CN" w:bidi="ar"/>
        </w:rPr>
        <w:t>为人民身体健康提供医疗与护理保健服务。医疗、护理、预防保健、合作医疗组织与管理</w:t>
      </w:r>
      <w:r>
        <w:rPr>
          <w:rFonts w:hint="eastAsia" w:ascii="仿宋_GB2312" w:hAnsi="Calibri" w:eastAsia="仿宋_GB2312" w:cs="仿宋_GB2312"/>
          <w:color w:val="000000"/>
          <w:spacing w:val="0"/>
          <w:w w:val="100"/>
          <w:kern w:val="2"/>
          <w:position w:val="0"/>
          <w:sz w:val="32"/>
          <w:szCs w:val="32"/>
          <w:shd w:val="clear" w:color="auto" w:fill="auto"/>
          <w:lang w:val="en-US" w:eastAsia="zh-CN" w:bidi="ar"/>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设有全科门诊、中医理疗科、治疗室、检验室、B超室及远程心电图室等6个、临床科室，设有公卫科、财务室、医保办、计划免疫室、妇幼保健室、健康扶贫办公室、计划生育科、收费室等8个辅助科室。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2021年度收入总计1236807.99</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lang w:eastAsia="zh-CN"/>
        </w:rPr>
        <w:t>1237322.63</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en-US" w:eastAsia="zh-CN"/>
        </w:rPr>
        <w:t>元，与2020年决算数相比，收入减少648828.35元，减少52.45%，支出减少683115.15元，减少55.2%。主要原因是医疗收入减少，人员增加绩效增加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eastAsia="zh-CN"/>
        </w:rPr>
        <w:t>2021年度收入合计</w:t>
      </w:r>
      <w:r>
        <w:rPr>
          <w:rFonts w:hint="eastAsia" w:ascii="仿宋_GB2312" w:hAnsi="仿宋_GB2312" w:eastAsia="仿宋_GB2312" w:cs="仿宋_GB2312"/>
          <w:color w:val="000000"/>
          <w:spacing w:val="0"/>
          <w:w w:val="100"/>
          <w:position w:val="0"/>
          <w:sz w:val="32"/>
          <w:szCs w:val="32"/>
          <w:lang w:val="en-US" w:eastAsia="zh-CN"/>
        </w:rPr>
        <w:t>1236807.99</w:t>
      </w:r>
      <w:r>
        <w:rPr>
          <w:rFonts w:hint="eastAsia" w:ascii="仿宋_GB2312" w:hAnsi="仿宋_GB2312" w:eastAsia="仿宋_GB2312" w:cs="仿宋_GB2312"/>
          <w:color w:val="000000"/>
          <w:spacing w:val="0"/>
          <w:w w:val="100"/>
          <w:position w:val="0"/>
          <w:sz w:val="32"/>
          <w:szCs w:val="32"/>
          <w:lang w:eastAsia="zh-CN"/>
        </w:rPr>
        <w:t>元，其中：财政拨款收入1214271.79元，占</w:t>
      </w:r>
      <w:r>
        <w:rPr>
          <w:rFonts w:hint="eastAsia" w:ascii="仿宋_GB2312" w:hAnsi="仿宋_GB2312" w:eastAsia="仿宋_GB2312" w:cs="仿宋_GB2312"/>
          <w:color w:val="000000"/>
          <w:spacing w:val="0"/>
          <w:w w:val="100"/>
          <w:position w:val="0"/>
          <w:sz w:val="32"/>
          <w:szCs w:val="32"/>
          <w:lang w:val="en-US" w:eastAsia="zh-CN"/>
        </w:rPr>
        <w:t>98.18</w:t>
      </w:r>
      <w:r>
        <w:rPr>
          <w:rFonts w:hint="eastAsia" w:ascii="仿宋_GB2312" w:hAnsi="仿宋_GB2312" w:eastAsia="仿宋_GB2312" w:cs="仿宋_GB2312"/>
          <w:color w:val="000000"/>
          <w:spacing w:val="0"/>
          <w:w w:val="100"/>
          <w:position w:val="0"/>
          <w:sz w:val="32"/>
          <w:szCs w:val="32"/>
          <w:lang w:eastAsia="zh-CN"/>
        </w:rPr>
        <w:t>%;事业收入545108.39元，占</w:t>
      </w:r>
      <w:r>
        <w:rPr>
          <w:rFonts w:hint="eastAsia" w:ascii="仿宋_GB2312" w:hAnsi="仿宋_GB2312" w:eastAsia="仿宋_GB2312" w:cs="仿宋_GB2312"/>
          <w:color w:val="000000"/>
          <w:spacing w:val="0"/>
          <w:w w:val="100"/>
          <w:position w:val="0"/>
          <w:sz w:val="32"/>
          <w:szCs w:val="32"/>
          <w:lang w:val="en-US" w:eastAsia="zh-CN"/>
        </w:rPr>
        <w:t>44.07</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eastAsia="zh-CN"/>
        </w:rPr>
        <w:t>2021年度支出合计1237322.63元，其中：基本支出1237322.63元，占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eastAsia="zh-CN"/>
        </w:rPr>
        <w:t>2021年度财政拨款收入</w:t>
      </w:r>
      <w:r>
        <w:rPr>
          <w:rFonts w:hint="eastAsia" w:ascii="仿宋_GB2312" w:hAnsi="仿宋_GB2312" w:eastAsia="仿宋_GB2312" w:cs="仿宋_GB2312"/>
          <w:color w:val="000000"/>
          <w:spacing w:val="0"/>
          <w:w w:val="100"/>
          <w:position w:val="0"/>
          <w:sz w:val="32"/>
          <w:szCs w:val="32"/>
          <w:lang w:val="en-US" w:eastAsia="en-US"/>
        </w:rPr>
        <w:t>1214271.79</w:t>
      </w:r>
      <w:r>
        <w:rPr>
          <w:rFonts w:hint="eastAsia" w:ascii="仿宋_GB2312" w:hAnsi="仿宋_GB2312" w:eastAsia="仿宋_GB2312" w:cs="仿宋_GB2312"/>
          <w:color w:val="000000"/>
          <w:spacing w:val="0"/>
          <w:w w:val="100"/>
          <w:position w:val="0"/>
          <w:sz w:val="32"/>
          <w:szCs w:val="32"/>
          <w:lang w:eastAsia="zh-CN"/>
        </w:rPr>
        <w:t>元，较上年决算数</w:t>
      </w:r>
      <w:r>
        <w:rPr>
          <w:rFonts w:hint="eastAsia" w:ascii="仿宋_GB2312" w:hAnsi="仿宋_GB2312" w:eastAsia="仿宋_GB2312" w:cs="仿宋_GB2312"/>
          <w:color w:val="000000"/>
          <w:spacing w:val="0"/>
          <w:w w:val="100"/>
          <w:position w:val="0"/>
          <w:sz w:val="32"/>
          <w:szCs w:val="32"/>
          <w:lang w:val="en-US" w:eastAsia="zh-CN"/>
        </w:rPr>
        <w:t>减少648828.35元，减少52.45%</w:t>
      </w:r>
      <w:r>
        <w:rPr>
          <w:rFonts w:hint="eastAsia" w:ascii="仿宋_GB2312" w:hAnsi="仿宋_GB2312" w:eastAsia="仿宋_GB2312" w:cs="仿宋_GB2312"/>
          <w:color w:val="000000"/>
          <w:spacing w:val="0"/>
          <w:w w:val="100"/>
          <w:position w:val="0"/>
          <w:sz w:val="32"/>
          <w:szCs w:val="32"/>
          <w:lang w:eastAsia="zh-CN"/>
        </w:rPr>
        <w:t>。主要原因是基本公共卫生服务经费减少，人员减少。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eastAsia="zh-CN"/>
        </w:rPr>
        <w:t>2021年度财政拨款支出1237322.63元，较上年决算数</w:t>
      </w:r>
      <w:r>
        <w:rPr>
          <w:rFonts w:hint="eastAsia" w:ascii="仿宋_GB2312" w:hAnsi="仿宋_GB2312" w:eastAsia="仿宋_GB2312" w:cs="仿宋_GB2312"/>
          <w:color w:val="000000"/>
          <w:spacing w:val="0"/>
          <w:w w:val="100"/>
          <w:position w:val="0"/>
          <w:sz w:val="32"/>
          <w:szCs w:val="32"/>
          <w:lang w:val="en-US" w:eastAsia="zh-CN"/>
        </w:rPr>
        <w:t>减少683115.15元，减少55.2%</w:t>
      </w:r>
      <w:r>
        <w:rPr>
          <w:rFonts w:hint="eastAsia" w:ascii="仿宋_GB2312" w:hAnsi="仿宋_GB2312" w:eastAsia="仿宋_GB2312" w:cs="仿宋_GB2312"/>
          <w:color w:val="000000"/>
          <w:spacing w:val="0"/>
          <w:w w:val="100"/>
          <w:position w:val="0"/>
          <w:sz w:val="32"/>
          <w:szCs w:val="32"/>
          <w:lang w:eastAsia="zh-CN"/>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基本公共卫生经费减少，本院职工人数减少，使用以前年度财政拨款结转和结余资金。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lang w:eastAsia="zh-CN"/>
        </w:rPr>
        <w:t>1237322.63</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w:t>
      </w:r>
      <w:r>
        <w:rPr>
          <w:rFonts w:hint="eastAsia" w:ascii="仿宋_GB2312" w:hAnsi="仿宋_GB2312" w:eastAsia="仿宋_GB2312" w:cs="仿宋_GB2312"/>
          <w:color w:val="000000"/>
          <w:spacing w:val="0"/>
          <w:w w:val="100"/>
          <w:position w:val="0"/>
          <w:sz w:val="32"/>
          <w:szCs w:val="32"/>
          <w:lang w:eastAsia="zh-CN"/>
        </w:rPr>
        <w:t>1237322.63</w:t>
      </w:r>
      <w:r>
        <w:rPr>
          <w:rFonts w:hint="eastAsia" w:ascii="仿宋_GB2312" w:hAnsi="仿宋_GB2312" w:eastAsia="仿宋_GB2312" w:cs="仿宋_GB2312"/>
          <w:color w:val="000000"/>
          <w:spacing w:val="0"/>
          <w:w w:val="100"/>
          <w:position w:val="0"/>
          <w:sz w:val="32"/>
          <w:szCs w:val="32"/>
          <w:lang w:val="en-US" w:eastAsia="zh-CN"/>
        </w:rPr>
        <w:t>元，增长39.3%。</w:t>
      </w:r>
      <w:r>
        <w:rPr>
          <w:rFonts w:hint="eastAsia" w:ascii="仿宋_GB2312" w:hAnsi="仿宋_GB2312" w:eastAsia="仿宋_GB2312" w:cs="仿宋_GB2312"/>
          <w:color w:val="000000"/>
          <w:spacing w:val="0"/>
          <w:w w:val="100"/>
          <w:position w:val="0"/>
          <w:sz w:val="32"/>
          <w:szCs w:val="32"/>
          <w:lang w:eastAsia="zh-CN"/>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基本公共卫生经费增加，本院职工人数增加，使用以前年度财政拨款结转和结余资金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eastAsia="zh-CN"/>
        </w:rPr>
        <w:t>2021年度一般公共财政拨款基本支出1237322.63元。其中：人员经费904413.52元，较上年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1016024.26</w:t>
      </w:r>
      <w:r>
        <w:rPr>
          <w:rFonts w:hint="eastAsia" w:ascii="仿宋_GB2312" w:hAnsi="仿宋_GB2312" w:eastAsia="仿宋_GB2312" w:cs="仿宋_GB2312"/>
          <w:color w:val="000000"/>
          <w:spacing w:val="0"/>
          <w:w w:val="100"/>
          <w:position w:val="0"/>
          <w:sz w:val="32"/>
          <w:szCs w:val="32"/>
          <w:lang w:eastAsia="zh-CN"/>
        </w:rPr>
        <w:t>元，主要原因是</w:t>
      </w:r>
      <w:r>
        <w:rPr>
          <w:rFonts w:hint="eastAsia" w:ascii="仿宋_GB2312" w:hAnsi="仿宋_GB2312" w:eastAsia="仿宋_GB2312" w:cs="仿宋_GB2312"/>
          <w:color w:val="000000"/>
          <w:spacing w:val="0"/>
          <w:w w:val="100"/>
          <w:position w:val="0"/>
          <w:sz w:val="32"/>
          <w:szCs w:val="32"/>
          <w:lang w:eastAsia="zh-CN"/>
        </w:rPr>
        <w:t>人员减少，基本工资、津贴补贴、奖金、社会保障缴费等</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eastAsia="zh-CN"/>
        </w:rPr>
        <w:t>公用经费332909.11元，</w:t>
      </w:r>
      <w:r>
        <w:rPr>
          <w:rFonts w:hint="eastAsia" w:ascii="仿宋_GB2312" w:hAnsi="仿宋_GB2312" w:eastAsia="仿宋_GB2312" w:cs="仿宋_GB2312"/>
          <w:color w:val="000000"/>
          <w:spacing w:val="0"/>
          <w:w w:val="100"/>
          <w:position w:val="0"/>
          <w:sz w:val="32"/>
          <w:szCs w:val="32"/>
        </w:rPr>
        <w:t>较上年增加</w:t>
      </w:r>
      <w:r>
        <w:rPr>
          <w:rFonts w:hint="eastAsia" w:ascii="仿宋_GB2312" w:hAnsi="仿宋_GB2312" w:eastAsia="仿宋_GB2312" w:cs="仿宋_GB2312"/>
          <w:color w:val="000000"/>
          <w:spacing w:val="0"/>
          <w:w w:val="100"/>
          <w:position w:val="0"/>
          <w:sz w:val="32"/>
          <w:szCs w:val="32"/>
          <w:lang w:val="en-US" w:eastAsia="zh-CN"/>
        </w:rPr>
        <w:t>251032.01</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w:t>
      </w:r>
      <w:bookmarkStart w:id="20" w:name="_GoBack"/>
      <w:bookmarkEnd w:id="20"/>
      <w:r>
        <w:rPr>
          <w:rFonts w:hint="eastAsia" w:ascii="仿宋_GB2312" w:hAnsi="仿宋_GB2312" w:eastAsia="仿宋_GB2312" w:cs="仿宋_GB2312"/>
          <w:color w:val="000000"/>
          <w:spacing w:val="0"/>
          <w:w w:val="100"/>
          <w:position w:val="0"/>
          <w:sz w:val="32"/>
          <w:szCs w:val="32"/>
        </w:rPr>
        <w:t>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FF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FF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FF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w:t>
      </w:r>
      <w:r>
        <w:rPr>
          <w:rFonts w:hint="eastAsia" w:ascii="仿宋_GB2312" w:hAnsi="仿宋_GB2312" w:eastAsia="仿宋_GB2312" w:cs="仿宋_GB2312"/>
          <w:color w:val="000000"/>
          <w:spacing w:val="0"/>
          <w:w w:val="100"/>
          <w:position w:val="0"/>
          <w:sz w:val="32"/>
          <w:szCs w:val="32"/>
          <w:lang w:val="en-US" w:eastAsia="zh-CN"/>
        </w:rPr>
        <w:t>50</w:t>
      </w:r>
      <w:r>
        <w:rPr>
          <w:rFonts w:hint="eastAsia" w:ascii="仿宋_GB2312" w:hAnsi="仿宋_GB2312" w:eastAsia="仿宋_GB2312" w:cs="仿宋_GB2312"/>
          <w:color w:val="000000"/>
          <w:spacing w:val="0"/>
          <w:w w:val="100"/>
          <w:position w:val="0"/>
          <w:sz w:val="32"/>
          <w:szCs w:val="32"/>
        </w:rPr>
        <w:t>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281080.4</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2Q3MDBlZTc5ZmY5YzUxMzQ3YWQyYmZlZTllYzk4MTUifQ=="/>
  </w:docVars>
  <w:rsids>
    <w:rsidRoot w:val="00172A27"/>
    <w:rsid w:val="04E3349C"/>
    <w:rsid w:val="0511788F"/>
    <w:rsid w:val="06AA1511"/>
    <w:rsid w:val="0A4C6688"/>
    <w:rsid w:val="0C9217A3"/>
    <w:rsid w:val="1739327C"/>
    <w:rsid w:val="19BA4320"/>
    <w:rsid w:val="1B205130"/>
    <w:rsid w:val="1DB95116"/>
    <w:rsid w:val="1E712589"/>
    <w:rsid w:val="1F523B54"/>
    <w:rsid w:val="25FD0C5D"/>
    <w:rsid w:val="27DE0ED2"/>
    <w:rsid w:val="28B33666"/>
    <w:rsid w:val="29C05E6C"/>
    <w:rsid w:val="2B8319AD"/>
    <w:rsid w:val="2F990904"/>
    <w:rsid w:val="320329AC"/>
    <w:rsid w:val="38797524"/>
    <w:rsid w:val="39F46F0A"/>
    <w:rsid w:val="3ABD5DEE"/>
    <w:rsid w:val="3ACD2F98"/>
    <w:rsid w:val="3BC745F6"/>
    <w:rsid w:val="3BCE7B87"/>
    <w:rsid w:val="3BD710AD"/>
    <w:rsid w:val="41670196"/>
    <w:rsid w:val="42736B67"/>
    <w:rsid w:val="43C72518"/>
    <w:rsid w:val="43D445BB"/>
    <w:rsid w:val="4B60103E"/>
    <w:rsid w:val="4B7C13AE"/>
    <w:rsid w:val="4B7C315C"/>
    <w:rsid w:val="4F1428B3"/>
    <w:rsid w:val="537062B7"/>
    <w:rsid w:val="57D535F7"/>
    <w:rsid w:val="58806626"/>
    <w:rsid w:val="5AAB1367"/>
    <w:rsid w:val="5AFD593B"/>
    <w:rsid w:val="60D720E0"/>
    <w:rsid w:val="62922058"/>
    <w:rsid w:val="6A0977C1"/>
    <w:rsid w:val="6A4B221F"/>
    <w:rsid w:val="720E4E8D"/>
    <w:rsid w:val="726D3C91"/>
    <w:rsid w:val="745D61E5"/>
    <w:rsid w:val="77B07B65"/>
    <w:rsid w:val="785A5C57"/>
    <w:rsid w:val="78C40640"/>
    <w:rsid w:val="794C38BE"/>
    <w:rsid w:val="7C584EE5"/>
    <w:rsid w:val="7CF404F4"/>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3747</Words>
  <Characters>4052</Characters>
  <Lines>1</Lines>
  <Paragraphs>1</Paragraphs>
  <TotalTime>4</TotalTime>
  <ScaleCrop>false</ScaleCrop>
  <LinksUpToDate>false</LinksUpToDate>
  <CharactersWithSpaces>4091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十年戎马心孤单</cp:lastModifiedBy>
  <cp:lastPrinted>2022-08-31T08:40:00Z</cp:lastPrinted>
  <dcterms:modified xsi:type="dcterms:W3CDTF">2022-09-20T11:07:45Z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FA493B6F79034415A20A2B4C383E0B32</vt:lpwstr>
  </property>
</Properties>
</file>