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en-US"/>
        </w:rPr>
        <w:t>***</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ind w:firstLine="600" w:firstLineChars="200"/>
        <w:rPr>
          <w:rFonts w:hint="eastAsia" w:ascii="楷体_GB2312" w:eastAsia="黑体"/>
          <w:b/>
          <w:sz w:val="30"/>
          <w:szCs w:val="30"/>
          <w:lang w:val="en-US" w:eastAsia="zh-CN"/>
        </w:rPr>
      </w:pPr>
      <w:r>
        <w:rPr>
          <w:rFonts w:hint="eastAsia" w:ascii="黑体" w:hAnsi="黑体" w:eastAsia="黑体"/>
          <w:sz w:val="30"/>
          <w:szCs w:val="30"/>
        </w:rPr>
        <w:t>一、部门</w:t>
      </w:r>
      <w:r>
        <w:rPr>
          <w:rFonts w:hint="eastAsia" w:ascii="黑体" w:hAnsi="黑体" w:eastAsia="黑体"/>
          <w:sz w:val="30"/>
          <w:szCs w:val="30"/>
          <w:lang w:val="en-US" w:eastAsia="zh-CN"/>
        </w:rPr>
        <w:t>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pPr>
        <w:ind w:firstLine="600" w:firstLineChars="200"/>
        <w:rPr>
          <w:rFonts w:ascii="楷体_GB2312" w:eastAsia="楷体_GB2312"/>
          <w:b/>
          <w:sz w:val="30"/>
          <w:szCs w:val="30"/>
        </w:rPr>
      </w:pPr>
      <w:r>
        <w:rPr>
          <w:rFonts w:hint="eastAsia" w:ascii="黑体" w:hAnsi="黑体" w:eastAsia="黑体"/>
          <w:sz w:val="30"/>
          <w:szCs w:val="30"/>
          <w:lang w:val="en-US" w:eastAsia="zh-CN"/>
        </w:rPr>
        <w:t>二</w:t>
      </w:r>
      <w:r>
        <w:rPr>
          <w:rFonts w:hint="eastAsia" w:ascii="楷体_GB2312" w:eastAsia="楷体_GB2312"/>
          <w:b/>
          <w:sz w:val="30"/>
          <w:szCs w:val="30"/>
          <w:lang w:val="en-US" w:eastAsia="zh-CN"/>
        </w:rPr>
        <w:t>、</w:t>
      </w:r>
      <w:r>
        <w:rPr>
          <w:rFonts w:hint="eastAsia" w:ascii="楷体_GB2312" w:eastAsia="楷体_GB2312"/>
          <w:b/>
          <w:sz w:val="30"/>
          <w:szCs w:val="30"/>
        </w:rPr>
        <w:t>机构设置</w:t>
      </w:r>
    </w:p>
    <w:p>
      <w:pPr>
        <w:ind w:firstLine="602" w:firstLineChars="200"/>
        <w:rPr>
          <w:rFonts w:hint="eastAsia" w:ascii="楷体_GB2312" w:eastAsia="楷体_GB2312"/>
          <w:b/>
          <w:sz w:val="30"/>
          <w:szCs w:val="30"/>
          <w:lang w:eastAsia="zh-CN"/>
        </w:rPr>
      </w:pPr>
      <w:r>
        <w:rPr>
          <w:rFonts w:hint="eastAsia" w:ascii="楷体_GB2312" w:eastAsia="楷体_GB2312"/>
          <w:b/>
          <w:sz w:val="30"/>
          <w:szCs w:val="30"/>
        </w:rPr>
        <w:t>根据上述职责，</w:t>
      </w:r>
      <w:r>
        <w:rPr>
          <w:rFonts w:hint="eastAsia" w:ascii="楷体_GB2312" w:eastAsia="楷体_GB2312"/>
          <w:b/>
          <w:sz w:val="30"/>
          <w:szCs w:val="30"/>
          <w:lang w:eastAsia="zh-CN"/>
        </w:rPr>
        <w:t>东乡</w:t>
      </w:r>
      <w:r>
        <w:rPr>
          <w:rFonts w:hint="eastAsia" w:ascii="楷体_GB2312" w:eastAsia="楷体_GB2312"/>
          <w:b/>
          <w:sz w:val="30"/>
          <w:szCs w:val="30"/>
          <w:lang w:val="en-US" w:eastAsia="zh-CN"/>
        </w:rPr>
        <w:t>四</w:t>
      </w:r>
      <w:r>
        <w:rPr>
          <w:rFonts w:hint="eastAsia" w:ascii="楷体_GB2312" w:eastAsia="楷体_GB2312"/>
          <w:b/>
          <w:sz w:val="30"/>
          <w:szCs w:val="30"/>
          <w:lang w:eastAsia="zh-CN"/>
        </w:rPr>
        <w:t>中下</w:t>
      </w:r>
      <w:r>
        <w:rPr>
          <w:rFonts w:hint="eastAsia" w:ascii="楷体_GB2312" w:eastAsia="楷体_GB2312"/>
          <w:b/>
          <w:sz w:val="30"/>
          <w:szCs w:val="30"/>
        </w:rPr>
        <w:t>设</w:t>
      </w:r>
      <w:r>
        <w:rPr>
          <w:rFonts w:hint="eastAsia" w:ascii="楷体_GB2312" w:eastAsia="楷体_GB2312"/>
          <w:b/>
          <w:sz w:val="30"/>
          <w:szCs w:val="30"/>
          <w:lang w:val="en-US" w:eastAsia="zh-CN"/>
        </w:rPr>
        <w:t>6</w:t>
      </w:r>
      <w:r>
        <w:rPr>
          <w:rFonts w:hint="eastAsia" w:ascii="楷体_GB2312" w:eastAsia="楷体_GB2312"/>
          <w:b/>
          <w:sz w:val="30"/>
          <w:szCs w:val="30"/>
        </w:rPr>
        <w:t>个内设机构</w:t>
      </w:r>
      <w:r>
        <w:rPr>
          <w:rFonts w:hint="eastAsia" w:ascii="楷体_GB2312" w:eastAsia="楷体_GB2312"/>
          <w:b/>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综合协调，创造和谐的办公环境。围绕学校工作，协助校长、督促学校部门积极做好</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，对各部门常规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开展情况进行统计，做好记录，及时向校长反馈</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，为学校决策提供参考依据。做好统筹协调</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，整合部门之间的相关</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，上情下达，下情上晓要及时、准确；做部门之间沟通的桥梁，维护好学校班子的团结，提高</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效率；上传下达，创设畅通的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，确保有序的运转机制。及时出好会议通知、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安排通知、节假日放假安排等通知；安排好节、假日的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"http://www.eduzhai.net/falv/"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值班</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，做好合理的招待安排，按照规定备办接待用餐；加强劳动纪律管理工作：制定考勤制度，严格履行请假手续；建立行政办档案，做到事事有记载，人人可查询。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3.政教处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4.教研室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5.总务处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eastAsia="zh-CN"/>
        </w:rPr>
        <w:t>团委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5"/>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6"/>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7"/>
      <w:r>
        <w:rPr>
          <w:rFonts w:hint="eastAsia" w:ascii="仿宋_GB2312" w:hAnsi="仿宋_GB2312" w:eastAsia="仿宋_GB2312" w:cs="仿宋_GB2312"/>
          <w:color w:val="000000"/>
          <w:spacing w:val="0"/>
          <w:w w:val="100"/>
          <w:position w:val="0"/>
          <w:sz w:val="32"/>
          <w:szCs w:val="32"/>
        </w:rPr>
        <w:t>三</w:t>
      </w:r>
      <w:bookmarkEnd w:id="5"/>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8"/>
      <w:r>
        <w:rPr>
          <w:rFonts w:hint="eastAsia" w:ascii="仿宋_GB2312" w:hAnsi="仿宋_GB2312" w:eastAsia="仿宋_GB2312" w:cs="仿宋_GB2312"/>
          <w:color w:val="000000"/>
          <w:spacing w:val="0"/>
          <w:w w:val="100"/>
          <w:position w:val="0"/>
          <w:sz w:val="32"/>
          <w:szCs w:val="32"/>
        </w:rPr>
        <w:t>四</w:t>
      </w:r>
      <w:bookmarkEnd w:id="6"/>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9"/>
      <w:r>
        <w:rPr>
          <w:rFonts w:hint="eastAsia" w:ascii="仿宋_GB2312" w:hAnsi="仿宋_GB2312" w:eastAsia="仿宋_GB2312" w:cs="仿宋_GB2312"/>
          <w:color w:val="000000"/>
          <w:spacing w:val="0"/>
          <w:w w:val="100"/>
          <w:position w:val="0"/>
          <w:sz w:val="32"/>
          <w:szCs w:val="32"/>
        </w:rPr>
        <w:t>五</w:t>
      </w:r>
      <w:bookmarkEnd w:id="7"/>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8" w:name="bookmark10"/>
      <w:r>
        <w:rPr>
          <w:rFonts w:hint="eastAsia" w:ascii="仿宋_GB2312" w:hAnsi="仿宋_GB2312" w:eastAsia="仿宋_GB2312" w:cs="仿宋_GB2312"/>
          <w:color w:val="000000"/>
          <w:spacing w:val="0"/>
          <w:w w:val="100"/>
          <w:position w:val="0"/>
          <w:sz w:val="32"/>
          <w:szCs w:val="32"/>
        </w:rPr>
        <w:t>六</w:t>
      </w:r>
      <w:bookmarkEnd w:id="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1"/>
      <w:r>
        <w:rPr>
          <w:rFonts w:hint="eastAsia" w:ascii="仿宋_GB2312" w:hAnsi="仿宋_GB2312" w:eastAsia="仿宋_GB2312" w:cs="仿宋_GB2312"/>
          <w:color w:val="000000"/>
          <w:spacing w:val="0"/>
          <w:w w:val="100"/>
          <w:position w:val="0"/>
          <w:sz w:val="32"/>
          <w:szCs w:val="32"/>
        </w:rPr>
        <w:t>七</w:t>
      </w:r>
      <w:bookmarkEnd w:id="9"/>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2"/>
      <w:r>
        <w:rPr>
          <w:rFonts w:hint="eastAsia" w:ascii="仿宋_GB2312" w:hAnsi="仿宋_GB2312" w:eastAsia="仿宋_GB2312" w:cs="仿宋_GB2312"/>
          <w:color w:val="000000"/>
          <w:spacing w:val="0"/>
          <w:w w:val="100"/>
          <w:position w:val="0"/>
          <w:sz w:val="32"/>
          <w:szCs w:val="32"/>
        </w:rPr>
        <w:t>八</w:t>
      </w:r>
      <w:bookmarkEnd w:id="10"/>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3"/>
      <w:r>
        <w:rPr>
          <w:rFonts w:hint="eastAsia" w:ascii="仿宋_GB2312" w:hAnsi="仿宋_GB2312" w:eastAsia="仿宋_GB2312" w:cs="仿宋_GB2312"/>
          <w:color w:val="000000"/>
          <w:spacing w:val="0"/>
          <w:w w:val="100"/>
          <w:position w:val="0"/>
          <w:sz w:val="32"/>
          <w:szCs w:val="32"/>
        </w:rPr>
        <w:t>九</w:t>
      </w:r>
      <w:bookmarkEnd w:id="11"/>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2" w:name="bookmark14"/>
      <w:r>
        <w:rPr>
          <w:rFonts w:hint="eastAsia" w:ascii="仿宋_GB2312" w:hAnsi="仿宋_GB2312" w:eastAsia="仿宋_GB2312" w:cs="仿宋_GB2312"/>
          <w:color w:val="000000"/>
          <w:spacing w:val="0"/>
          <w:w w:val="100"/>
          <w:position w:val="0"/>
          <w:sz w:val="32"/>
          <w:szCs w:val="32"/>
        </w:rPr>
        <w:t>一</w:t>
      </w:r>
      <w:bookmarkEnd w:id="12"/>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3" w:name="bookmark23"/>
      <w:r>
        <w:rPr>
          <w:rFonts w:hint="eastAsia" w:ascii="仿宋_GB2312" w:hAnsi="仿宋_GB2312" w:eastAsia="仿宋_GB2312" w:cs="仿宋_GB2312"/>
          <w:b/>
          <w:bCs/>
          <w:color w:val="000000"/>
          <w:spacing w:val="0"/>
          <w:w w:val="100"/>
          <w:position w:val="0"/>
          <w:sz w:val="32"/>
          <w:szCs w:val="32"/>
        </w:rPr>
        <w:t>（</w:t>
      </w:r>
      <w:bookmarkEnd w:id="13"/>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4"/>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2021年度收入总计24853962.39元，支出总计24629973.5元，与2020年决算数相比，收入增加2097102.31元，增长9.2%，支出增加1930403.5元，增长8.5%。主要原因是</w:t>
      </w:r>
      <w:r>
        <w:rPr>
          <w:rFonts w:hint="eastAsia" w:ascii="仿宋_GB2312" w:eastAsia="仿宋_GB2312"/>
          <w:sz w:val="30"/>
          <w:szCs w:val="30"/>
          <w:lang w:val="en-US" w:eastAsia="zh-CN"/>
        </w:rPr>
        <w:t>1）工资增长（2)学生人数增加，公用经费增加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24853962.39</w:t>
      </w:r>
      <w:r>
        <w:rPr>
          <w:rFonts w:hint="eastAsia" w:ascii="仿宋_GB2312" w:hAnsi="仿宋_GB2312" w:eastAsia="仿宋_GB2312" w:cs="仿宋_GB2312"/>
          <w:color w:val="000000"/>
          <w:spacing w:val="0"/>
          <w:w w:val="100"/>
          <w:position w:val="0"/>
          <w:sz w:val="32"/>
          <w:szCs w:val="32"/>
        </w:rPr>
        <w:t>元，其中：财政拨款收入24570433.35元，占</w:t>
      </w:r>
      <w:r>
        <w:rPr>
          <w:rFonts w:hint="eastAsia" w:ascii="仿宋_GB2312" w:hAnsi="仿宋_GB2312" w:eastAsia="仿宋_GB2312" w:cs="仿宋_GB2312"/>
          <w:color w:val="000000"/>
          <w:spacing w:val="0"/>
          <w:w w:val="100"/>
          <w:position w:val="0"/>
          <w:sz w:val="32"/>
          <w:szCs w:val="32"/>
          <w:lang w:val="en-US" w:eastAsia="zh-CN"/>
        </w:rPr>
        <w:t>98.85</w:t>
      </w:r>
      <w:r>
        <w:rPr>
          <w:rFonts w:hint="eastAsia" w:ascii="仿宋_GB2312" w:hAnsi="仿宋_GB2312" w:eastAsia="仿宋_GB2312" w:cs="仿宋_GB2312"/>
          <w:color w:val="000000"/>
          <w:spacing w:val="0"/>
          <w:w w:val="100"/>
          <w:position w:val="0"/>
          <w:sz w:val="32"/>
          <w:szCs w:val="32"/>
        </w:rPr>
        <w:t>%;其他收入283529.04元，占</w:t>
      </w:r>
      <w:r>
        <w:rPr>
          <w:rFonts w:hint="eastAsia" w:ascii="仿宋_GB2312" w:hAnsi="仿宋_GB2312" w:eastAsia="仿宋_GB2312" w:cs="仿宋_GB2312"/>
          <w:color w:val="000000"/>
          <w:spacing w:val="0"/>
          <w:w w:val="100"/>
          <w:position w:val="0"/>
          <w:sz w:val="32"/>
          <w:szCs w:val="32"/>
          <w:lang w:val="en-US" w:eastAsia="zh-CN"/>
        </w:rPr>
        <w:t>1.15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年度支出合计24629973.5元，其中：基本支出</w:t>
      </w:r>
      <w:r>
        <w:rPr>
          <w:rFonts w:hint="eastAsia" w:ascii="仿宋_GB2312" w:hAnsi="仿宋_GB2312" w:eastAsia="仿宋_GB2312" w:cs="仿宋_GB2312"/>
          <w:color w:val="000000"/>
          <w:spacing w:val="0"/>
          <w:w w:val="100"/>
          <w:position w:val="0"/>
          <w:sz w:val="32"/>
          <w:szCs w:val="32"/>
          <w:lang w:val="en-US" w:eastAsia="en-US" w:bidi="en-US"/>
        </w:rPr>
        <w:t>24629973.5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24558032.35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2102304.25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eastAsia="仿宋_GB2312"/>
          <w:sz w:val="30"/>
          <w:szCs w:val="30"/>
          <w:lang w:val="en-US" w:eastAsia="zh-CN"/>
        </w:rPr>
        <w:t>1）工资增长（2)学生人数增加，公用经费增加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2102304.25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eastAsia="仿宋_GB2312"/>
          <w:sz w:val="30"/>
          <w:szCs w:val="30"/>
          <w:lang w:val="en-US" w:eastAsia="zh-CN"/>
        </w:rPr>
        <w:t>1）工资增长（2)学生人数增加，公用经费增加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年度财政拨款支出24629973.5元，较上年决算数增加</w:t>
      </w:r>
      <w:r>
        <w:rPr>
          <w:rFonts w:hint="eastAsia" w:ascii="仿宋_GB2312" w:hAnsi="仿宋_GB2312" w:eastAsia="仿宋_GB2312" w:cs="仿宋_GB2312"/>
          <w:color w:val="000000"/>
          <w:spacing w:val="0"/>
          <w:w w:val="100"/>
          <w:position w:val="0"/>
          <w:sz w:val="32"/>
          <w:szCs w:val="32"/>
          <w:lang w:val="en-US" w:eastAsia="zh-CN" w:bidi="en-US"/>
        </w:rPr>
        <w:t>2115403.5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工资增长</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2115403.5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工资增长。</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年度一般公共预算财政拨款支出24592772.5元，占本年支出的 99.85%，较上年决算数增加3.72万元，增长0.02%。主要原因：学生人数增加。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108154.32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0.04</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8700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学生人数增加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教育支出21934337.1元，占</w:t>
      </w:r>
      <w:r>
        <w:rPr>
          <w:rFonts w:hint="eastAsia" w:ascii="仿宋_GB2312" w:hAnsi="仿宋_GB2312" w:eastAsia="仿宋_GB2312" w:cs="仿宋_GB2312"/>
          <w:color w:val="000000"/>
          <w:spacing w:val="0"/>
          <w:w w:val="100"/>
          <w:position w:val="0"/>
          <w:sz w:val="32"/>
          <w:szCs w:val="32"/>
          <w:lang w:val="en-US" w:eastAsia="zh-CN"/>
        </w:rPr>
        <w:t>89.05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227105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工资增长</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1796194.08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24608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职工人数增加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卫生健康支出778887元，占</w:t>
      </w:r>
      <w:r>
        <w:rPr>
          <w:rFonts w:hint="eastAsia" w:ascii="仿宋_GB2312" w:hAnsi="仿宋_GB2312" w:eastAsia="仿宋_GB2312" w:cs="仿宋_GB2312"/>
          <w:color w:val="000000"/>
          <w:spacing w:val="0"/>
          <w:w w:val="100"/>
          <w:position w:val="0"/>
          <w:sz w:val="32"/>
          <w:szCs w:val="32"/>
          <w:lang w:val="en-US" w:eastAsia="zh-CN"/>
        </w:rPr>
        <w:t>3.1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27086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职工人数增加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其他支出12401元，占</w:t>
      </w:r>
      <w:r>
        <w:rPr>
          <w:rFonts w:hint="eastAsia" w:ascii="仿宋_GB2312" w:hAnsi="仿宋_GB2312" w:eastAsia="仿宋_GB2312" w:cs="仿宋_GB2312"/>
          <w:color w:val="000000"/>
          <w:spacing w:val="0"/>
          <w:w w:val="100"/>
          <w:position w:val="0"/>
          <w:sz w:val="32"/>
          <w:szCs w:val="32"/>
          <w:lang w:val="en-US" w:eastAsia="zh-CN"/>
        </w:rPr>
        <w:t>0.05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彩票公益金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24592772.5</w:t>
      </w:r>
      <w:r>
        <w:rPr>
          <w:rFonts w:hint="eastAsia" w:ascii="仿宋_GB2312" w:hAnsi="仿宋_GB2312" w:eastAsia="仿宋_GB2312" w:cs="仿宋_GB2312"/>
          <w:color w:val="000000"/>
          <w:spacing w:val="0"/>
          <w:w w:val="100"/>
          <w:position w:val="0"/>
          <w:sz w:val="32"/>
          <w:szCs w:val="32"/>
        </w:rPr>
        <w:t>元。其中：人员经费21934337.1元，较上年增加</w:t>
      </w:r>
      <w:r>
        <w:rPr>
          <w:rFonts w:hint="eastAsia" w:ascii="仿宋_GB2312" w:hAnsi="仿宋_GB2312" w:eastAsia="仿宋_GB2312" w:cs="仿宋_GB2312"/>
          <w:color w:val="000000"/>
          <w:spacing w:val="0"/>
          <w:w w:val="100"/>
          <w:position w:val="0"/>
          <w:sz w:val="32"/>
          <w:szCs w:val="32"/>
          <w:lang w:val="en-US" w:eastAsia="zh-CN"/>
        </w:rPr>
        <w:t>227105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val="en-US" w:eastAsia="zh-CN"/>
        </w:rPr>
        <w:t>工资增长</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。人员经费用途主要包括基本工资、津贴补贴、奖金、社会保障缴费等公用经费</w:t>
      </w:r>
      <w:r>
        <w:rPr>
          <w:rFonts w:hint="eastAsia" w:ascii="仿宋_GB2312" w:hAnsi="仿宋_GB2312" w:eastAsia="仿宋_GB2312" w:cs="仿宋_GB2312"/>
          <w:color w:val="000000"/>
          <w:spacing w:val="0"/>
          <w:w w:val="100"/>
          <w:position w:val="0"/>
          <w:sz w:val="32"/>
          <w:szCs w:val="32"/>
          <w:lang w:val="en-US" w:eastAsia="zh-CN"/>
        </w:rPr>
        <w:t>2850000</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250000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学生人数增加</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辆；国内公务接待***批次，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人，其中：国内外事接待***批次，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30000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30000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val="en-US" w:eastAsia="zh-CN"/>
        </w:rPr>
        <w:t>商品和服务</w:t>
      </w:r>
      <w:bookmarkStart w:id="18" w:name="_GoBack"/>
      <w:bookmarkEnd w:id="1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TU5Y2I2NTQyNWU4ZTIzMTMwM2QwZWMxNDJmMjA0ZTcifQ=="/>
  </w:docVars>
  <w:rsids>
    <w:rsidRoot w:val="00000000"/>
    <w:rsid w:val="0511788F"/>
    <w:rsid w:val="06AA1511"/>
    <w:rsid w:val="0A4C6688"/>
    <w:rsid w:val="0ED9455A"/>
    <w:rsid w:val="1739327C"/>
    <w:rsid w:val="19BA4320"/>
    <w:rsid w:val="1B205130"/>
    <w:rsid w:val="1E712589"/>
    <w:rsid w:val="1F523B54"/>
    <w:rsid w:val="25FD0C5D"/>
    <w:rsid w:val="29C05E6C"/>
    <w:rsid w:val="2F990904"/>
    <w:rsid w:val="39F46F0A"/>
    <w:rsid w:val="3ABD5DEE"/>
    <w:rsid w:val="3BD710AD"/>
    <w:rsid w:val="41670196"/>
    <w:rsid w:val="42736B67"/>
    <w:rsid w:val="43D445BB"/>
    <w:rsid w:val="4AC655DD"/>
    <w:rsid w:val="4B60103E"/>
    <w:rsid w:val="4F1428B3"/>
    <w:rsid w:val="537062B7"/>
    <w:rsid w:val="57D535F7"/>
    <w:rsid w:val="58806626"/>
    <w:rsid w:val="60D720E0"/>
    <w:rsid w:val="62922058"/>
    <w:rsid w:val="720E4E8D"/>
    <w:rsid w:val="726D3C91"/>
    <w:rsid w:val="745D61E5"/>
    <w:rsid w:val="785A5C57"/>
    <w:rsid w:val="794C38BE"/>
    <w:rsid w:val="7C584EE5"/>
    <w:rsid w:val="7CF44998"/>
    <w:rsid w:val="7D1C00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9765</Words>
  <Characters>10447</Characters>
  <TotalTime>5</TotalTime>
  <ScaleCrop>false</ScaleCrop>
  <LinksUpToDate>false</LinksUpToDate>
  <CharactersWithSpaces>10707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浅陌如初</cp:lastModifiedBy>
  <cp:lastPrinted>2022-08-31T08:40:00Z</cp:lastPrinted>
  <dcterms:modified xsi:type="dcterms:W3CDTF">2022-09-13T14:05:18Z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