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那勒寺学区</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那勒寺学区位于东乡族自治县那勒寺镇，学区由1所中心小学，15所村小学，其中巴哈松小学、祖祖小学、杨家沟小学为教学点，14所幼儿园，共计29个机构。服务半径5公里，辐射14个行政村，65个社区。学区内共有140教学班，5213名学生（女生2683名）。学区建筑面积12,687.80平方米，图书5.4万册，固定资产总值23,250,216.53万元。</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学区现有教职工172名，其中教学人员170名。本科学历109名，大专学历42名，中专学历9名，高级职称9名，中级职称46名，初级职称57名，持有教师资格证的有165名。</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本校中层设工会、教导处、政教处、</w:t>
      </w:r>
      <w:r>
        <w:rPr>
          <w:rFonts w:hint="eastAsia" w:ascii="仿宋_GB2312" w:hAnsi="仿宋_GB2312" w:eastAsia="仿宋_GB2312" w:cs="仿宋_GB2312"/>
          <w:color w:val="000000"/>
          <w:spacing w:val="0"/>
          <w:w w:val="100"/>
          <w:position w:val="0"/>
          <w:sz w:val="32"/>
          <w:szCs w:val="32"/>
          <w:lang w:val="en-US" w:eastAsia="zh-CN"/>
        </w:rPr>
        <w:t>总务处</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rPr>
        <w:t>四</w:t>
      </w:r>
      <w:r>
        <w:rPr>
          <w:rFonts w:hint="eastAsia" w:ascii="仿宋_GB2312" w:hAnsi="仿宋_GB2312" w:eastAsia="仿宋_GB2312" w:cs="仿宋_GB2312"/>
          <w:color w:val="000000"/>
          <w:spacing w:val="0"/>
          <w:w w:val="100"/>
          <w:position w:val="0"/>
          <w:sz w:val="32"/>
          <w:szCs w:val="32"/>
        </w:rPr>
        <w:t>个职能部门。承担学校教育工会管理、校务管理、教学管理、课程管理、学生管理、德育管理、财务管理、安全管理等方面的决策和责任。</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eastAsia="仿宋_GB2312"/>
          <w:color w:val="auto"/>
          <w:sz w:val="30"/>
          <w:szCs w:val="30"/>
          <w:lang w:val="en-US" w:eastAsia="zh-CN"/>
        </w:rPr>
        <w:t>24,868,095.31</w:t>
      </w:r>
      <w:r>
        <w:rPr>
          <w:rFonts w:hint="eastAsia" w:ascii="仿宋_GB2312" w:hAnsi="仿宋_GB2312" w:eastAsia="仿宋_GB2312" w:cs="仿宋_GB2312"/>
          <w:color w:val="000000"/>
          <w:spacing w:val="0"/>
          <w:w w:val="100"/>
          <w:position w:val="0"/>
          <w:sz w:val="32"/>
          <w:szCs w:val="32"/>
          <w:lang w:val="en-US" w:eastAsia="zh-CN"/>
        </w:rPr>
        <w:t>元，支出总计24,878,803.17元，与2020年决算数相比，收入增加1699162.1元，增长6.8%，支出减少1633277.8元，降低0.65%。收入增加的原因为一是学生数增加致使经费增加，二是教职工增加致使工资部分增加；支出减少的原因为2020年结转2019年的经费较多致使2020年支出数较大。</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eastAsia="仿宋_GB2312"/>
          <w:color w:val="auto"/>
          <w:sz w:val="30"/>
          <w:szCs w:val="30"/>
          <w:lang w:val="en-US" w:eastAsia="zh-CN"/>
        </w:rPr>
        <w:t>24,868,095.31</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eastAsia="仿宋_GB2312"/>
          <w:color w:val="auto"/>
          <w:sz w:val="30"/>
          <w:szCs w:val="30"/>
          <w:lang w:val="en-US" w:eastAsia="zh-CN"/>
        </w:rPr>
        <w:t>24,868,095.31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24,878,803.17</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24,878,803.17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eastAsia="仿宋_GB2312"/>
          <w:color w:val="auto"/>
          <w:sz w:val="30"/>
          <w:szCs w:val="30"/>
          <w:lang w:val="en-US" w:eastAsia="zh-CN"/>
        </w:rPr>
        <w:t>24,868,095.31</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1699162.1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收入增加的原因为一是学生数增加致使经费增加，二是教职工增加致使工资部分增加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1699162.1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6.8</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年度财政拨款支出24,878,803.17元，较上年决算数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减少1633277.8元，降低0.65%。支出减少的原因为2020年结转2019年的经费较多致使2020年支出数较大。</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761.5万元，占本年支出的30.6%，较上年决算数增加139万元，增长18%。增加的原因为一是学生数增加致使经费增加，二是教职工增加致使工资部分增加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7615417.71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30.6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618500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学生数增加致使开支数增加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zh-CN" w:bidi="en-US"/>
        </w:rPr>
        <w:t>7615417.71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30.6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618500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学生数增加致使开支数增加。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17252045.46</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17252045.46</w:t>
      </w:r>
      <w:r>
        <w:rPr>
          <w:rFonts w:hint="eastAsia" w:ascii="仿宋_GB2312" w:hAnsi="仿宋_GB2312" w:eastAsia="仿宋_GB2312" w:cs="仿宋_GB2312"/>
          <w:color w:val="000000"/>
          <w:spacing w:val="0"/>
          <w:w w:val="100"/>
          <w:position w:val="0"/>
          <w:sz w:val="32"/>
          <w:szCs w:val="32"/>
        </w:rPr>
        <w:t>，较上年增加</w:t>
      </w:r>
      <w:r>
        <w:rPr>
          <w:rFonts w:hint="eastAsia" w:ascii="仿宋_GB2312" w:hAnsi="仿宋_GB2312" w:eastAsia="仿宋_GB2312" w:cs="仿宋_GB2312"/>
          <w:color w:val="000000"/>
          <w:spacing w:val="0"/>
          <w:w w:val="100"/>
          <w:position w:val="0"/>
          <w:sz w:val="32"/>
          <w:szCs w:val="32"/>
          <w:lang w:val="en-US" w:eastAsia="zh-CN"/>
        </w:rPr>
        <w:t>352730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人员增加和工资增加所致。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学校无三公经费。</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val="en-US" w:eastAsia="zh-CN"/>
        </w:rPr>
        <w:t>学校无三公经费</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学校无三公经费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val="en-US" w:eastAsia="zh-CN"/>
        </w:rPr>
        <w:t>学校无三公经费</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13500</w:t>
      </w:r>
      <w:r>
        <w:rPr>
          <w:rFonts w:hint="eastAsia" w:ascii="仿宋_GB2312" w:hAnsi="仿宋_GB2312" w:eastAsia="仿宋_GB2312" w:cs="仿宋_GB2312"/>
          <w:color w:val="000000"/>
          <w:spacing w:val="0"/>
          <w:w w:val="100"/>
          <w:position w:val="0"/>
          <w:sz w:val="32"/>
          <w:szCs w:val="32"/>
        </w:rPr>
        <w:t>元，机关运行经费主要用于开支办公费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85320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85320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bookmarkStart w:id="20" w:name="_GoBack"/>
      <w:bookmarkEnd w:id="20"/>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M4Yjk3ZDljMmI0NjhmZDYwMGRlNjZhMTIzYmI2ODQifQ=="/>
  </w:docVars>
  <w:rsids>
    <w:rsidRoot w:val="00000000"/>
    <w:rsid w:val="0511788F"/>
    <w:rsid w:val="06AA1511"/>
    <w:rsid w:val="0A4C6688"/>
    <w:rsid w:val="1739327C"/>
    <w:rsid w:val="190A1E7F"/>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6D42134A"/>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7433</Words>
  <Characters>8082</Characters>
  <TotalTime>2</TotalTime>
  <ScaleCrop>false</ScaleCrop>
  <LinksUpToDate>false</LinksUpToDate>
  <CharactersWithSpaces>8130</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lenovo</cp:lastModifiedBy>
  <cp:lastPrinted>2022-08-31T08:40:00Z</cp:lastPrinted>
  <dcterms:modified xsi:type="dcterms:W3CDTF">2022-09-14T02:45:54Z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3FB965A942B84C0B8C0D4DECFF396933</vt:lpwstr>
  </property>
</Properties>
</file>