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hint="eastAsia" w:ascii="楷体" w:hAnsi="楷体" w:eastAsia="方正小标宋简体"/>
          <w:sz w:val="30"/>
          <w:szCs w:val="30"/>
          <w:highlight w:val="none"/>
          <w:lang w:eastAsia="zh-CN"/>
        </w:rPr>
      </w:pPr>
      <w:r>
        <w:rPr>
          <w:rFonts w:hint="eastAsia" w:ascii="方正小标宋简体" w:eastAsia="方正小标宋简体"/>
          <w:sz w:val="72"/>
          <w:szCs w:val="72"/>
          <w:highlight w:val="none"/>
          <w:lang w:eastAsia="zh-CN"/>
        </w:rPr>
        <w:t>董岭乡人民政府</w:t>
      </w:r>
      <w:r>
        <w:rPr>
          <w:rFonts w:hint="eastAsia" w:ascii="方正小标宋简体" w:eastAsia="方正小标宋简体"/>
          <w:sz w:val="72"/>
          <w:szCs w:val="72"/>
          <w:highlight w:val="none"/>
        </w:rPr>
        <w:t>预算</w:t>
      </w:r>
      <w:r>
        <w:rPr>
          <w:rFonts w:hint="eastAsia" w:ascii="方正小标宋简体" w:eastAsia="方正小标宋简体"/>
          <w:sz w:val="72"/>
          <w:szCs w:val="72"/>
          <w:highlight w:val="none"/>
          <w:lang w:eastAsia="zh-CN"/>
        </w:rPr>
        <w:t>公开</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宣传和贯彻执行党的路线方针政策和法律法规;制定地方经济社会发展规划和年度计划并组织实施;坚持依法行政,推进民主政治,加强基层政权建设做好农业、农村、农民和社区工作,推进乡村振兴。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7.按照管理权限,负责机关和事业单位工作人员的教育、培养、选拔和监督工作; 协助管理好派驻单位人员。8.依法依规承担下放的经济社会管理权限和行政执法事项。9.法律、法规规定和县委、县政府交办的其他事项。10.职能转变。（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spacing w:line="640" w:lineRule="exact"/>
        <w:ind w:firstLine="645"/>
        <w:rPr>
          <w:rFonts w:ascii="仿宋_GB2312" w:hAnsi="宋体" w:eastAsia="仿宋_GB2312" w:cs="宋体"/>
          <w:kern w:val="0"/>
          <w:sz w:val="32"/>
          <w:szCs w:val="32"/>
          <w:highlight w:val="none"/>
        </w:rPr>
      </w:pP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widowControl/>
        <w:suppressLineNumbers w:val="0"/>
        <w:jc w:val="left"/>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spacing w:line="840" w:lineRule="exact"/>
        <w:ind w:firstLine="883" w:firstLineChars="200"/>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 xml:space="preserve">第二部分  2022年部门预算表格  </w:t>
      </w:r>
    </w:p>
    <w:p>
      <w:pPr>
        <w:spacing w:line="840" w:lineRule="exact"/>
        <w:jc w:val="center"/>
        <w:rPr>
          <w:rFonts w:hint="eastAsia"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840" w:lineRule="exact"/>
        <w:jc w:val="center"/>
        <w:rPr>
          <w:rFonts w:ascii="仿宋_GB2312" w:hAnsi="黑体" w:eastAsia="仿宋_GB2312"/>
          <w:sz w:val="32"/>
          <w:szCs w:val="32"/>
          <w:highlight w:val="none"/>
        </w:rPr>
      </w:pP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2022年预算收入8608589.32元，比上年预算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216395.32</w:t>
      </w:r>
      <w:r>
        <w:rPr>
          <w:rFonts w:hint="eastAsia" w:ascii="仿宋_GB2312" w:hAnsi="黑体" w:eastAsia="仿宋_GB2312"/>
          <w:sz w:val="32"/>
          <w:szCs w:val="32"/>
          <w:highlight w:val="none"/>
        </w:rPr>
        <w:t>元，其中：一般公共预算财政拨款收入8608589.32元，政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8608589.32</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人员经费增加，</w:t>
      </w:r>
      <w:r>
        <w:rPr>
          <w:rFonts w:hint="eastAsia" w:ascii="仿宋_GB2312" w:hAnsi="黑体" w:eastAsia="仿宋_GB2312"/>
          <w:sz w:val="32"/>
          <w:szCs w:val="32"/>
          <w:highlight w:val="none"/>
          <w:lang w:eastAsia="zh-CN"/>
        </w:rPr>
        <w:t>卫生健康支出、住房保障支出增加</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5860030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5860030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15.6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人员经费增加。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557208.72元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rPr>
        <w:t>557208.72元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3.8%；</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人员经费增加。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卫生健康支出229403.40</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rPr>
        <w:t>229403.40</w:t>
      </w:r>
      <w:r>
        <w:rPr>
          <w:rFonts w:hint="eastAsia" w:ascii="仿宋_GB2312" w:hAnsi="黑体" w:eastAsia="仿宋_GB2312"/>
          <w:sz w:val="32"/>
          <w:szCs w:val="32"/>
          <w:highlight w:val="none"/>
          <w:lang w:eastAsia="zh-CN"/>
        </w:rPr>
        <w:t>元，比上年预算数增加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上年此项未单独列入预算。</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农林水支出1549200.00元，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lang w:eastAsia="zh-CN"/>
        </w:rPr>
        <w:t>1549200.00元，比上年预算数</w:t>
      </w:r>
      <w:r>
        <w:rPr>
          <w:rFonts w:hint="eastAsia" w:ascii="仿宋_GB2312" w:hAnsi="黑体" w:eastAsia="仿宋_GB2312"/>
          <w:sz w:val="32"/>
          <w:szCs w:val="32"/>
          <w:highlight w:val="none"/>
          <w:lang w:val="en-US" w:eastAsia="zh-CN"/>
        </w:rPr>
        <w:t>减少44.4%，减少原因：合村后村社干部减少。</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住房保障支出412747.20</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rPr>
        <w:t>出412747.20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上年此项未单独列入预算。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5976261.32</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rPr>
        <w:t>500000.00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项目</w:t>
      </w:r>
      <w:r>
        <w:rPr>
          <w:rFonts w:hint="eastAsia" w:ascii="仿宋_GB2312" w:hAnsi="宋体" w:eastAsia="仿宋_GB2312"/>
          <w:sz w:val="32"/>
          <w:szCs w:val="32"/>
          <w:highlight w:val="none"/>
        </w:rPr>
        <w:t>支出</w:t>
      </w:r>
      <w:r>
        <w:rPr>
          <w:rFonts w:hint="eastAsia" w:ascii="仿宋_GB2312" w:hAnsi="黑体" w:eastAsia="仿宋_GB2312"/>
          <w:sz w:val="32"/>
          <w:szCs w:val="32"/>
          <w:highlight w:val="none"/>
          <w:lang w:val="en-US" w:eastAsia="zh-CN"/>
        </w:rPr>
        <w:t>2132328.00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（一）一般公共服务支出（类）人大事务</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2022年预算支出10000.00元，</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行政运行（项）</w:t>
      </w:r>
      <w:r>
        <w:rPr>
          <w:rFonts w:hint="eastAsia" w:ascii="仿宋_GB2312" w:hAnsi="黑体" w:eastAsia="仿宋_GB2312"/>
          <w:sz w:val="32"/>
          <w:szCs w:val="32"/>
          <w:highlight w:val="none"/>
        </w:rPr>
        <w:t>2022年预算支出10000.00元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增加原因：上年无此项。</w:t>
      </w:r>
      <w:r>
        <w:rPr>
          <w:rFonts w:hint="eastAsia" w:ascii="仿宋_GB2312" w:hAnsi="宋体" w:eastAsia="仿宋_GB2312"/>
          <w:b/>
          <w:bCs/>
          <w:sz w:val="32"/>
          <w:szCs w:val="32"/>
          <w:highlight w:val="none"/>
          <w:lang w:val="en-US" w:eastAsia="zh-CN"/>
        </w:rPr>
        <w:t>政府办公厅（室）及相关机构事务</w:t>
      </w:r>
      <w:r>
        <w:rPr>
          <w:rFonts w:hint="eastAsia" w:ascii="楷体_GB2312" w:hAnsi="黑体" w:eastAsia="楷体_GB2312"/>
          <w:b/>
          <w:bCs/>
          <w:sz w:val="32"/>
          <w:szCs w:val="32"/>
          <w:highlight w:val="none"/>
          <w:lang w:eastAsia="zh-CN"/>
        </w:rPr>
        <w:t>（</w:t>
      </w:r>
      <w:r>
        <w:rPr>
          <w:rFonts w:hint="eastAsia" w:ascii="楷体_GB2312" w:hAnsi="黑体" w:eastAsia="楷体_GB2312"/>
          <w:b/>
          <w:bCs/>
          <w:sz w:val="32"/>
          <w:szCs w:val="32"/>
          <w:highlight w:val="none"/>
          <w:lang w:val="en-US" w:eastAsia="zh-CN"/>
        </w:rPr>
        <w:t>款</w:t>
      </w:r>
      <w:r>
        <w:rPr>
          <w:rFonts w:hint="eastAsia" w:ascii="楷体_GB2312" w:hAnsi="黑体" w:eastAsia="楷体_GB2312"/>
          <w:b/>
          <w:bCs/>
          <w:sz w:val="32"/>
          <w:szCs w:val="32"/>
          <w:highlight w:val="none"/>
          <w:lang w:eastAsia="zh-CN"/>
        </w:rPr>
        <w:t>）</w:t>
      </w:r>
      <w:r>
        <w:rPr>
          <w:rFonts w:hint="eastAsia" w:ascii="仿宋_GB2312" w:hAnsi="黑体" w:eastAsia="仿宋_GB2312"/>
          <w:sz w:val="32"/>
          <w:szCs w:val="32"/>
          <w:highlight w:val="none"/>
        </w:rPr>
        <w:t>2022年预算支出5850030.00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行政运行</w:t>
      </w:r>
      <w:r>
        <w:rPr>
          <w:rFonts w:hint="eastAsia" w:ascii="仿宋_GB2312" w:hAnsi="黑体" w:eastAsia="仿宋_GB2312"/>
          <w:b/>
          <w:bCs/>
          <w:sz w:val="32"/>
          <w:szCs w:val="32"/>
          <w:highlight w:val="none"/>
          <w:lang w:val="en-US" w:eastAsia="zh-CN"/>
        </w:rPr>
        <w:t>（</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2022年预算支出5276902.00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14.08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增加原因：人员变动。</w:t>
      </w:r>
      <w:r>
        <w:rPr>
          <w:rFonts w:hint="eastAsia" w:ascii="仿宋_GB2312" w:hAnsi="宋体" w:eastAsia="仿宋_GB2312"/>
          <w:b/>
          <w:bCs/>
          <w:sz w:val="32"/>
          <w:szCs w:val="32"/>
          <w:highlight w:val="none"/>
          <w:lang w:val="en-US" w:eastAsia="zh-CN"/>
        </w:rPr>
        <w:t>其他政府办公厅（室）及相关机构事务支出</w:t>
      </w:r>
      <w:r>
        <w:rPr>
          <w:rFonts w:hint="eastAsia" w:ascii="仿宋_GB2312" w:hAnsi="黑体" w:eastAsia="仿宋_GB2312"/>
          <w:b/>
          <w:bCs/>
          <w:sz w:val="32"/>
          <w:szCs w:val="32"/>
          <w:highlight w:val="none"/>
          <w:lang w:val="en-US" w:eastAsia="zh-CN"/>
        </w:rPr>
        <w:t>（项</w:t>
      </w:r>
      <w:r>
        <w:rPr>
          <w:rFonts w:hint="eastAsia" w:ascii="仿宋_GB2312" w:hAnsi="黑体" w:eastAsia="仿宋_GB2312"/>
          <w:b/>
          <w:bCs/>
          <w:sz w:val="32"/>
          <w:szCs w:val="32"/>
          <w:highlight w:val="none"/>
          <w:lang w:val="en-US" w:eastAsia="zh-CN"/>
        </w:rPr>
        <w:t>）</w:t>
      </w:r>
      <w:r>
        <w:rPr>
          <w:rFonts w:hint="eastAsia" w:ascii="仿宋_GB2312" w:hAnsi="黑体" w:eastAsia="仿宋_GB2312"/>
          <w:sz w:val="32"/>
          <w:szCs w:val="32"/>
          <w:highlight w:val="none"/>
        </w:rPr>
        <w:t>2022年预算支出573128.00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增加原因：上年无此项。</w:t>
      </w:r>
    </w:p>
    <w:p>
      <w:pPr>
        <w:spacing w:line="640" w:lineRule="exact"/>
        <w:ind w:firstLine="643" w:firstLineChars="200"/>
        <w:rPr>
          <w:rFonts w:hint="default" w:ascii="仿宋_GB2312" w:hAnsi="宋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b/>
          <w:sz w:val="32"/>
          <w:szCs w:val="32"/>
          <w:highlight w:val="none"/>
          <w:lang w:eastAsia="zh-CN"/>
        </w:rPr>
        <w:t>）行政事业单位养老支出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2022年预算支出550329.60</w:t>
      </w:r>
      <w:r>
        <w:rPr>
          <w:rFonts w:hint="eastAsia" w:ascii="仿宋_GB2312" w:hAnsi="黑体" w:eastAsia="仿宋_GB2312"/>
          <w:sz w:val="32"/>
          <w:szCs w:val="32"/>
          <w:highlight w:val="none"/>
          <w:lang w:val="en-US" w:eastAsia="zh-CN"/>
        </w:rPr>
        <w:t>元，其中：机关事业单位基本养老保险缴费支出</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2022年预算支出550329.60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增加原因：人员变动。</w:t>
      </w:r>
      <w:r>
        <w:rPr>
          <w:rFonts w:hint="eastAsia" w:ascii="仿宋_GB2312" w:hAnsi="宋体" w:eastAsia="仿宋_GB2312"/>
          <w:b/>
          <w:bCs/>
          <w:sz w:val="32"/>
          <w:szCs w:val="32"/>
          <w:highlight w:val="none"/>
          <w:lang w:val="en-US" w:eastAsia="zh-CN"/>
        </w:rPr>
        <w:t>财政对其他社会保险基金的补助</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2022年预算支出6879.12</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2022年预算支出6879.12</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增加原因：上年无此项。</w:t>
      </w:r>
    </w:p>
    <w:p>
      <w:p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财政对基本医疗保险基金的补助</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2022年预算支出229403.40</w:t>
      </w:r>
      <w:r>
        <w:rPr>
          <w:rFonts w:hint="eastAsia" w:ascii="仿宋_GB2312" w:hAnsi="黑体" w:eastAsia="仿宋_GB2312"/>
          <w:b w:val="0"/>
          <w:bCs/>
          <w:sz w:val="32"/>
          <w:szCs w:val="32"/>
          <w:highlight w:val="none"/>
          <w:lang w:eastAsia="zh-CN"/>
        </w:rPr>
        <w:t>元，</w:t>
      </w:r>
      <w:r>
        <w:rPr>
          <w:rFonts w:hint="eastAsia" w:ascii="仿宋_GB2312" w:hAnsi="黑体" w:eastAsia="仿宋_GB2312"/>
          <w:b w:val="0"/>
          <w:bCs/>
          <w:sz w:val="32"/>
          <w:szCs w:val="32"/>
          <w:highlight w:val="none"/>
          <w:lang w:val="en-US" w:eastAsia="zh-CN"/>
        </w:rPr>
        <w:t>其中：</w:t>
      </w:r>
      <w:r>
        <w:rPr>
          <w:rFonts w:hint="eastAsia" w:ascii="仿宋_GB2312" w:hAnsi="黑体" w:eastAsia="仿宋_GB2312"/>
          <w:b/>
          <w:bCs w:val="0"/>
          <w:sz w:val="32"/>
          <w:szCs w:val="32"/>
          <w:highlight w:val="none"/>
          <w:lang w:val="en-US" w:eastAsia="zh-CN"/>
        </w:rPr>
        <w:t>财政对职工基本医疗保险基金的补助（</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2022年预算支出229403.40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上年预算数</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lang w:val="en-US" w:eastAsia="zh-CN"/>
        </w:rPr>
        <w:t>上年</w:t>
      </w: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未单独</w:t>
      </w:r>
      <w:r>
        <w:rPr>
          <w:rFonts w:hint="eastAsia" w:ascii="仿宋_GB2312" w:hAnsi="黑体" w:eastAsia="仿宋_GB2312"/>
          <w:sz w:val="32"/>
          <w:szCs w:val="32"/>
          <w:highlight w:val="none"/>
          <w:lang w:eastAsia="zh-CN"/>
        </w:rPr>
        <w:t>列入单位预算。</w:t>
      </w:r>
    </w:p>
    <w:p>
      <w:pPr>
        <w:spacing w:line="640" w:lineRule="exact"/>
        <w:ind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（四）农林水支出</w:t>
      </w:r>
      <w:r>
        <w:rPr>
          <w:rFonts w:hint="eastAsia" w:ascii="仿宋_GB2312" w:hAnsi="黑体" w:eastAsia="仿宋_GB2312"/>
          <w:b/>
          <w:sz w:val="32"/>
          <w:szCs w:val="32"/>
          <w:highlight w:val="none"/>
        </w:rPr>
        <w:t>（</w:t>
      </w:r>
      <w:r>
        <w:rPr>
          <w:rFonts w:hint="eastAsia" w:ascii="仿宋_GB2312" w:hAnsi="黑体" w:eastAsia="仿宋_GB2312"/>
          <w:b/>
          <w:bCs w:val="0"/>
          <w:sz w:val="32"/>
          <w:szCs w:val="32"/>
          <w:highlight w:val="none"/>
        </w:rPr>
        <w:t>类）农村综合改革</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1549200.00</w:t>
      </w:r>
      <w:r>
        <w:rPr>
          <w:rFonts w:hint="eastAsia" w:ascii="仿宋_GB2312" w:hAnsi="黑体" w:eastAsia="仿宋_GB2312"/>
          <w:b w:val="0"/>
          <w:bCs/>
          <w:sz w:val="32"/>
          <w:szCs w:val="32"/>
          <w:highlight w:val="none"/>
          <w:lang w:eastAsia="zh-CN"/>
        </w:rPr>
        <w:t>元，</w:t>
      </w:r>
      <w:r>
        <w:rPr>
          <w:rFonts w:hint="eastAsia" w:ascii="仿宋_GB2312" w:hAnsi="黑体" w:eastAsia="仿宋_GB2312"/>
          <w:b w:val="0"/>
          <w:bCs/>
          <w:sz w:val="32"/>
          <w:szCs w:val="32"/>
          <w:highlight w:val="none"/>
          <w:lang w:val="en-US" w:eastAsia="zh-CN"/>
        </w:rPr>
        <w:t>其中：</w:t>
      </w:r>
      <w:r>
        <w:rPr>
          <w:rFonts w:hint="eastAsia" w:ascii="仿宋_GB2312" w:hAnsi="黑体" w:eastAsia="仿宋_GB2312"/>
          <w:b/>
          <w:bCs w:val="0"/>
          <w:sz w:val="32"/>
          <w:szCs w:val="32"/>
          <w:highlight w:val="none"/>
          <w:lang w:val="en-US" w:eastAsia="zh-CN"/>
        </w:rPr>
        <w:t>对村民委员会和村党支部的补助（项）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1549200.00</w:t>
      </w:r>
      <w:r>
        <w:rPr>
          <w:rFonts w:hint="eastAsia" w:ascii="仿宋_GB2312" w:hAnsi="黑体" w:eastAsia="仿宋_GB2312"/>
          <w:b w:val="0"/>
          <w:bCs/>
          <w:sz w:val="32"/>
          <w:szCs w:val="32"/>
          <w:highlight w:val="none"/>
          <w:lang w:eastAsia="zh-CN"/>
        </w:rPr>
        <w:t>元，</w:t>
      </w:r>
      <w:r>
        <w:rPr>
          <w:rFonts w:hint="eastAsia" w:ascii="仿宋_GB2312" w:hAnsi="黑体" w:eastAsia="仿宋_GB2312"/>
          <w:sz w:val="32"/>
          <w:szCs w:val="32"/>
          <w:highlight w:val="none"/>
          <w:lang w:eastAsia="zh-CN"/>
        </w:rPr>
        <w:t>比上年预算数</w:t>
      </w:r>
      <w:r>
        <w:rPr>
          <w:rFonts w:hint="eastAsia" w:ascii="仿宋_GB2312" w:hAnsi="黑体" w:eastAsia="仿宋_GB2312"/>
          <w:sz w:val="32"/>
          <w:szCs w:val="32"/>
          <w:highlight w:val="none"/>
          <w:lang w:val="en-US" w:eastAsia="zh-CN"/>
        </w:rPr>
        <w:t>减少44.4%，减少</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lang w:val="en-US" w:eastAsia="zh-CN"/>
        </w:rPr>
        <w:t>合村后村社干部减少</w:t>
      </w:r>
      <w:r>
        <w:rPr>
          <w:rFonts w:hint="eastAsia" w:ascii="仿宋" w:hAnsi="仿宋" w:eastAsia="仿宋" w:cs="仿宋"/>
          <w:b w:val="0"/>
          <w:bCs w:val="0"/>
          <w:color w:val="000000"/>
          <w:sz w:val="32"/>
          <w:szCs w:val="32"/>
          <w:lang w:eastAsia="zh-CN"/>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住房改革支出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2022年预算支出412747.20</w:t>
      </w:r>
      <w:r>
        <w:rPr>
          <w:rFonts w:hint="eastAsia" w:ascii="仿宋_GB2312" w:hAnsi="黑体" w:eastAsia="仿宋_GB2312"/>
          <w:b w:val="0"/>
          <w:bCs/>
          <w:sz w:val="32"/>
          <w:szCs w:val="32"/>
          <w:highlight w:val="none"/>
          <w:lang w:eastAsia="zh-CN"/>
        </w:rPr>
        <w:t>元，</w:t>
      </w:r>
      <w:r>
        <w:rPr>
          <w:rFonts w:hint="eastAsia" w:ascii="仿宋_GB2312" w:hAnsi="黑体" w:eastAsia="仿宋_GB2312"/>
          <w:b w:val="0"/>
          <w:bCs/>
          <w:sz w:val="32"/>
          <w:szCs w:val="32"/>
          <w:highlight w:val="none"/>
          <w:lang w:val="en-US" w:eastAsia="zh-CN"/>
        </w:rPr>
        <w:t>其中:</w:t>
      </w:r>
      <w:r>
        <w:rPr>
          <w:rFonts w:hint="eastAsia" w:ascii="仿宋_GB2312" w:hAnsi="黑体" w:eastAsia="仿宋_GB2312"/>
          <w:b/>
          <w:bCs w:val="0"/>
          <w:sz w:val="32"/>
          <w:szCs w:val="32"/>
          <w:highlight w:val="none"/>
          <w:lang w:val="en-US" w:eastAsia="zh-CN"/>
        </w:rPr>
        <w:t>住房公积金（项）</w:t>
      </w:r>
      <w:r>
        <w:rPr>
          <w:rFonts w:hint="eastAsia" w:ascii="仿宋_GB2312" w:hAnsi="黑体" w:eastAsia="仿宋_GB2312"/>
          <w:sz w:val="32"/>
          <w:szCs w:val="32"/>
          <w:highlight w:val="none"/>
        </w:rPr>
        <w:t>2022年预算支出412747.20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上年预算</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lang w:val="en-US" w:eastAsia="zh-CN"/>
        </w:rPr>
        <w:t>上年</w:t>
      </w:r>
      <w:r>
        <w:rPr>
          <w:rFonts w:hint="eastAsia" w:ascii="仿宋_GB2312" w:hAnsi="黑体" w:eastAsia="仿宋_GB2312"/>
          <w:sz w:val="32"/>
          <w:szCs w:val="32"/>
          <w:highlight w:val="none"/>
          <w:lang w:eastAsia="zh-CN"/>
        </w:rPr>
        <w:t>住房公积金</w:t>
      </w:r>
      <w:r>
        <w:rPr>
          <w:rFonts w:hint="eastAsia" w:ascii="仿宋_GB2312" w:hAnsi="黑体" w:eastAsia="仿宋_GB2312"/>
          <w:sz w:val="32"/>
          <w:szCs w:val="32"/>
          <w:highlight w:val="none"/>
          <w:lang w:val="en-US" w:eastAsia="zh-CN"/>
        </w:rPr>
        <w:t>未单独</w:t>
      </w:r>
      <w:r>
        <w:rPr>
          <w:rFonts w:hint="eastAsia" w:ascii="仿宋_GB2312" w:hAnsi="黑体" w:eastAsia="仿宋_GB2312"/>
          <w:sz w:val="32"/>
          <w:szCs w:val="32"/>
          <w:highlight w:val="none"/>
          <w:lang w:eastAsia="zh-CN"/>
        </w:rPr>
        <w:t>列入单位预算</w:t>
      </w:r>
      <w:r>
        <w:rPr>
          <w:rFonts w:hint="eastAsia" w:ascii="仿宋" w:hAnsi="仿宋" w:eastAsia="仿宋" w:cs="仿宋"/>
          <w:b w:val="0"/>
          <w:bCs/>
          <w:color w:val="000000"/>
          <w:sz w:val="32"/>
          <w:szCs w:val="32"/>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2022年一般公共预算基本支出6476261.32</w:t>
      </w:r>
      <w:r>
        <w:rPr>
          <w:rFonts w:hint="eastAsia" w:ascii="仿宋_GB2312" w:hAnsi="黑体" w:eastAsia="仿宋_GB2312"/>
          <w:sz w:val="32"/>
          <w:szCs w:val="32"/>
          <w:highlight w:val="none"/>
          <w:lang w:eastAsia="zh-CN"/>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1270267.32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增幅</w:t>
      </w:r>
      <w:r>
        <w:rPr>
          <w:rFonts w:hint="eastAsia" w:ascii="仿宋_GB2312" w:hAnsi="黑体" w:eastAsia="仿宋_GB2312"/>
          <w:sz w:val="32"/>
          <w:szCs w:val="32"/>
          <w:highlight w:val="none"/>
          <w:lang w:val="en-US" w:eastAsia="zh-CN"/>
        </w:rPr>
        <w:t>24.4%。</w:t>
      </w:r>
      <w:r>
        <w:rPr>
          <w:rFonts w:hint="eastAsia" w:ascii="仿宋_GB2312" w:hAnsi="黑体" w:eastAsia="仿宋_GB2312"/>
          <w:sz w:val="32"/>
          <w:szCs w:val="32"/>
          <w:highlight w:val="none"/>
        </w:rPr>
        <w:t>其中：人员经费5976261.32元，单位运转经费500000.00元。</w:t>
      </w:r>
      <w:r>
        <w:rPr>
          <w:rFonts w:hint="eastAsia" w:ascii="仿宋_GB2312" w:hAnsi="黑体" w:eastAsia="仿宋_GB2312"/>
          <w:sz w:val="32"/>
          <w:szCs w:val="32"/>
          <w:highlight w:val="none"/>
          <w:lang w:val="en-US" w:eastAsia="zh-CN"/>
        </w:rPr>
        <w:t>增加原因：</w:t>
      </w:r>
      <w:r>
        <w:rPr>
          <w:rFonts w:hint="eastAsia" w:ascii="仿宋_GB2312" w:hAnsi="黑体" w:eastAsia="仿宋_GB2312"/>
          <w:sz w:val="32"/>
          <w:szCs w:val="32"/>
          <w:lang w:eastAsia="zh-CN"/>
        </w:rPr>
        <w:t>各项支出按实际发放预算相应增加。</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2022年机关运行经费预算500000元，比上年预算数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。政府采购预算156000.00元，比上年预算数增加</w:t>
      </w:r>
      <w:r>
        <w:rPr>
          <w:rFonts w:hint="eastAsia" w:ascii="仿宋_GB2312" w:hAnsi="黑体" w:eastAsia="仿宋_GB2312"/>
          <w:sz w:val="32"/>
          <w:szCs w:val="32"/>
          <w:highlight w:val="none"/>
          <w:lang w:val="en-US" w:eastAsia="zh-CN"/>
        </w:rPr>
        <w:t>76000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95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增加原因：</w:t>
      </w:r>
      <w:bookmarkStart w:id="0" w:name="_GoBack"/>
      <w:bookmarkEnd w:id="0"/>
      <w:r>
        <w:rPr>
          <w:rFonts w:hint="eastAsia" w:ascii="仿宋_GB2312" w:hAnsi="黑体" w:eastAsia="仿宋_GB2312"/>
          <w:sz w:val="32"/>
          <w:szCs w:val="32"/>
          <w:highlight w:val="none"/>
          <w:lang w:eastAsia="zh-CN"/>
        </w:rPr>
        <w:t>政府采购数增加</w:t>
      </w:r>
      <w:r>
        <w:rPr>
          <w:rFonts w:hint="eastAsia" w:ascii="仿宋_GB2312" w:hAnsi="黑体" w:eastAsia="仿宋_GB2312"/>
          <w:sz w:val="32"/>
          <w:szCs w:val="32"/>
          <w:highlight w:val="none"/>
        </w:rPr>
        <w:t>，其中：政府采购货物预算156000.00元，政府采购工程预算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5A4058F"/>
    <w:rsid w:val="060021DC"/>
    <w:rsid w:val="064D410C"/>
    <w:rsid w:val="06746E88"/>
    <w:rsid w:val="06BE6228"/>
    <w:rsid w:val="07EA6CFD"/>
    <w:rsid w:val="0A116753"/>
    <w:rsid w:val="0B896034"/>
    <w:rsid w:val="0D824E94"/>
    <w:rsid w:val="0E6F37D9"/>
    <w:rsid w:val="112936A0"/>
    <w:rsid w:val="1250416D"/>
    <w:rsid w:val="13B82E0D"/>
    <w:rsid w:val="141D039C"/>
    <w:rsid w:val="146D5758"/>
    <w:rsid w:val="17432B85"/>
    <w:rsid w:val="1909264A"/>
    <w:rsid w:val="198119BE"/>
    <w:rsid w:val="1B78482C"/>
    <w:rsid w:val="1C6D1D31"/>
    <w:rsid w:val="1D654F62"/>
    <w:rsid w:val="204B1966"/>
    <w:rsid w:val="205A7194"/>
    <w:rsid w:val="210F4887"/>
    <w:rsid w:val="22273516"/>
    <w:rsid w:val="2233056C"/>
    <w:rsid w:val="23513756"/>
    <w:rsid w:val="250F1490"/>
    <w:rsid w:val="268E0CB4"/>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40B72"/>
    <w:rsid w:val="47AF499B"/>
    <w:rsid w:val="484D612A"/>
    <w:rsid w:val="48A9072C"/>
    <w:rsid w:val="4D903B41"/>
    <w:rsid w:val="4DA8126D"/>
    <w:rsid w:val="4DD72226"/>
    <w:rsid w:val="4EA300AE"/>
    <w:rsid w:val="50622DD8"/>
    <w:rsid w:val="51C77E42"/>
    <w:rsid w:val="548432CA"/>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1264D5D"/>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31"/>
    <w:basedOn w:val="8"/>
    <w:qFormat/>
    <w:uiPriority w:val="0"/>
    <w:rPr>
      <w:rFonts w:hint="eastAsia" w:ascii="宋体" w:hAnsi="宋体" w:eastAsia="宋体" w:cs="宋体"/>
      <w:color w:val="000000"/>
      <w:sz w:val="16"/>
      <w:szCs w:val="16"/>
      <w:u w:val="none"/>
    </w:rPr>
  </w:style>
  <w:style w:type="character" w:customStyle="1" w:styleId="13">
    <w:name w:val="font41"/>
    <w:basedOn w:val="8"/>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3537</Words>
  <Characters>3889</Characters>
  <Lines>16</Lines>
  <Paragraphs>4</Paragraphs>
  <TotalTime>3</TotalTime>
  <ScaleCrop>false</ScaleCrop>
  <LinksUpToDate>false</LinksUpToDate>
  <CharactersWithSpaces>3946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2023-06-07T09:32:00Z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573CC588833A41BAA4344A743796D5D0_13</vt:lpwstr>
  </property>
</Properties>
</file>