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w:t>
      </w:r>
      <w:r>
        <w:rPr>
          <w:rFonts w:hint="default" w:ascii="方正小标宋简体"/>
          <w:sz w:val="72"/>
          <w:szCs w:val="72"/>
          <w:highlight w:val="none"/>
          <w:lang w:val="en-US" w:eastAsia="zh-CN"/>
        </w:rPr>
        <w:t>达板学区</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1200" w:firstLineChars="400"/>
        <w:rPr>
          <w:rFonts w:ascii="黑体" w:hAnsi="黑体" w:eastAsia="黑体"/>
          <w:sz w:val="32"/>
          <w:szCs w:val="32"/>
        </w:rPr>
      </w:pPr>
      <w:r>
        <w:rPr>
          <w:rFonts w:hint="eastAsia" w:ascii="仿宋_GB2312" w:eastAsia="仿宋_GB2312"/>
          <w:sz w:val="30"/>
          <w:szCs w:val="30"/>
        </w:rPr>
        <w:t>我校是由临夏州东乡县县教育局主管的财政全额拨款事业单位，</w:t>
      </w:r>
      <w:r>
        <w:rPr>
          <w:rFonts w:hint="eastAsia" w:ascii="仿宋_GB2312" w:hAnsi="Calibri" w:eastAsia="仿宋_GB2312" w:cs="Times New Roman"/>
          <w:sz w:val="30"/>
          <w:szCs w:val="30"/>
        </w:rPr>
        <w:t>实施</w:t>
      </w:r>
      <w:r>
        <w:rPr>
          <w:rFonts w:hint="eastAsia" w:ascii="仿宋_GB2312" w:hAnsi="Calibri" w:eastAsia="仿宋_GB2312" w:cs="Times New Roman"/>
          <w:sz w:val="30"/>
          <w:szCs w:val="30"/>
          <w:lang w:val="en-US" w:eastAsia="zh-CN"/>
        </w:rPr>
        <w:t>九年</w:t>
      </w:r>
      <w:r>
        <w:rPr>
          <w:rFonts w:hint="eastAsia" w:ascii="仿宋_GB2312" w:hAnsi="Calibri" w:eastAsia="仿宋_GB2312" w:cs="Times New Roman"/>
          <w:sz w:val="30"/>
          <w:szCs w:val="30"/>
        </w:rPr>
        <w:t>义务教育，促进基础教育发展</w:t>
      </w:r>
      <w:r>
        <w:rPr>
          <w:rFonts w:hint="eastAsia" w:ascii="仿宋_GB2312" w:hAnsi="Calibri" w:eastAsia="仿宋_GB2312" w:cs="Times New Roman"/>
          <w:sz w:val="30"/>
          <w:szCs w:val="30"/>
          <w:lang w:eastAsia="zh-CN"/>
        </w:rPr>
        <w:t>。</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ind w:right="0" w:rightChars="0" w:firstLine="602" w:firstLineChars="200"/>
        <w:rPr>
          <w:rFonts w:hint="eastAsia" w:ascii="仿宋_GB2312" w:hAnsi="Calibri" w:eastAsia="仿宋_GB2312" w:cs="Times New Roman"/>
          <w:b/>
          <w:sz w:val="30"/>
          <w:szCs w:val="30"/>
        </w:rPr>
      </w:pPr>
      <w:r>
        <w:rPr>
          <w:rFonts w:hint="eastAsia" w:ascii="仿宋_GB2312" w:hAnsi="Calibri" w:eastAsia="仿宋_GB2312" w:cs="Times New Roman"/>
          <w:b/>
          <w:sz w:val="30"/>
          <w:szCs w:val="30"/>
          <w:lang w:val="en-US" w:eastAsia="zh-CN"/>
        </w:rPr>
        <w:t>达板学区</w:t>
      </w:r>
      <w:r>
        <w:rPr>
          <w:rFonts w:hint="eastAsia" w:ascii="仿宋_GB2312" w:hAnsi="Calibri" w:eastAsia="仿宋_GB2312" w:cs="Times New Roman"/>
          <w:b/>
          <w:sz w:val="30"/>
          <w:szCs w:val="30"/>
        </w:rPr>
        <w:t>内设3个室</w:t>
      </w:r>
    </w:p>
    <w:p>
      <w:pPr>
        <w:ind w:firstLine="602" w:firstLineChars="200"/>
        <w:rPr>
          <w:rFonts w:hint="eastAsia" w:ascii="仿宋_GB2312" w:hAnsi="Calibri" w:eastAsia="仿宋_GB2312" w:cs="Times New Roman"/>
          <w:b/>
          <w:sz w:val="30"/>
          <w:szCs w:val="30"/>
        </w:rPr>
      </w:pPr>
      <w:r>
        <w:rPr>
          <w:rFonts w:hint="eastAsia" w:ascii="仿宋_GB2312" w:hAnsi="Calibri" w:eastAsia="仿宋_GB2312" w:cs="Times New Roman"/>
          <w:b/>
          <w:sz w:val="30"/>
          <w:szCs w:val="30"/>
        </w:rPr>
        <w:t>（一）办公室</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一、处理学校日常事务，协调平衡各</w:t>
      </w:r>
      <w:r>
        <w:fldChar w:fldCharType="begin"/>
      </w:r>
      <w:r>
        <w:instrText xml:space="preserve"> HYPERLINK "http://www.so.com/s?q=%E9%83%A8%E9%97%A8&amp;ie=utf-8&amp;src=internal_wenda_recommend_textn" \t "_blank" </w:instrText>
      </w:r>
      <w:r>
        <w:fldChar w:fldCharType="separate"/>
      </w:r>
      <w:r>
        <w:rPr>
          <w:rFonts w:hint="eastAsia" w:ascii="仿宋_GB2312" w:hAnsi="Calibri" w:eastAsia="仿宋_GB2312" w:cs="Times New Roman"/>
          <w:sz w:val="30"/>
          <w:szCs w:val="30"/>
        </w:rPr>
        <w:t>年级</w:t>
      </w:r>
      <w:r>
        <w:rPr>
          <w:rFonts w:hint="eastAsia" w:ascii="仿宋_GB2312" w:hAnsi="Calibri" w:eastAsia="仿宋_GB2312" w:cs="Times New Roman"/>
          <w:sz w:val="30"/>
          <w:szCs w:val="30"/>
        </w:rPr>
        <w:fldChar w:fldCharType="end"/>
      </w:r>
      <w:r>
        <w:rPr>
          <w:rFonts w:ascii="仿宋_GB2312" w:hAnsi="Calibri" w:eastAsia="仿宋_GB2312" w:cs="Times New Roman"/>
          <w:sz w:val="30"/>
          <w:szCs w:val="30"/>
        </w:rPr>
        <w:t>的工作，了解、督促、检查校长和校委会决定的执行情况。</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二、负责</w:t>
      </w:r>
      <w:r>
        <w:fldChar w:fldCharType="begin"/>
      </w:r>
      <w:r>
        <w:instrText xml:space="preserve"> HYPERLINK "http://www.so.com/s?q=%E6%96%87%E7%A7%98%E5%B7%A5%E4%BD%9C&amp;ie=utf-8&amp;src=internal_wenda_recommend_textn" \t "_blank" </w:instrText>
      </w:r>
      <w:r>
        <w:fldChar w:fldCharType="separate"/>
      </w:r>
      <w:r>
        <w:rPr>
          <w:rFonts w:ascii="仿宋_GB2312" w:hAnsi="Calibri" w:eastAsia="仿宋_GB2312" w:cs="Times New Roman"/>
          <w:sz w:val="30"/>
          <w:szCs w:val="30"/>
        </w:rPr>
        <w:t>文秘工作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。草拟</w:t>
      </w:r>
      <w:r>
        <w:fldChar w:fldCharType="begin"/>
      </w:r>
      <w:r>
        <w:instrText xml:space="preserve"> HYPERLINK "http://www.so.com/s?q=%E5%AD%A6%E6%A0%A1%E5%B7%A5%E4%BD%9C%E8%AE%A1%E5%88%92&amp;ie=utf-8&amp;src=internal_wenda_recommend_textn" \t "_blank" </w:instrText>
      </w:r>
      <w:r>
        <w:fldChar w:fldCharType="separate"/>
      </w:r>
      <w:r>
        <w:rPr>
          <w:rFonts w:ascii="仿宋_GB2312" w:hAnsi="Calibri" w:eastAsia="仿宋_GB2312" w:cs="Times New Roman"/>
          <w:sz w:val="30"/>
          <w:szCs w:val="30"/>
        </w:rPr>
        <w:t>学校工作计划</w:t>
      </w:r>
      <w:r>
        <w:rPr>
          <w:rFonts w:ascii="仿宋_GB2312" w:hAnsi="Calibri" w:eastAsia="仿宋_GB2312" w:cs="Times New Roman"/>
          <w:sz w:val="30"/>
          <w:szCs w:val="30"/>
        </w:rPr>
        <w:fldChar w:fldCharType="end"/>
      </w:r>
      <w:r>
        <w:rPr>
          <w:rFonts w:ascii="仿宋_GB2312" w:hAnsi="Calibri" w:eastAsia="仿宋_GB2312" w:cs="Times New Roman"/>
          <w:sz w:val="30"/>
          <w:szCs w:val="30"/>
        </w:rPr>
        <w:t>、总结、规划、</w:t>
      </w:r>
      <w:r>
        <w:fldChar w:fldCharType="begin"/>
      </w:r>
      <w:r>
        <w:instrText xml:space="preserve"> HYPERLINK "http://www.so.com/s?q=%E5%86%B3%E8%AE%AE&amp;ie=utf-8&amp;src=internal_wenda_recommend_textn" \t "_blank" </w:instrText>
      </w:r>
      <w:r>
        <w:fldChar w:fldCharType="separate"/>
      </w:r>
      <w:r>
        <w:rPr>
          <w:rFonts w:ascii="仿宋_GB2312" w:hAnsi="Calibri" w:eastAsia="仿宋_GB2312" w:cs="Times New Roman"/>
          <w:sz w:val="30"/>
          <w:szCs w:val="30"/>
        </w:rPr>
        <w:t>决议</w:t>
      </w:r>
      <w:r>
        <w:rPr>
          <w:rFonts w:ascii="仿宋_GB2312" w:hAnsi="Calibri" w:eastAsia="仿宋_GB2312" w:cs="Times New Roman"/>
          <w:sz w:val="30"/>
          <w:szCs w:val="30"/>
        </w:rPr>
        <w:fldChar w:fldCharType="end"/>
      </w:r>
      <w:r>
        <w:rPr>
          <w:rFonts w:ascii="仿宋_GB2312" w:hAnsi="Calibri" w:eastAsia="仿宋_GB2312" w:cs="Times New Roman"/>
          <w:sz w:val="30"/>
          <w:szCs w:val="30"/>
        </w:rPr>
        <w:t>、报告、规章制度等全面性的文件，负责学校</w:t>
      </w:r>
      <w:r>
        <w:fldChar w:fldCharType="begin"/>
      </w:r>
      <w:r>
        <w:instrText xml:space="preserve"> HYPERLINK "http://www.so.com/s?q=%E4%BC%9A%E8%AE%AE%E8%AE%B0%E5%BD%95&amp;ie=utf-8&amp;src=internal_wenda_recommend_textn" \t "_blank" </w:instrText>
      </w:r>
      <w:r>
        <w:fldChar w:fldCharType="separate"/>
      </w:r>
      <w:r>
        <w:rPr>
          <w:rFonts w:ascii="仿宋_GB2312" w:hAnsi="Calibri" w:eastAsia="仿宋_GB2312" w:cs="Times New Roman"/>
          <w:sz w:val="30"/>
          <w:szCs w:val="30"/>
        </w:rPr>
        <w:t>会议记录</w:t>
      </w:r>
      <w:r>
        <w:rPr>
          <w:rFonts w:ascii="仿宋_GB2312" w:hAnsi="Calibri" w:eastAsia="仿宋_GB2312" w:cs="Times New Roman"/>
          <w:sz w:val="30"/>
          <w:szCs w:val="30"/>
        </w:rPr>
        <w:fldChar w:fldCharType="end"/>
      </w:r>
      <w:r>
        <w:rPr>
          <w:rFonts w:ascii="仿宋_GB2312" w:hAnsi="Calibri" w:eastAsia="仿宋_GB2312" w:cs="Times New Roman"/>
          <w:sz w:val="30"/>
          <w:szCs w:val="30"/>
        </w:rPr>
        <w:t>，拟定</w:t>
      </w:r>
      <w:r>
        <w:fldChar w:fldCharType="begin"/>
      </w:r>
      <w:r>
        <w:instrText xml:space="preserve"> HYPERLINK "http://www.so.com/s?q=%E9%80%9A%E7%9F%A5&amp;ie=utf-8&amp;src=internal_wenda_recommend_textn" \t "_blank" </w:instrText>
      </w:r>
      <w:r>
        <w:fldChar w:fldCharType="separate"/>
      </w:r>
      <w:r>
        <w:rPr>
          <w:rFonts w:ascii="仿宋_GB2312" w:hAnsi="Calibri" w:eastAsia="仿宋_GB2312" w:cs="Times New Roman"/>
          <w:sz w:val="30"/>
          <w:szCs w:val="30"/>
        </w:rPr>
        <w:t>通知</w:t>
      </w:r>
      <w:r>
        <w:rPr>
          <w:rFonts w:ascii="仿宋_GB2312" w:hAnsi="Calibri" w:eastAsia="仿宋_GB2312" w:cs="Times New Roman"/>
          <w:sz w:val="30"/>
          <w:szCs w:val="30"/>
        </w:rPr>
        <w:fldChar w:fldCharType="end"/>
      </w:r>
      <w:r>
        <w:rPr>
          <w:rFonts w:ascii="仿宋_GB2312" w:hAnsi="Calibri" w:eastAsia="仿宋_GB2312" w:cs="Times New Roman"/>
          <w:sz w:val="30"/>
          <w:szCs w:val="30"/>
        </w:rPr>
        <w:t>、布告等。努力搞好学校各类文件的收发、登记、催办、归档等工作。做好学校大事记和重要历史资料的保管工作。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三、安排学校每周工作日程和全校性</w:t>
      </w:r>
      <w:r>
        <w:fldChar w:fldCharType="begin"/>
      </w:r>
      <w:r>
        <w:instrText xml:space="preserve"> HYPERLINK "http://www.so.com/s?q=%E4%BC%9A%E8%AE%AE&amp;ie=utf-8&amp;src=internal_wenda_recommend_textn" \t "_blank" </w:instrText>
      </w:r>
      <w:r>
        <w:fldChar w:fldCharType="separate"/>
      </w:r>
      <w:r>
        <w:rPr>
          <w:rFonts w:ascii="仿宋_GB2312" w:hAnsi="Calibri" w:eastAsia="仿宋_GB2312" w:cs="Times New Roman"/>
          <w:sz w:val="30"/>
          <w:szCs w:val="30"/>
        </w:rPr>
        <w:t>会议</w:t>
      </w:r>
      <w:r>
        <w:rPr>
          <w:rFonts w:ascii="仿宋_GB2312" w:hAnsi="Calibri" w:eastAsia="仿宋_GB2312" w:cs="Times New Roman"/>
          <w:sz w:val="30"/>
          <w:szCs w:val="30"/>
        </w:rPr>
        <w:fldChar w:fldCharType="end"/>
      </w:r>
      <w:r>
        <w:fldChar w:fldCharType="begin"/>
      </w:r>
      <w:r>
        <w:instrText xml:space="preserve"> HYPERLINK "http://www.so.com/s?q=%E4%BA%8B%E5%8A%A1%E7%AE%A1%E7%90%86&amp;ie=utf-8&amp;src=internal_wenda_recommend_textn" \t "_blank" </w:instrText>
      </w:r>
      <w:r>
        <w:fldChar w:fldCharType="separate"/>
      </w:r>
      <w:r>
        <w:rPr>
          <w:rFonts w:ascii="仿宋_GB2312" w:hAnsi="Calibri" w:eastAsia="仿宋_GB2312" w:cs="Times New Roman"/>
          <w:sz w:val="30"/>
          <w:szCs w:val="30"/>
        </w:rPr>
        <w:t>事务管理</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四、负责教职工考勤考绩情况</w:t>
      </w:r>
      <w:r>
        <w:fldChar w:fldCharType="begin"/>
      </w:r>
      <w:r>
        <w:instrText xml:space="preserve"> HYPERLINK "http://www.so.com/s?q=%E7%BB%9F%E8%AE%A1%E5%B7%A5%E4%BD%9C&amp;ie=utf-8&amp;src=internal_wenda_recommend_textn" \t "_blank" </w:instrText>
      </w:r>
      <w:r>
        <w:fldChar w:fldCharType="separate"/>
      </w:r>
      <w:r>
        <w:rPr>
          <w:rFonts w:ascii="仿宋_GB2312" w:hAnsi="Calibri" w:eastAsia="仿宋_GB2312" w:cs="Times New Roman"/>
          <w:sz w:val="30"/>
          <w:szCs w:val="30"/>
        </w:rPr>
        <w:t>统计工作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五、协助校长做好学校</w:t>
      </w:r>
      <w:r>
        <w:fldChar w:fldCharType="begin"/>
      </w:r>
      <w:r>
        <w:instrText xml:space="preserve"> HYPERLINK "http://www.so.com/s?q=%E4%BA%BA%E4%BA%8B%E5%B7%A5%E4%BD%9C&amp;ie=utf-8&amp;src=internal_wenda_recommend_textn" \t "_blank" </w:instrText>
      </w:r>
      <w:r>
        <w:fldChar w:fldCharType="separate"/>
      </w:r>
      <w:r>
        <w:rPr>
          <w:rFonts w:ascii="仿宋_GB2312" w:hAnsi="Calibri" w:eastAsia="仿宋_GB2312" w:cs="Times New Roman"/>
          <w:sz w:val="30"/>
          <w:szCs w:val="30"/>
        </w:rPr>
        <w:t>人事工作</w:t>
      </w:r>
      <w:r>
        <w:rPr>
          <w:rFonts w:ascii="仿宋_GB2312" w:hAnsi="Calibri" w:eastAsia="仿宋_GB2312" w:cs="Times New Roman"/>
          <w:sz w:val="30"/>
          <w:szCs w:val="30"/>
        </w:rPr>
        <w:fldChar w:fldCharType="end"/>
      </w:r>
      <w:r>
        <w:rPr>
          <w:rFonts w:ascii="仿宋_GB2312" w:hAnsi="Calibri" w:eastAsia="仿宋_GB2312" w:cs="Times New Roman"/>
          <w:sz w:val="30"/>
          <w:szCs w:val="30"/>
        </w:rPr>
        <w:t>以及信息的筛选、传送，为领导决策提供信息咨询，发挥</w:t>
      </w:r>
      <w:r>
        <w:fldChar w:fldCharType="begin"/>
      </w:r>
      <w:r>
        <w:instrText xml:space="preserve"> HYPERLINK "http://www.so.com/s?q=%E5%8F%82%E8%B0%8B&amp;ie=utf-8&amp;src=internal_wenda_recommend_textn" \t "_blank" </w:instrText>
      </w:r>
      <w:r>
        <w:fldChar w:fldCharType="separate"/>
      </w:r>
      <w:r>
        <w:rPr>
          <w:rFonts w:ascii="仿宋_GB2312" w:hAnsi="Calibri" w:eastAsia="仿宋_GB2312" w:cs="Times New Roman"/>
          <w:sz w:val="30"/>
          <w:szCs w:val="30"/>
        </w:rPr>
        <w:t>参谋</w:t>
      </w:r>
      <w:r>
        <w:rPr>
          <w:rFonts w:ascii="仿宋_GB2312" w:hAnsi="Calibri" w:eastAsia="仿宋_GB2312" w:cs="Times New Roman"/>
          <w:sz w:val="30"/>
          <w:szCs w:val="30"/>
        </w:rPr>
        <w:fldChar w:fldCharType="end"/>
      </w:r>
      <w:r>
        <w:rPr>
          <w:rFonts w:ascii="仿宋_GB2312" w:hAnsi="Calibri" w:eastAsia="仿宋_GB2312" w:cs="Times New Roman"/>
          <w:sz w:val="30"/>
          <w:szCs w:val="30"/>
        </w:rPr>
        <w:t>智囊作用。</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六、做好学校印章的保管和使用工作。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七、做好</w:t>
      </w:r>
      <w:r>
        <w:fldChar w:fldCharType="begin"/>
      </w:r>
      <w:r>
        <w:instrText xml:space="preserve"> HYPERLINK "http://www.so.com/s?q=%E6%9D%A5%E4%BA%BA&amp;ie=utf-8&amp;src=internal_wenda_recommend_textn" \t "_blank" </w:instrText>
      </w:r>
      <w:r>
        <w:fldChar w:fldCharType="separate"/>
      </w:r>
      <w:r>
        <w:rPr>
          <w:rFonts w:ascii="仿宋_GB2312" w:hAnsi="Calibri" w:eastAsia="仿宋_GB2312" w:cs="Times New Roman"/>
          <w:sz w:val="30"/>
          <w:szCs w:val="30"/>
        </w:rPr>
        <w:t>来人</w:t>
      </w:r>
      <w:r>
        <w:rPr>
          <w:rFonts w:ascii="仿宋_GB2312" w:hAnsi="Calibri" w:eastAsia="仿宋_GB2312" w:cs="Times New Roman"/>
          <w:sz w:val="30"/>
          <w:szCs w:val="30"/>
        </w:rPr>
        <w:fldChar w:fldCharType="end"/>
      </w:r>
      <w:r>
        <w:rPr>
          <w:rFonts w:ascii="仿宋_GB2312" w:hAnsi="Calibri" w:eastAsia="仿宋_GB2312" w:cs="Times New Roman"/>
          <w:sz w:val="30"/>
          <w:szCs w:val="30"/>
        </w:rPr>
        <w:t>接待安排工作。</w:t>
      </w:r>
    </w:p>
    <w:p>
      <w:pPr>
        <w:ind w:firstLine="753" w:firstLineChars="250"/>
        <w:rPr>
          <w:rFonts w:hint="eastAsia" w:ascii="仿宋_GB2312" w:hAnsi="Calibri" w:eastAsia="仿宋_GB2312" w:cs="Times New Roman"/>
          <w:b/>
          <w:sz w:val="30"/>
          <w:szCs w:val="30"/>
        </w:rPr>
      </w:pPr>
      <w:r>
        <w:rPr>
          <w:rFonts w:hint="eastAsia" w:ascii="仿宋_GB2312" w:hAnsi="Calibri" w:eastAsia="仿宋_GB2312" w:cs="Times New Roman"/>
          <w:b/>
          <w:sz w:val="30"/>
          <w:szCs w:val="30"/>
        </w:rPr>
        <w:t>（二）教导处</w:t>
      </w:r>
    </w:p>
    <w:p>
      <w:pPr>
        <w:ind w:left="298" w:leftChars="142" w:firstLine="450" w:firstLineChars="150"/>
        <w:rPr>
          <w:rFonts w:hint="eastAsia" w:ascii="仿宋_GB2312" w:hAnsi="Calibri" w:eastAsia="仿宋_GB2312" w:cs="Times New Roman"/>
          <w:sz w:val="30"/>
          <w:szCs w:val="30"/>
        </w:rPr>
      </w:pPr>
      <w:r>
        <w:rPr>
          <w:rFonts w:ascii="仿宋_GB2312" w:hAnsi="Calibri" w:eastAsia="仿宋_GB2312" w:cs="Times New Roman"/>
          <w:sz w:val="30"/>
          <w:szCs w:val="30"/>
        </w:rPr>
        <w:t>一、协助</w:t>
      </w:r>
      <w:r>
        <w:fldChar w:fldCharType="begin"/>
      </w:r>
      <w:r>
        <w:instrText xml:space="preserve"> HYPERLINK "http://www.so.com/s?q=%E6%A0%A1%E9%95%BF&amp;ie=utf-8&amp;src=internal_wenda_recommend_textn" \t "_blank" </w:instrText>
      </w:r>
      <w:r>
        <w:fldChar w:fldCharType="separate"/>
      </w:r>
      <w:r>
        <w:rPr>
          <w:rFonts w:ascii="仿宋_GB2312" w:hAnsi="Calibri" w:eastAsia="仿宋_GB2312" w:cs="Times New Roman"/>
          <w:sz w:val="30"/>
          <w:szCs w:val="30"/>
        </w:rPr>
        <w:t>校长</w:t>
      </w:r>
      <w:r>
        <w:rPr>
          <w:rFonts w:ascii="仿宋_GB2312" w:hAnsi="Calibri" w:eastAsia="仿宋_GB2312" w:cs="Times New Roman"/>
          <w:sz w:val="30"/>
          <w:szCs w:val="30"/>
        </w:rPr>
        <w:fldChar w:fldCharType="end"/>
      </w:r>
      <w:r>
        <w:rPr>
          <w:rFonts w:ascii="仿宋_GB2312" w:hAnsi="Calibri" w:eastAsia="仿宋_GB2312" w:cs="Times New Roman"/>
          <w:sz w:val="30"/>
          <w:szCs w:val="30"/>
        </w:rPr>
        <w:t>完成学校的教育教学工作，根据学校的</w:t>
      </w:r>
      <w:r>
        <w:fldChar w:fldCharType="begin"/>
      </w:r>
      <w:r>
        <w:instrText xml:space="preserve"> HYPERLINK "http://www.so.com/s?q=%E7%9B%AE%E6%A0%87&amp;ie=utf-8&amp;src=internal_wenda_recommend_textn" \t "_blank" </w:instrText>
      </w:r>
      <w:r>
        <w:fldChar w:fldCharType="separate"/>
      </w:r>
      <w:r>
        <w:rPr>
          <w:rFonts w:ascii="仿宋_GB2312" w:hAnsi="Calibri" w:eastAsia="仿宋_GB2312" w:cs="Times New Roman"/>
          <w:sz w:val="30"/>
          <w:szCs w:val="30"/>
        </w:rPr>
        <w:t>目标</w:t>
      </w:r>
      <w:r>
        <w:rPr>
          <w:rFonts w:ascii="仿宋_GB2312" w:hAnsi="Calibri" w:eastAsia="仿宋_GB2312" w:cs="Times New Roman"/>
          <w:sz w:val="30"/>
          <w:szCs w:val="30"/>
        </w:rPr>
        <w:fldChar w:fldCharType="end"/>
      </w:r>
      <w:r>
        <w:rPr>
          <w:rFonts w:ascii="仿宋_GB2312" w:hAnsi="Calibri" w:eastAsia="仿宋_GB2312" w:cs="Times New Roman"/>
          <w:sz w:val="30"/>
          <w:szCs w:val="30"/>
        </w:rPr>
        <w:t>和有关指导性文件的精神制订好</w:t>
      </w:r>
      <w:r>
        <w:fldChar w:fldCharType="begin"/>
      </w:r>
      <w:r>
        <w:instrText xml:space="preserve"> HYPERLINK "http://www.so.com/s?q=%E6%95%99%E5%AF%BC%E5%A4%84&amp;ie=utf-8&amp;src=internal_wenda_recommend_textn" \t "_blank" </w:instrText>
      </w:r>
      <w:r>
        <w:fldChar w:fldCharType="separate"/>
      </w:r>
      <w:r>
        <w:rPr>
          <w:rFonts w:ascii="仿宋_GB2312" w:hAnsi="Calibri" w:eastAsia="仿宋_GB2312" w:cs="Times New Roman"/>
          <w:sz w:val="30"/>
          <w:szCs w:val="30"/>
        </w:rPr>
        <w:t>教导处</w:t>
      </w:r>
      <w:r>
        <w:rPr>
          <w:rFonts w:ascii="仿宋_GB2312" w:hAnsi="Calibri" w:eastAsia="仿宋_GB2312" w:cs="Times New Roman"/>
          <w:sz w:val="30"/>
          <w:szCs w:val="30"/>
        </w:rPr>
        <w:fldChar w:fldCharType="end"/>
      </w:r>
      <w:r>
        <w:fldChar w:fldCharType="begin"/>
      </w:r>
      <w:r>
        <w:instrText xml:space="preserve"> HYPERLINK "http://www.so.com/s?q=%E5%B7%A5%E4%BD%9C%E8%AE%A1%E5%88%92&amp;ie=utf-8&amp;src=internal_wenda_recommend_textn" \t "_blank" </w:instrText>
      </w:r>
      <w:r>
        <w:fldChar w:fldCharType="separate"/>
      </w:r>
      <w:r>
        <w:rPr>
          <w:rFonts w:ascii="仿宋_GB2312" w:hAnsi="Calibri" w:eastAsia="仿宋_GB2312" w:cs="Times New Roman"/>
          <w:sz w:val="30"/>
          <w:szCs w:val="30"/>
        </w:rPr>
        <w:t>工作计划</w:t>
      </w:r>
      <w:r>
        <w:rPr>
          <w:rFonts w:ascii="仿宋_GB2312" w:hAnsi="Calibri" w:eastAsia="仿宋_GB2312" w:cs="Times New Roman"/>
          <w:sz w:val="30"/>
          <w:szCs w:val="30"/>
        </w:rPr>
        <w:fldChar w:fldCharType="end"/>
      </w:r>
      <w:r>
        <w:rPr>
          <w:rFonts w:ascii="仿宋_GB2312" w:hAnsi="Calibri" w:eastAsia="仿宋_GB2312" w:cs="Times New Roman"/>
          <w:sz w:val="30"/>
          <w:szCs w:val="30"/>
        </w:rPr>
        <w:t>和</w:t>
      </w:r>
      <w:r>
        <w:fldChar w:fldCharType="begin"/>
      </w:r>
      <w:r>
        <w:instrText xml:space="preserve"> HYPERLINK "http://www.so.com/s?q=%E5%BE%B7%E8%82%B2&amp;ie=utf-8&amp;src=internal_wenda_recommend_textn" \t "_blank" </w:instrText>
      </w:r>
      <w:r>
        <w:fldChar w:fldCharType="separate"/>
      </w:r>
      <w:r>
        <w:rPr>
          <w:rFonts w:ascii="仿宋_GB2312" w:hAnsi="Calibri" w:eastAsia="仿宋_GB2312" w:cs="Times New Roman"/>
          <w:sz w:val="30"/>
          <w:szCs w:val="30"/>
        </w:rPr>
        <w:t>德育</w:t>
      </w:r>
      <w:r>
        <w:rPr>
          <w:rFonts w:ascii="仿宋_GB2312" w:hAnsi="Calibri" w:eastAsia="仿宋_GB2312" w:cs="Times New Roman"/>
          <w:sz w:val="30"/>
          <w:szCs w:val="30"/>
        </w:rPr>
        <w:fldChar w:fldCharType="end"/>
      </w:r>
      <w:r>
        <w:rPr>
          <w:rFonts w:ascii="仿宋_GB2312" w:hAnsi="Calibri" w:eastAsia="仿宋_GB2312" w:cs="Times New Roman"/>
          <w:sz w:val="30"/>
          <w:szCs w:val="30"/>
        </w:rPr>
        <w:t>工作计划，一</w:t>
      </w:r>
      <w:r>
        <w:fldChar w:fldCharType="begin"/>
      </w:r>
      <w:r>
        <w:instrText xml:space="preserve"> HYPERLINK "http://www.so.com/s?q=%E5%AD%A6%E6%9C%9F&amp;ie=utf-8&amp;src=internal_wenda_recommend_textn" \t "_blank" </w:instrText>
      </w:r>
      <w:r>
        <w:fldChar w:fldCharType="separate"/>
      </w:r>
      <w:r>
        <w:rPr>
          <w:rFonts w:ascii="仿宋_GB2312" w:hAnsi="Calibri" w:eastAsia="仿宋_GB2312" w:cs="Times New Roman"/>
          <w:sz w:val="30"/>
          <w:szCs w:val="30"/>
        </w:rPr>
        <w:t>学期</w:t>
      </w:r>
      <w:r>
        <w:rPr>
          <w:rFonts w:ascii="仿宋_GB2312" w:hAnsi="Calibri" w:eastAsia="仿宋_GB2312" w:cs="Times New Roman"/>
          <w:sz w:val="30"/>
          <w:szCs w:val="30"/>
        </w:rPr>
        <w:fldChar w:fldCharType="end"/>
      </w:r>
      <w:r>
        <w:rPr>
          <w:rFonts w:ascii="仿宋_GB2312" w:hAnsi="Calibri" w:eastAsia="仿宋_GB2312" w:cs="Times New Roman"/>
          <w:sz w:val="30"/>
          <w:szCs w:val="30"/>
        </w:rPr>
        <w:t>一次，并列出工作一学期安排表。</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二、从学校实际出发，全面安排教育教学工作，建立学校正常的教育教学秩序（包括教育、</w:t>
      </w:r>
      <w:r>
        <w:fldChar w:fldCharType="begin"/>
      </w:r>
      <w:r>
        <w:instrText xml:space="preserve"> HYPERLINK "http://www.so.com/s?q=%E6%95%99%E5%AE%A4&amp;ie=utf-8&amp;src=internal_wenda_recommend_textn" \t "_blank" </w:instrText>
      </w:r>
      <w:r>
        <w:fldChar w:fldCharType="separate"/>
      </w:r>
      <w:r>
        <w:rPr>
          <w:rFonts w:ascii="仿宋_GB2312" w:hAnsi="Calibri" w:eastAsia="仿宋_GB2312" w:cs="Times New Roman"/>
          <w:sz w:val="30"/>
          <w:szCs w:val="30"/>
        </w:rPr>
        <w:t>教室</w:t>
      </w:r>
      <w:r>
        <w:rPr>
          <w:rFonts w:ascii="仿宋_GB2312" w:hAnsi="Calibri" w:eastAsia="仿宋_GB2312" w:cs="Times New Roman"/>
          <w:sz w:val="30"/>
          <w:szCs w:val="30"/>
        </w:rPr>
        <w:fldChar w:fldCharType="end"/>
      </w:r>
      <w:r>
        <w:rPr>
          <w:rFonts w:ascii="仿宋_GB2312" w:hAnsi="Calibri" w:eastAsia="仿宋_GB2312" w:cs="Times New Roman"/>
          <w:sz w:val="30"/>
          <w:szCs w:val="30"/>
        </w:rPr>
        <w:t>、</w:t>
      </w:r>
      <w:r>
        <w:fldChar w:fldCharType="begin"/>
      </w:r>
      <w:r>
        <w:instrText xml:space="preserve"> HYPERLINK "http://www.so.com/s?q=%E8%AF%BE%E7%A8%8B&amp;ie=utf-8&amp;src=internal_wenda_recommend_textn" \t "_blank" </w:instrText>
      </w:r>
      <w:r>
        <w:fldChar w:fldCharType="separate"/>
      </w:r>
      <w:r>
        <w:rPr>
          <w:rFonts w:ascii="仿宋_GB2312" w:hAnsi="Calibri" w:eastAsia="仿宋_GB2312" w:cs="Times New Roman"/>
          <w:sz w:val="30"/>
          <w:szCs w:val="30"/>
        </w:rPr>
        <w:t>课程</w:t>
      </w:r>
      <w:r>
        <w:rPr>
          <w:rFonts w:ascii="仿宋_GB2312" w:hAnsi="Calibri" w:eastAsia="仿宋_GB2312" w:cs="Times New Roman"/>
          <w:sz w:val="30"/>
          <w:szCs w:val="30"/>
        </w:rPr>
        <w:fldChar w:fldCharType="end"/>
      </w:r>
      <w:r>
        <w:rPr>
          <w:rFonts w:ascii="仿宋_GB2312" w:hAnsi="Calibri" w:eastAsia="仿宋_GB2312" w:cs="Times New Roman"/>
          <w:sz w:val="30"/>
          <w:szCs w:val="30"/>
        </w:rPr>
        <w:t>、体育卫生等工作的安排）。</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三、指导</w:t>
      </w:r>
      <w:r>
        <w:fldChar w:fldCharType="begin"/>
      </w:r>
      <w:r>
        <w:instrText xml:space="preserve"> HYPERLINK "http://www.so.com/s?q=%E6%95%99%E7%A0%94%E7%BB%84&amp;ie=utf-8&amp;src=internal_wenda_recommend_textn" \t "_blank" </w:instrText>
      </w:r>
      <w:r>
        <w:fldChar w:fldCharType="separate"/>
      </w:r>
      <w:r>
        <w:rPr>
          <w:rFonts w:ascii="仿宋_GB2312" w:hAnsi="Calibri" w:eastAsia="仿宋_GB2312" w:cs="Times New Roman"/>
          <w:sz w:val="30"/>
          <w:szCs w:val="30"/>
        </w:rPr>
        <w:t>教研组</w:t>
      </w:r>
      <w:r>
        <w:rPr>
          <w:rFonts w:ascii="仿宋_GB2312" w:hAnsi="Calibri" w:eastAsia="仿宋_GB2312" w:cs="Times New Roman"/>
          <w:sz w:val="30"/>
          <w:szCs w:val="30"/>
        </w:rPr>
        <w:fldChar w:fldCharType="end"/>
      </w:r>
      <w:r>
        <w:rPr>
          <w:rFonts w:ascii="仿宋_GB2312" w:hAnsi="Calibri" w:eastAsia="仿宋_GB2312" w:cs="Times New Roman"/>
          <w:sz w:val="30"/>
          <w:szCs w:val="30"/>
        </w:rPr>
        <w:t>拟定教研计划，指导教研组按计划开展</w:t>
      </w:r>
      <w:r>
        <w:fldChar w:fldCharType="begin"/>
      </w:r>
      <w:r>
        <w:instrText xml:space="preserve"> HYPERLINK "http://www.so.com/s?q=%E6%95%99%E7%A0%94%E6%B4%BB%E5%8A%A8&amp;ie=utf-8&amp;src=internal_wenda_recommend_textn" \t "_blank" </w:instrText>
      </w:r>
      <w:r>
        <w:fldChar w:fldCharType="separate"/>
      </w:r>
      <w:r>
        <w:rPr>
          <w:rFonts w:ascii="仿宋_GB2312" w:hAnsi="Calibri" w:eastAsia="仿宋_GB2312" w:cs="Times New Roman"/>
          <w:sz w:val="30"/>
          <w:szCs w:val="30"/>
        </w:rPr>
        <w:t>教研活动</w:t>
      </w:r>
      <w:r>
        <w:rPr>
          <w:rFonts w:ascii="仿宋_GB2312" w:hAnsi="Calibri" w:eastAsia="仿宋_GB2312" w:cs="Times New Roman"/>
          <w:sz w:val="30"/>
          <w:szCs w:val="30"/>
        </w:rPr>
        <w:fldChar w:fldCharType="end"/>
      </w:r>
      <w:r>
        <w:rPr>
          <w:rFonts w:ascii="仿宋_GB2312" w:hAnsi="Calibri" w:eastAsia="仿宋_GB2312" w:cs="Times New Roman"/>
          <w:sz w:val="30"/>
          <w:szCs w:val="30"/>
        </w:rPr>
        <w:t>，必须深入教研组参加教研活动，以点带面。</w:t>
      </w:r>
    </w:p>
    <w:p>
      <w:pPr>
        <w:ind w:left="298" w:leftChars="142" w:firstLine="450" w:firstLineChars="150"/>
        <w:rPr>
          <w:rFonts w:hint="eastAsia" w:ascii="仿宋_GB2312" w:hAnsi="Calibri" w:eastAsia="仿宋_GB2312" w:cs="Times New Roman"/>
          <w:sz w:val="30"/>
          <w:szCs w:val="30"/>
        </w:rPr>
      </w:pPr>
      <w:r>
        <w:rPr>
          <w:rFonts w:ascii="仿宋_GB2312" w:hAnsi="Calibri" w:eastAsia="仿宋_GB2312" w:cs="Times New Roman"/>
          <w:sz w:val="30"/>
          <w:szCs w:val="30"/>
        </w:rPr>
        <w:t>四、审批教研组的教学进度计划，了解检查教学情况，并及时给与指导，每周听课不少于3</w:t>
      </w:r>
      <w:r>
        <w:rPr>
          <w:rFonts w:hint="eastAsia" w:ascii="仿宋_GB2312" w:hAnsi="Calibri" w:eastAsia="仿宋_GB2312" w:cs="Times New Roman"/>
          <w:sz w:val="30"/>
          <w:szCs w:val="30"/>
        </w:rPr>
        <w:t>-</w:t>
      </w:r>
      <w:r>
        <w:rPr>
          <w:rFonts w:ascii="仿宋_GB2312" w:hAnsi="Calibri" w:eastAsia="仿宋_GB2312" w:cs="Times New Roman"/>
          <w:sz w:val="30"/>
          <w:szCs w:val="30"/>
        </w:rPr>
        <w:t>4节，每学期听课不少于</w:t>
      </w:r>
      <w:r>
        <w:rPr>
          <w:rFonts w:hint="eastAsia" w:ascii="仿宋_GB2312" w:hAnsi="Calibri" w:eastAsia="仿宋_GB2312" w:cs="Times New Roman"/>
          <w:sz w:val="30"/>
          <w:szCs w:val="30"/>
        </w:rPr>
        <w:t>20</w:t>
      </w:r>
      <w:r>
        <w:rPr>
          <w:rFonts w:ascii="仿宋_GB2312" w:hAnsi="Calibri" w:eastAsia="仿宋_GB2312" w:cs="Times New Roman"/>
          <w:sz w:val="30"/>
          <w:szCs w:val="30"/>
        </w:rPr>
        <w:t>节。</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五、</w:t>
      </w:r>
      <w:r>
        <w:fldChar w:fldCharType="begin"/>
      </w:r>
      <w:r>
        <w:instrText xml:space="preserve"> HYPERLINK "http://www.so.com/s?q=%E7%BB%84%E7%BB%87%E9%A2%86%E5%AF%BC&amp;ie=utf-8&amp;src=internal_wenda_recommend_textn" \t "_blank" </w:instrText>
      </w:r>
      <w:r>
        <w:fldChar w:fldCharType="separate"/>
      </w:r>
      <w:r>
        <w:rPr>
          <w:rFonts w:ascii="仿宋_GB2312" w:hAnsi="Calibri" w:eastAsia="仿宋_GB2312" w:cs="Times New Roman"/>
          <w:sz w:val="30"/>
          <w:szCs w:val="30"/>
        </w:rPr>
        <w:t>组织领导</w:t>
      </w:r>
      <w:r>
        <w:rPr>
          <w:rFonts w:ascii="仿宋_GB2312" w:hAnsi="Calibri" w:eastAsia="仿宋_GB2312" w:cs="Times New Roman"/>
          <w:sz w:val="30"/>
          <w:szCs w:val="30"/>
        </w:rPr>
        <w:fldChar w:fldCharType="end"/>
      </w:r>
      <w:r>
        <w:rPr>
          <w:rFonts w:ascii="仿宋_GB2312" w:hAnsi="Calibri" w:eastAsia="仿宋_GB2312" w:cs="Times New Roman"/>
          <w:sz w:val="30"/>
          <w:szCs w:val="30"/>
        </w:rPr>
        <w:t>学生的考试和成绩评定工作，指导教师进行教学</w:t>
      </w:r>
      <w:r>
        <w:fldChar w:fldCharType="begin"/>
      </w:r>
      <w:r>
        <w:instrText xml:space="preserve"> HYPERLINK "http://www.so.com/s?q=%E8%B4%A8%E9%87%8F%E5%88%86%E6%9E%90&amp;ie=utf-8&amp;src=internal_wenda_recommend_textn" \t "_blank" </w:instrText>
      </w:r>
      <w:r>
        <w:fldChar w:fldCharType="separate"/>
      </w:r>
      <w:r>
        <w:rPr>
          <w:rFonts w:ascii="仿宋_GB2312" w:hAnsi="Calibri" w:eastAsia="仿宋_GB2312" w:cs="Times New Roman"/>
          <w:sz w:val="30"/>
          <w:szCs w:val="30"/>
        </w:rPr>
        <w:t>质量分析</w:t>
      </w:r>
      <w:r>
        <w:rPr>
          <w:rFonts w:ascii="仿宋_GB2312" w:hAnsi="Calibri" w:eastAsia="仿宋_GB2312" w:cs="Times New Roman"/>
          <w:sz w:val="30"/>
          <w:szCs w:val="30"/>
        </w:rPr>
        <w:fldChar w:fldCharType="end"/>
      </w:r>
      <w:r>
        <w:rPr>
          <w:rFonts w:hint="eastAsia" w:ascii="仿宋_GB2312" w:hAnsi="Calibri" w:eastAsia="仿宋_GB2312" w:cs="Times New Roman"/>
          <w:sz w:val="30"/>
          <w:szCs w:val="30"/>
        </w:rPr>
        <w:t>。</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六、负责</w:t>
      </w:r>
      <w:r>
        <w:fldChar w:fldCharType="begin"/>
      </w:r>
      <w:r>
        <w:instrText xml:space="preserve"> HYPERLINK "http://www.so.com/s?q=%E7%8F%AD%E4%B8%BB%E4%BB%BB&amp;ie=utf-8&amp;src=internal_wenda_recommend_textn" \t "_blank" </w:instrText>
      </w:r>
      <w:r>
        <w:fldChar w:fldCharType="separate"/>
      </w:r>
      <w:r>
        <w:rPr>
          <w:rFonts w:ascii="仿宋_GB2312" w:hAnsi="Calibri" w:eastAsia="仿宋_GB2312" w:cs="Times New Roman"/>
          <w:sz w:val="30"/>
          <w:szCs w:val="30"/>
        </w:rPr>
        <w:t>班主任</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的选定工作，指导班主任工作，做到每学期有目标、每月有</w:t>
      </w:r>
      <w:r>
        <w:fldChar w:fldCharType="begin"/>
      </w:r>
      <w:r>
        <w:instrText xml:space="preserve"> HYPERLINK "http://www.so.com/s?q=%E9%87%8D%E7%82%B9&amp;ie=utf-8&amp;src=internal_wenda_recommend_textn" \t "_blank" </w:instrText>
      </w:r>
      <w:r>
        <w:fldChar w:fldCharType="separate"/>
      </w:r>
      <w:r>
        <w:rPr>
          <w:rFonts w:ascii="仿宋_GB2312" w:hAnsi="Calibri" w:eastAsia="仿宋_GB2312" w:cs="Times New Roman"/>
          <w:sz w:val="30"/>
          <w:szCs w:val="30"/>
        </w:rPr>
        <w:t>重点</w:t>
      </w:r>
      <w:r>
        <w:rPr>
          <w:rFonts w:ascii="仿宋_GB2312" w:hAnsi="Calibri" w:eastAsia="仿宋_GB2312" w:cs="Times New Roman"/>
          <w:sz w:val="30"/>
          <w:szCs w:val="30"/>
        </w:rPr>
        <w:fldChar w:fldCharType="end"/>
      </w:r>
      <w:r>
        <w:rPr>
          <w:rFonts w:ascii="仿宋_GB2312" w:hAnsi="Calibri" w:eastAsia="仿宋_GB2312" w:cs="Times New Roman"/>
          <w:sz w:val="30"/>
          <w:szCs w:val="30"/>
        </w:rPr>
        <w:t>、每周有</w:t>
      </w:r>
      <w:r>
        <w:fldChar w:fldCharType="begin"/>
      </w:r>
      <w:r>
        <w:instrText xml:space="preserve"> HYPERLINK "http://www.so.com/s?q=%E4%B8%AD%E5%BF%83&amp;ie=utf-8&amp;src=internal_wenda_recommend_textn" \t "_blank" </w:instrText>
      </w:r>
      <w:r>
        <w:fldChar w:fldCharType="separate"/>
      </w:r>
      <w:r>
        <w:rPr>
          <w:rFonts w:ascii="仿宋_GB2312" w:hAnsi="Calibri" w:eastAsia="仿宋_GB2312" w:cs="Times New Roman"/>
          <w:sz w:val="30"/>
          <w:szCs w:val="30"/>
        </w:rPr>
        <w:t>中心</w:t>
      </w:r>
      <w:r>
        <w:rPr>
          <w:rFonts w:ascii="仿宋_GB2312" w:hAnsi="Calibri" w:eastAsia="仿宋_GB2312" w:cs="Times New Roman"/>
          <w:sz w:val="30"/>
          <w:szCs w:val="30"/>
        </w:rPr>
        <w:fldChar w:fldCharType="end"/>
      </w:r>
      <w:r>
        <w:rPr>
          <w:rFonts w:ascii="仿宋_GB2312" w:hAnsi="Calibri" w:eastAsia="仿宋_GB2312" w:cs="Times New Roman"/>
          <w:sz w:val="30"/>
          <w:szCs w:val="30"/>
        </w:rPr>
        <w:t>。负责对班主任的检查考评工作。</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七、</w:t>
      </w:r>
      <w:r>
        <w:fldChar w:fldCharType="begin"/>
      </w:r>
      <w:r>
        <w:instrText xml:space="preserve"> HYPERLINK "http://www.so.com/s?q=%E7%BB%84%E7%BB%87&amp;ie=utf-8&amp;src=internal_wenda_recommend_textn" \t "_blank" </w:instrText>
      </w:r>
      <w:r>
        <w:fldChar w:fldCharType="separate"/>
      </w:r>
      <w:r>
        <w:rPr>
          <w:rFonts w:ascii="仿宋_GB2312" w:hAnsi="Calibri" w:eastAsia="仿宋_GB2312" w:cs="Times New Roman"/>
          <w:sz w:val="30"/>
          <w:szCs w:val="30"/>
        </w:rPr>
        <w:t>组织</w:t>
      </w:r>
      <w:r>
        <w:rPr>
          <w:rFonts w:ascii="仿宋_GB2312" w:hAnsi="Calibri" w:eastAsia="仿宋_GB2312" w:cs="Times New Roman"/>
          <w:sz w:val="30"/>
          <w:szCs w:val="30"/>
        </w:rPr>
        <w:fldChar w:fldCharType="end"/>
      </w:r>
      <w:r>
        <w:fldChar w:fldCharType="begin"/>
      </w:r>
      <w:r>
        <w:instrText xml:space="preserve"> HYPERLINK "http://www.so.com/s?q=%E5%A5%BD%E5%AD%A6%E7%94%9F&amp;ie=utf-8&amp;src=internal_wenda_recommend_textn" \t "_blank" </w:instrText>
      </w:r>
      <w:r>
        <w:fldChar w:fldCharType="separate"/>
      </w:r>
      <w:r>
        <w:rPr>
          <w:rFonts w:ascii="仿宋_GB2312" w:hAnsi="Calibri" w:eastAsia="仿宋_GB2312" w:cs="Times New Roman"/>
          <w:sz w:val="30"/>
          <w:szCs w:val="30"/>
        </w:rPr>
        <w:t>好学生</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的德育专题研讨，以点带面，抓好点班的经验总结和推广。</w:t>
      </w:r>
    </w:p>
    <w:p>
      <w:pPr>
        <w:ind w:firstLine="750" w:firstLineChars="250"/>
        <w:rPr>
          <w:rFonts w:hint="eastAsia" w:ascii="仿宋_GB2312" w:hAnsi="Calibri" w:eastAsia="仿宋_GB2312" w:cs="Times New Roman"/>
          <w:sz w:val="30"/>
          <w:szCs w:val="30"/>
        </w:rPr>
      </w:pPr>
      <w:r>
        <w:rPr>
          <w:rFonts w:ascii="仿宋_GB2312" w:hAnsi="Calibri" w:eastAsia="仿宋_GB2312" w:cs="Times New Roman"/>
          <w:sz w:val="30"/>
          <w:szCs w:val="30"/>
        </w:rPr>
        <w:t>八、负责全校学生的学籍管理，把好学生转入转出的</w:t>
      </w:r>
      <w:r>
        <w:fldChar w:fldCharType="begin"/>
      </w:r>
      <w:r>
        <w:instrText xml:space="preserve"> HYPERLINK "http://www.so.com/s?q=%E5%AD%A6%E7%B1%8D&amp;ie=utf-8&amp;src=internal_wenda_recommend_textn" \t "_blank" </w:instrText>
      </w:r>
      <w:r>
        <w:fldChar w:fldCharType="separate"/>
      </w:r>
      <w:r>
        <w:rPr>
          <w:rFonts w:ascii="仿宋_GB2312" w:hAnsi="Calibri" w:eastAsia="仿宋_GB2312" w:cs="Times New Roman"/>
          <w:sz w:val="30"/>
          <w:szCs w:val="30"/>
        </w:rPr>
        <w:t>学籍</w:t>
      </w:r>
      <w:r>
        <w:rPr>
          <w:rFonts w:ascii="仿宋_GB2312" w:hAnsi="Calibri" w:eastAsia="仿宋_GB2312" w:cs="Times New Roman"/>
          <w:sz w:val="30"/>
          <w:szCs w:val="30"/>
        </w:rPr>
        <w:fldChar w:fldCharType="end"/>
      </w:r>
      <w:r>
        <w:rPr>
          <w:rFonts w:ascii="仿宋_GB2312" w:hAnsi="Calibri" w:eastAsia="仿宋_GB2312" w:cs="Times New Roman"/>
          <w:sz w:val="30"/>
          <w:szCs w:val="30"/>
        </w:rPr>
        <w:t>关。认真做好教学科研，教育资料的收集整理和保存工作，做到各管对口，资料有分有合，以便有据可查。</w:t>
      </w:r>
    </w:p>
    <w:p>
      <w:pPr>
        <w:ind w:firstLine="750" w:firstLineChars="250"/>
        <w:rPr>
          <w:rFonts w:hint="eastAsia" w:ascii="仿宋_GB2312" w:eastAsia="仿宋_GB2312"/>
          <w:b/>
          <w:sz w:val="30"/>
          <w:szCs w:val="30"/>
        </w:rPr>
      </w:pPr>
      <w:r>
        <w:rPr>
          <w:rFonts w:ascii="仿宋_GB2312" w:hAnsi="Calibri" w:eastAsia="仿宋_GB2312" w:cs="Times New Roman"/>
          <w:sz w:val="30"/>
          <w:szCs w:val="30"/>
        </w:rPr>
        <w:t>九、、有计划的抓好</w:t>
      </w:r>
      <w:r>
        <w:fldChar w:fldCharType="begin"/>
      </w:r>
      <w:r>
        <w:instrText xml:space="preserve"> HYPERLINK "http://www.so.com/s?q=%E5%AD%A6%E6%A0%A1%E6%95%99%E8%82%B2%E7%A7%91%E7%A0%94&amp;ie=utf-8&amp;src=internal_wenda_recommend_textn" \t "_blank" </w:instrText>
      </w:r>
      <w:r>
        <w:fldChar w:fldCharType="separate"/>
      </w:r>
      <w:r>
        <w:rPr>
          <w:rFonts w:ascii="仿宋_GB2312" w:hAnsi="Calibri" w:eastAsia="仿宋_GB2312" w:cs="Times New Roman"/>
          <w:sz w:val="30"/>
          <w:szCs w:val="30"/>
        </w:rPr>
        <w:t>学校教育科研</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的管理，做到每年有重点课题。积极发挥</w:t>
      </w:r>
      <w:r>
        <w:fldChar w:fldCharType="begin"/>
      </w:r>
      <w:r>
        <w:instrText xml:space="preserve"> HYPERLINK "http://www.so.com/s?q=%E5%9B%BE%E4%B9%A6%E9%A6%86&amp;ie=utf-8&amp;src=internal_wenda_recommend_textn" \t "_blank" </w:instrText>
      </w:r>
      <w:r>
        <w:fldChar w:fldCharType="separate"/>
      </w:r>
      <w:r>
        <w:rPr>
          <w:rFonts w:ascii="仿宋_GB2312" w:hAnsi="Calibri" w:eastAsia="仿宋_GB2312" w:cs="Times New Roman"/>
          <w:sz w:val="30"/>
          <w:szCs w:val="30"/>
        </w:rPr>
        <w:t>图书馆</w:t>
      </w:r>
      <w:r>
        <w:rPr>
          <w:rFonts w:ascii="仿宋_GB2312" w:hAnsi="Calibri" w:eastAsia="仿宋_GB2312" w:cs="Times New Roman"/>
          <w:sz w:val="30"/>
          <w:szCs w:val="30"/>
        </w:rPr>
        <w:fldChar w:fldCharType="end"/>
      </w:r>
      <w:r>
        <w:rPr>
          <w:rFonts w:ascii="仿宋_GB2312" w:hAnsi="Calibri" w:eastAsia="仿宋_GB2312" w:cs="Times New Roman"/>
          <w:sz w:val="30"/>
          <w:szCs w:val="30"/>
        </w:rPr>
        <w:t>的作用，组织好学生和教师的阅览。</w:t>
      </w:r>
      <w:r>
        <w:rPr>
          <w:rFonts w:ascii="仿宋_GB2312" w:hAnsi="Calibri" w:eastAsia="仿宋_GB2312" w:cs="Times New Roman"/>
          <w:sz w:val="30"/>
          <w:szCs w:val="30"/>
        </w:rPr>
        <w:br w:type="textWrapping"/>
      </w:r>
      <w:r>
        <w:rPr>
          <w:rFonts w:hint="eastAsia" w:ascii="仿宋_GB2312" w:hAnsi="Calibri" w:eastAsia="仿宋_GB2312" w:cs="Times New Roman"/>
          <w:sz w:val="30"/>
          <w:szCs w:val="30"/>
        </w:rPr>
        <w:t xml:space="preserve">    </w:t>
      </w:r>
      <w:r>
        <w:rPr>
          <w:rFonts w:ascii="仿宋_GB2312" w:hAnsi="Calibri" w:eastAsia="仿宋_GB2312" w:cs="Times New Roman"/>
          <w:sz w:val="30"/>
          <w:szCs w:val="30"/>
        </w:rPr>
        <w:t>十、组织好校组学生大型的教育活动，注意把握方向。组织好每周一次的校</w:t>
      </w:r>
      <w:r>
        <w:fldChar w:fldCharType="begin"/>
      </w:r>
      <w:r>
        <w:instrText xml:space="preserve"> HYPERLINK "http://www.so.com/s?q=%E7%8F%AD%E4%BC%9A&amp;ie=utf-8&amp;src=internal_wenda_recommend_textn" \t "_blank" </w:instrText>
      </w:r>
      <w:r>
        <w:fldChar w:fldCharType="separate"/>
      </w:r>
      <w:r>
        <w:rPr>
          <w:rFonts w:ascii="仿宋_GB2312" w:hAnsi="Calibri" w:eastAsia="仿宋_GB2312" w:cs="Times New Roman"/>
          <w:sz w:val="30"/>
          <w:szCs w:val="30"/>
        </w:rPr>
        <w:t>班会</w:t>
      </w:r>
      <w:r>
        <w:rPr>
          <w:rFonts w:ascii="仿宋_GB2312" w:hAnsi="Calibri" w:eastAsia="仿宋_GB2312" w:cs="Times New Roman"/>
          <w:sz w:val="30"/>
          <w:szCs w:val="30"/>
        </w:rPr>
        <w:fldChar w:fldCharType="end"/>
      </w:r>
      <w:r>
        <w:rPr>
          <w:rFonts w:ascii="仿宋_GB2312" w:hAnsi="Calibri" w:eastAsia="仿宋_GB2312" w:cs="Times New Roman"/>
          <w:sz w:val="30"/>
          <w:szCs w:val="30"/>
        </w:rPr>
        <w:t>，做到有计划、有内容、有检查。每学期组织好一次学生的社会考察活动，并指导少先队正常开展工作。</w:t>
      </w:r>
      <w:r>
        <w:rPr>
          <w:rFonts w:ascii="仿宋_GB2312" w:hAnsi="Calibri" w:eastAsia="仿宋_GB2312" w:cs="Times New Roman"/>
          <w:sz w:val="30"/>
          <w:szCs w:val="30"/>
        </w:rPr>
        <w:br w:type="textWrapping"/>
      </w:r>
      <w:r>
        <w:rPr>
          <w:rFonts w:hint="eastAsia" w:ascii="仿宋_GB2312" w:eastAsia="仿宋_GB2312"/>
          <w:b/>
          <w:sz w:val="30"/>
          <w:szCs w:val="30"/>
        </w:rPr>
        <w:t xml:space="preserve">   （三）会计室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学校财务报帐和学校土地、国有资产的管理；负责学区固定资产及设备的配置和管理；做好学校的财务；做好学区经费预、决算、实施、审核和监督；做好学校经费的财务管理；会计档案；清产核资；工资发放等。</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sz w:val="32"/>
          <w:szCs w:val="32"/>
          <w:highlight w:val="none"/>
        </w:rPr>
      </w:pPr>
      <w:bookmarkStart w:id="0" w:name="_GoBack"/>
      <w:bookmarkEnd w:id="0"/>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2022年预算收入28394003.18元，其中：一般公共预算财政拨款收入28394003.18元，政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28394003.18</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 xml:space="preserve">无增减的主要原因是：上年未单独做预算。  </w:t>
      </w: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331510.80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331510.80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2685237.48元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教育支出22287128.00元。</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卫生健康支出1101062.10元。</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住房保障支出1989064.80元。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28136180.18</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2022年预算支出331510.80元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331510.80</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22287128.00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val="en-US" w:eastAsia="zh-CN"/>
        </w:rPr>
        <w:t>小学</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（项）22029305.00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257823.00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2652086.40</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2652086.40</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33151.08</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33151.08</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2022年预算支出1101062.10元。其中：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1101062.10</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1989064.80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1989064.80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i w:val="0"/>
          <w:iCs w:val="0"/>
          <w:sz w:val="32"/>
          <w:szCs w:val="32"/>
          <w:highlight w:val="none"/>
          <w:lang w:val="en-US" w:eastAsia="zh-CN"/>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预算基本支出28136180.18元，其中：人员经费28136180.18元，单位运转经费0元，专项资金257823.00元，比上年预算数减少0%。</w:t>
      </w:r>
    </w:p>
    <w:p>
      <w:pPr>
        <w:spacing w:line="640" w:lineRule="exact"/>
        <w:ind w:firstLine="640" w:firstLineChars="200"/>
        <w:rPr>
          <w:rFonts w:ascii="黑体" w:hAnsi="黑体" w:eastAsia="黑体"/>
          <w:i w:val="0"/>
          <w:iCs w:val="0"/>
          <w:sz w:val="32"/>
          <w:szCs w:val="32"/>
        </w:rPr>
      </w:pPr>
      <w:r>
        <w:rPr>
          <w:rFonts w:hint="eastAsia" w:ascii="黑体" w:hAnsi="黑体" w:eastAsia="黑体"/>
          <w:i w:val="0"/>
          <w:iCs w:val="0"/>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5CAE44C4"/>
    <w:rsid w:val="61EF1B1B"/>
    <w:rsid w:val="621A3658"/>
    <w:rsid w:val="62B62979"/>
    <w:rsid w:val="64252B6E"/>
    <w:rsid w:val="651520BC"/>
    <w:rsid w:val="661A6258"/>
    <w:rsid w:val="6A136FDE"/>
    <w:rsid w:val="6A752B54"/>
    <w:rsid w:val="6BF339D0"/>
    <w:rsid w:val="6EA6456E"/>
    <w:rsid w:val="72245B41"/>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2107</Words>
  <Characters>2441</Characters>
  <Lines>16</Lines>
  <Paragraphs>4</Paragraphs>
  <TotalTime>0</TotalTime>
  <ScaleCrop>false</ScaleCrop>
  <LinksUpToDate>false</LinksUpToDate>
  <CharactersWithSpaces>2497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2023-06-05T13:06:14Z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