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ind w:firstLine="5760" w:firstLineChars="18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ascii="仿宋_GB2312" w:hAnsi="仿宋_GB2312" w:eastAsia="仿宋_GB2312" w:cs="仿宋_GB2312"/>
          <w:sz w:val="32"/>
          <w:szCs w:val="32"/>
          <w:lang w:val="zh-CN"/>
        </w:rPr>
      </w:pPr>
      <w:bookmarkStart w:id="0" w:name="_GoBack"/>
      <w:bookmarkEnd w:id="0"/>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40" w:lineRule="exact"/>
        <w:ind w:firstLine="645"/>
        <w:rPr>
          <w:rFonts w:ascii="宋体" w:hAnsi="宋体"/>
          <w:sz w:val="32"/>
          <w:szCs w:val="32"/>
        </w:rPr>
      </w:pPr>
      <w:r>
        <w:rPr>
          <w:rFonts w:hint="eastAsia" w:ascii="仿宋_GB2312" w:hAnsi="仿宋_GB2312" w:eastAsia="仿宋_GB2312" w:cs="仿宋_GB2312"/>
          <w:sz w:val="32"/>
          <w:szCs w:val="32"/>
          <w:highlight w:val="none"/>
        </w:rPr>
        <w:t>主要职责：1、</w:t>
      </w:r>
      <w:r>
        <w:rPr>
          <w:rFonts w:hint="eastAsia" w:ascii="仿宋_GB2312" w:hAnsi="仿宋_GB2312" w:eastAsia="仿宋_GB2312" w:cs="仿宋_GB2312"/>
          <w:sz w:val="32"/>
          <w:szCs w:val="32"/>
          <w:highlight w:val="none"/>
          <w:lang w:val="en-US" w:eastAsia="zh-CN"/>
        </w:rPr>
        <w:t>积极</w:t>
      </w:r>
      <w:r>
        <w:rPr>
          <w:rFonts w:hint="eastAsia" w:ascii="仿宋_GB2312" w:hAnsi="仿宋_GB2312" w:eastAsia="仿宋_GB2312" w:cs="仿宋_GB2312"/>
          <w:sz w:val="32"/>
          <w:szCs w:val="32"/>
          <w:highlight w:val="none"/>
        </w:rPr>
        <w:t>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综合协调，创造和谐的办公环境。围绕学校工作，协助校长、督促学校部门积极做好</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，对各部门常规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开展情况进行统计，做好记录，及时向校长反馈</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，为学校决策提供参考依据。做好统筹协调</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，整合部门之间的相关</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效率；上传下达，创设畅通的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，确保有序的运转机制。及时出好会议通知、</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安排通知、节假日放假安排等通知；安排好节、假日的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"http://www.eduzhai.net/falv/"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值班</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4.教研组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6.党员活动室</w:t>
      </w:r>
    </w:p>
    <w:p>
      <w:pPr>
        <w:spacing w:line="660" w:lineRule="exact"/>
        <w:ind w:firstLine="720" w:firstLineChars="225"/>
        <w:rPr>
          <w:rFonts w:hint="eastAsia" w:ascii="宋体" w:hAnsi="宋体"/>
          <w:sz w:val="32"/>
          <w:szCs w:val="32"/>
        </w:rPr>
      </w:pPr>
      <w:r>
        <w:rPr>
          <w:rFonts w:hint="eastAsia" w:ascii="仿宋_GB2312" w:hAnsi="仿宋_GB2312" w:eastAsia="仿宋_GB2312" w:cs="仿宋_GB2312"/>
          <w:sz w:val="32"/>
          <w:szCs w:val="32"/>
          <w:highlight w:val="none"/>
          <w:lang w:val="zh-CN" w:eastAsia="zh-CN"/>
        </w:rPr>
        <w:t>积极宣传和贯彻执行党的路线、方针、政策，保证上级党委和教育行政部门的指示在本校贯彻落实；了解掌握教职员工的基本情况和思想动态。培养</w:t>
      </w:r>
      <w:r>
        <w:rPr>
          <w:rFonts w:hint="eastAsia" w:ascii="仿宋_GB2312" w:hAnsi="仿宋_GB2312" w:eastAsia="仿宋_GB2312" w:cs="仿宋_GB2312"/>
          <w:sz w:val="32"/>
          <w:szCs w:val="32"/>
          <w:highlight w:val="none"/>
          <w:lang w:val="en-US" w:eastAsia="zh-CN"/>
        </w:rPr>
        <w:t>党员</w:t>
      </w:r>
      <w:r>
        <w:rPr>
          <w:rFonts w:hint="eastAsia" w:ascii="仿宋_GB2312" w:hAnsi="仿宋_GB2312" w:eastAsia="仿宋_GB2312" w:cs="仿宋_GB2312"/>
          <w:sz w:val="32"/>
          <w:szCs w:val="32"/>
          <w:highlight w:val="none"/>
          <w:lang w:val="zh-CN" w:eastAsia="zh-CN"/>
        </w:rPr>
        <w:t>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ind w:firstLine="640" w:firstLineChars="200"/>
        <w:jc w:val="center"/>
        <w:rPr>
          <w:rFonts w:hint="eastAsia" w:ascii="宋体" w:hAnsi="宋体"/>
          <w:sz w:val="32"/>
          <w:szCs w:val="32"/>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2022年度决算公开表格01》</w:t>
      </w:r>
    </w:p>
    <w:tbl>
      <w:tblPr>
        <w:tblStyle w:val="10"/>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部门：东乡族自治县锁南民族小学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22,489,210.99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19,149,661.81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1,018,175.40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344,152.92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1,298,757.00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22,497,186.99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21,839,064.13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140,018.41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798,141.27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22,637,205.40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22,637,205.40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ascii="仿宋_GB2312" w:hAnsi="仿宋_GB2312" w:eastAsia="仿宋_GB2312" w:cs="仿宋_GB2312"/>
          <w:sz w:val="32"/>
          <w:szCs w:val="32"/>
          <w:lang w:val="zh-CN"/>
        </w:rPr>
      </w:pPr>
    </w:p>
    <w:p>
      <w:pPr>
        <w:pStyle w:val="13"/>
        <w:numPr>
          <w:ilvl w:val="0"/>
          <w:numId w:val="1"/>
        </w:numPr>
        <w:tabs>
          <w:tab w:val="left" w:pos="433"/>
          <w:tab w:val="left" w:pos="538"/>
        </w:tabs>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0" w:leftChars="0" w:firstLine="0" w:firstLineChars="0"/>
        <w:jc w:val="left"/>
        <w:rPr>
          <w:rFonts w:hint="eastAsia" w:ascii="仿宋_GB2312" w:hAnsi="仿宋_GB2312" w:eastAsia="仿宋_GB2312" w:cs="仿宋_GB2312"/>
          <w:sz w:val="32"/>
          <w:szCs w:val="32"/>
          <w:lang w:val="zh-CN"/>
        </w:rPr>
      </w:pPr>
    </w:p>
    <w:p>
      <w:pPr>
        <w:pStyle w:val="13"/>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2022年度决算公开表格03表》</w:t>
      </w:r>
    </w:p>
    <w:tbl>
      <w:tblPr>
        <w:tblStyle w:val="10"/>
        <w:tblW w:w="14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54"/>
        <w:gridCol w:w="3839"/>
        <w:gridCol w:w="1477"/>
        <w:gridCol w:w="1477"/>
        <w:gridCol w:w="604"/>
        <w:gridCol w:w="604"/>
        <w:gridCol w:w="604"/>
        <w:gridCol w:w="604"/>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4200" w:type="dxa"/>
            <w:gridSpan w:val="9"/>
            <w:tcBorders>
              <w:top w:val="nil"/>
              <w:left w:val="nil"/>
              <w:bottom w:val="nil"/>
              <w:right w:val="nil"/>
            </w:tcBorders>
            <w:shd w:val="clear" w:color="auto" w:fill="auto"/>
            <w:noWrap/>
            <w:vAlign w:val="bottom"/>
          </w:tcPr>
          <w:p>
            <w:pPr>
              <w:rPr>
                <w:rFonts w:hint="eastAsia" w:eastAsiaTheme="minorEastAsia"/>
                <w:lang w:eastAsia="zh-CN"/>
              </w:rPr>
            </w:pPr>
            <w:r>
              <w:rPr>
                <w:rFonts w:hint="eastAsia" w:eastAsiaTheme="minorEastAsia"/>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1514" w:type="dxa"/>
            <w:tcBorders>
              <w:top w:val="nil"/>
              <w:left w:val="nil"/>
              <w:bottom w:val="nil"/>
              <w:right w:val="nil"/>
            </w:tcBorders>
            <w:shd w:val="clear" w:color="auto" w:fill="auto"/>
            <w:noWrap/>
            <w:vAlign w:val="bottom"/>
          </w:tcPr>
          <w:p>
            <w:pPr>
              <w:rPr>
                <w:rFonts w:hint="eastAsia" w:eastAsiaTheme="minorEastAsia"/>
                <w:lang w:eastAsia="zh-CN"/>
              </w:rPr>
            </w:pPr>
            <w:r>
              <w:rPr>
                <w:rFonts w:hint="eastAsia" w:eastAsiaTheme="minorEastAsia"/>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0" w:type="auto"/>
            <w:tcBorders>
              <w:top w:val="nil"/>
              <w:left w:val="nil"/>
              <w:bottom w:val="nil"/>
              <w:right w:val="nil"/>
            </w:tcBorders>
            <w:shd w:val="clear" w:color="auto" w:fill="auto"/>
            <w:noWrap/>
            <w:vAlign w:val="bottom"/>
          </w:tcPr>
          <w:p>
            <w:pPr>
              <w:rPr>
                <w:rFonts w:hint="eastAsia" w:eastAsiaTheme="minorEastAsia"/>
                <w:lang w:eastAsia="zh-CN"/>
              </w:rPr>
            </w:pPr>
            <w:r>
              <w:rPr>
                <w:rFonts w:hint="eastAsia" w:eastAsiaTheme="minorEastAsia"/>
                <w:lang w:val="en-US" w:eastAsia="zh-CN"/>
              </w:rPr>
              <w:t>部门：东乡族自治县锁南民族小学</w:t>
            </w: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0" w:type="auto"/>
            <w:tcBorders>
              <w:top w:val="nil"/>
              <w:left w:val="nil"/>
              <w:bottom w:val="nil"/>
              <w:right w:val="nil"/>
            </w:tcBorders>
            <w:shd w:val="clear" w:color="auto" w:fill="auto"/>
            <w:noWrap/>
            <w:vAlign w:val="bottom"/>
          </w:tcPr>
          <w:p>
            <w:pPr>
              <w:rPr>
                <w:rFonts w:hint="eastAsia" w:eastAsiaTheme="minorEastAsia"/>
                <w:lang w:eastAsia="zh-CN"/>
              </w:rPr>
            </w:pPr>
          </w:p>
        </w:tc>
        <w:tc>
          <w:tcPr>
            <w:tcW w:w="1514" w:type="dxa"/>
            <w:tcBorders>
              <w:top w:val="nil"/>
              <w:left w:val="nil"/>
              <w:bottom w:val="nil"/>
              <w:right w:val="nil"/>
            </w:tcBorders>
            <w:shd w:val="clear" w:color="auto" w:fill="auto"/>
            <w:noWrap/>
            <w:vAlign w:val="bottom"/>
          </w:tcPr>
          <w:p>
            <w:pPr>
              <w:rPr>
                <w:rFonts w:hint="eastAsia" w:eastAsiaTheme="minorEastAsia"/>
                <w:lang w:eastAsia="zh-CN"/>
              </w:rPr>
            </w:pPr>
            <w:r>
              <w:rPr>
                <w:rFonts w:hint="eastAsia" w:eastAsiaTheme="minorEastAsia"/>
                <w:lang w:val="en-US"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rPr>
                <w:rFonts w:hint="eastAsia" w:eastAsiaTheme="minorEastAsia"/>
                <w:lang w:eastAsia="zh-CN"/>
              </w:rPr>
            </w:pPr>
            <w:r>
              <w:rPr>
                <w:rFonts w:hint="eastAsia" w:eastAsiaTheme="minorEastAsia"/>
                <w:lang w:val="en-US" w:eastAsia="zh-CN"/>
              </w:rPr>
              <w:t>项目</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本年收入合计</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财政拨款收入</w:t>
            </w:r>
          </w:p>
        </w:tc>
        <w:tc>
          <w:tcPr>
            <w:tcW w:w="603" w:type="dxa"/>
            <w:vMerge w:val="restart"/>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上级补助收入</w:t>
            </w:r>
          </w:p>
        </w:tc>
        <w:tc>
          <w:tcPr>
            <w:tcW w:w="603" w:type="dxa"/>
            <w:vMerge w:val="restart"/>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事业收入</w:t>
            </w:r>
          </w:p>
        </w:tc>
        <w:tc>
          <w:tcPr>
            <w:tcW w:w="603" w:type="dxa"/>
            <w:vMerge w:val="restart"/>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经营收入</w:t>
            </w:r>
          </w:p>
        </w:tc>
        <w:tc>
          <w:tcPr>
            <w:tcW w:w="603" w:type="dxa"/>
            <w:vMerge w:val="restart"/>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附属单位上缴收入</w:t>
            </w:r>
          </w:p>
        </w:tc>
        <w:tc>
          <w:tcPr>
            <w:tcW w:w="1514" w:type="dxa"/>
            <w:vMerge w:val="restart"/>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3448" w:type="dxa"/>
            <w:vMerge w:val="restart"/>
            <w:tcBorders>
              <w:top w:val="nil"/>
              <w:left w:val="single" w:color="000000" w:sz="4" w:space="0"/>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rPr>
                <w:rFonts w:hint="eastAsia" w:eastAsiaTheme="minorEastAsia"/>
                <w:lang w:eastAsia="zh-CN"/>
              </w:rPr>
            </w:pPr>
            <w:r>
              <w:rPr>
                <w:rFonts w:hint="eastAsia" w:eastAsiaTheme="minorEastAsia"/>
                <w:lang w:val="en-US" w:eastAsia="zh-CN"/>
              </w:rPr>
              <w:t>科目名称</w:t>
            </w: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151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3448" w:type="dxa"/>
            <w:vMerge w:val="continue"/>
            <w:tcBorders>
              <w:top w:val="nil"/>
              <w:left w:val="single" w:color="000000" w:sz="4" w:space="0"/>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rPr>
                <w:rFonts w:hint="eastAsia" w:eastAsiaTheme="minorEastAsia"/>
                <w:lang w:eastAsia="zh-CN"/>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151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48" w:type="dxa"/>
            <w:vMerge w:val="continue"/>
            <w:tcBorders>
              <w:top w:val="nil"/>
              <w:left w:val="single" w:color="000000" w:sz="4" w:space="0"/>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rPr>
                <w:rFonts w:hint="eastAsia" w:eastAsiaTheme="minorEastAsia"/>
                <w:lang w:eastAsia="zh-CN"/>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603"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c>
          <w:tcPr>
            <w:tcW w:w="1514" w:type="dxa"/>
            <w:vMerge w:val="continue"/>
            <w:tcBorders>
              <w:top w:val="single" w:color="000000" w:sz="4" w:space="0"/>
              <w:left w:val="nil"/>
              <w:bottom w:val="single" w:color="000000" w:sz="4" w:space="0"/>
              <w:right w:val="single" w:color="000000" w:sz="4" w:space="0"/>
            </w:tcBorders>
            <w:shd w:val="clear" w:color="FFFFFF" w:fill="C0C0C0"/>
            <w:vAlign w:val="center"/>
          </w:tcPr>
          <w:p>
            <w:pPr>
              <w:rPr>
                <w:rFonts w:hint="eastAsia" w:eastAsiaTheme="minor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rPr>
                <w:rFonts w:hint="eastAsia" w:eastAsiaTheme="minorEastAsia"/>
                <w:lang w:eastAsia="zh-CN"/>
              </w:rPr>
            </w:pPr>
            <w:r>
              <w:rPr>
                <w:rFonts w:hint="eastAsia" w:eastAsiaTheme="minorEastAsia"/>
                <w:lang w:val="en-US" w:eastAsia="zh-CN"/>
              </w:rPr>
              <w:t>栏次</w:t>
            </w:r>
          </w:p>
        </w:tc>
        <w:tc>
          <w:tcPr>
            <w:tcW w:w="1474" w:type="dxa"/>
            <w:tcBorders>
              <w:top w:val="nil"/>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1</w:t>
            </w:r>
          </w:p>
        </w:tc>
        <w:tc>
          <w:tcPr>
            <w:tcW w:w="1474" w:type="dxa"/>
            <w:tcBorders>
              <w:top w:val="nil"/>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2</w:t>
            </w:r>
          </w:p>
        </w:tc>
        <w:tc>
          <w:tcPr>
            <w:tcW w:w="603" w:type="dxa"/>
            <w:tcBorders>
              <w:top w:val="nil"/>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3</w:t>
            </w:r>
          </w:p>
        </w:tc>
        <w:tc>
          <w:tcPr>
            <w:tcW w:w="603" w:type="dxa"/>
            <w:tcBorders>
              <w:top w:val="nil"/>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4</w:t>
            </w:r>
          </w:p>
        </w:tc>
        <w:tc>
          <w:tcPr>
            <w:tcW w:w="603" w:type="dxa"/>
            <w:tcBorders>
              <w:top w:val="nil"/>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5</w:t>
            </w:r>
          </w:p>
        </w:tc>
        <w:tc>
          <w:tcPr>
            <w:tcW w:w="603" w:type="dxa"/>
            <w:tcBorders>
              <w:top w:val="nil"/>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6</w:t>
            </w:r>
          </w:p>
        </w:tc>
        <w:tc>
          <w:tcPr>
            <w:tcW w:w="1514" w:type="dxa"/>
            <w:tcBorders>
              <w:top w:val="nil"/>
              <w:left w:val="nil"/>
              <w:bottom w:val="single" w:color="000000" w:sz="4" w:space="0"/>
              <w:right w:val="single" w:color="000000" w:sz="4" w:space="0"/>
            </w:tcBorders>
            <w:shd w:val="clear" w:color="FFFFFF" w:fill="C0C0C0"/>
            <w:vAlign w:val="center"/>
          </w:tcPr>
          <w:p>
            <w:pPr>
              <w:rPr>
                <w:rFonts w:hint="eastAsia" w:eastAsiaTheme="minorEastAsia"/>
                <w:lang w:eastAsia="zh-CN"/>
              </w:rPr>
            </w:pPr>
            <w:r>
              <w:rPr>
                <w:rFonts w:hint="eastAsia" w:eastAsiaTheme="minorEastAsia"/>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rPr>
                <w:rFonts w:hint="eastAsia" w:eastAsiaTheme="minorEastAsia"/>
                <w:lang w:eastAsia="zh-CN"/>
              </w:rPr>
            </w:pPr>
            <w:r>
              <w:rPr>
                <w:rFonts w:hint="eastAsia" w:eastAsiaTheme="minorEastAsia"/>
                <w:lang w:val="en-US" w:eastAsia="zh-CN"/>
              </w:rPr>
              <w:t>合计</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22,497,186.99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22,497,186.99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201</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20,341.00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20,341.00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20129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20,341.00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20,341.00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2012906</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20,341.00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20,341.00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教育支出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19,137,603.15</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19,137,603.15</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20501</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172,987.93</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172,987.93</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2050101</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3,000.00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3,000.00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2050199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169,987.93</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169,987.93</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20502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普通教育</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18,964,615.22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18,964,615.22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2050201</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学前教育</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571,162.33</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571,162.33</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2050202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15,548,956.90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15,548,956.90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2050299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2,844,495.99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2,844,495.99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208</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1,688,356.92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1,688,356.92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20805</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1,590,907.92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1,590,907.92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2080505</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1,590,907.92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1,590,907.92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20807</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就业补助</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97,449.00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97,449.00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2080799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97,449.00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97,449.00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210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344,152.92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344,152.92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21012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344,152.92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344,152.92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2101201</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344,152.92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344,152.92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221</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1,298,757.00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1,298,757.00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22102</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1,298,757.00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1,298,757.00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2210201</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1,298,757.00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1,298,757.00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229</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其他支出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7,976.00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7,976.00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22960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7,976.00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7,976.00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2296004</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 xml:space="preserve">  用于教育事业的彩票公益金支出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7,976.00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7,976.00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c>
          <w:tcPr>
            <w:tcW w:w="1514" w:type="dxa"/>
            <w:tcBorders>
              <w:top w:val="nil"/>
              <w:left w:val="nil"/>
              <w:bottom w:val="single" w:color="000000" w:sz="4" w:space="0"/>
              <w:right w:val="single" w:color="000000" w:sz="4" w:space="0"/>
            </w:tcBorders>
            <w:shd w:val="clear" w:color="auto" w:fill="auto"/>
            <w:noWrap/>
            <w:vAlign w:val="center"/>
          </w:tcPr>
          <w:p>
            <w:pPr>
              <w:rPr>
                <w:rFonts w:hint="eastAsia" w:eastAsiaTheme="minorEastAsia"/>
                <w:lang w:eastAsia="zh-CN"/>
              </w:rPr>
            </w:pPr>
            <w:r>
              <w:rPr>
                <w:rFonts w:hint="eastAsia" w:eastAsiaTheme="minorEastAsia"/>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4200" w:type="dxa"/>
            <w:gridSpan w:val="9"/>
            <w:tcBorders>
              <w:top w:val="nil"/>
              <w:left w:val="nil"/>
              <w:bottom w:val="nil"/>
              <w:right w:val="nil"/>
            </w:tcBorders>
            <w:shd w:val="clear" w:color="auto" w:fill="auto"/>
            <w:noWrap/>
            <w:vAlign w:val="center"/>
          </w:tcPr>
          <w:p>
            <w:pPr>
              <w:rPr>
                <w:rFonts w:hint="eastAsia" w:eastAsiaTheme="minorEastAsia"/>
                <w:lang w:eastAsia="zh-CN"/>
              </w:rPr>
            </w:pPr>
            <w:r>
              <w:rPr>
                <w:rFonts w:hint="eastAsia" w:eastAsiaTheme="minorEastAsia"/>
                <w:lang w:val="en-US" w:eastAsia="zh-CN"/>
              </w:rPr>
              <w:t>注：本表反映部门本年度取得的各项收入情况。</w:t>
            </w:r>
          </w:p>
        </w:tc>
      </w:tr>
    </w:tbl>
    <w:p>
      <w:pPr>
        <w:pStyle w:val="13"/>
        <w:ind w:left="0" w:leftChars="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tbl>
      <w:tblPr>
        <w:tblW w:w="14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16"/>
        <w:gridCol w:w="3956"/>
        <w:gridCol w:w="1740"/>
        <w:gridCol w:w="1740"/>
        <w:gridCol w:w="762"/>
        <w:gridCol w:w="762"/>
        <w:gridCol w:w="762"/>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3" w:hRule="atLeast"/>
        </w:trPr>
        <w:tc>
          <w:tcPr>
            <w:tcW w:w="14560" w:type="dxa"/>
            <w:gridSpan w:val="8"/>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7"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7"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部门：东乡族自治县锁南民族小学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7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7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8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8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8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6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3" w:hRule="atLeast"/>
        </w:trPr>
        <w:tc>
          <w:tcPr>
            <w:tcW w:w="310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3" w:hRule="atLeast"/>
        </w:trPr>
        <w:tc>
          <w:tcPr>
            <w:tcW w:w="310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3" w:hRule="atLeast"/>
        </w:trPr>
        <w:tc>
          <w:tcPr>
            <w:tcW w:w="310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21,839,064.13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21,839,064.13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19,149,661.81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19,149,661.81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172,987.93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172,987.93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169,987.93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169,987.93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18,976,673.88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18,976,673.88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571,162.33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571,162.33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15,548,956.90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15,548,956.90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2,856,554.65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2,856,554.65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1,018,175.40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1,018,175.40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920,726.40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920,726.40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920,726.40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920,726.40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就业补助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97,449.00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97,449.00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97,449.00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97,449.00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344,152.92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1,298,757.00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1,298,757.00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1,298,757.00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1,298,757.00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1,298,757.00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1,298,757.00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ascii="仿宋_GB2312" w:hAnsi="仿宋_GB2312" w:eastAsia="仿宋_GB2312" w:cs="仿宋_GB2312"/>
          <w:sz w:val="32"/>
          <w:szCs w:val="32"/>
          <w:lang w:val="zh-CN"/>
        </w:rPr>
      </w:pPr>
    </w:p>
    <w:p>
      <w:pPr>
        <w:pStyle w:val="13"/>
        <w:numPr>
          <w:numId w:val="0"/>
        </w:numPr>
        <w:jc w:val="left"/>
        <w:rPr>
          <w:rFonts w:ascii="仿宋_GB2312" w:hAnsi="仿宋_GB2312" w:eastAsia="仿宋_GB2312" w:cs="仿宋_GB2312"/>
          <w:sz w:val="32"/>
          <w:szCs w:val="32"/>
          <w:lang w:val="zh-CN"/>
        </w:rPr>
      </w:pPr>
    </w:p>
    <w:p>
      <w:pPr>
        <w:pStyle w:val="13"/>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2022年度决算公开表格04表》</w:t>
      </w:r>
    </w:p>
    <w:tbl>
      <w:tblPr>
        <w:tblStyle w:val="10"/>
        <w:tblW w:w="14980" w:type="dxa"/>
        <w:tblInd w:w="93" w:type="dxa"/>
        <w:tblLayout w:type="autofit"/>
        <w:tblCellMar>
          <w:top w:w="0" w:type="dxa"/>
          <w:left w:w="108" w:type="dxa"/>
          <w:bottom w:w="0" w:type="dxa"/>
          <w:right w:w="108" w:type="dxa"/>
        </w:tblCellMar>
      </w:tblPr>
      <w:tblGrid>
        <w:gridCol w:w="3512"/>
        <w:gridCol w:w="448"/>
        <w:gridCol w:w="1646"/>
        <w:gridCol w:w="3771"/>
        <w:gridCol w:w="448"/>
        <w:gridCol w:w="1646"/>
        <w:gridCol w:w="1646"/>
        <w:gridCol w:w="1096"/>
        <w:gridCol w:w="1327"/>
      </w:tblGrid>
      <w:tr>
        <w:tblPrEx>
          <w:tblCellMar>
            <w:top w:w="0" w:type="dxa"/>
            <w:left w:w="108" w:type="dxa"/>
            <w:bottom w:w="0" w:type="dxa"/>
            <w:right w:w="108" w:type="dxa"/>
          </w:tblCellMar>
        </w:tblPrEx>
        <w:trPr>
          <w:trHeight w:val="375" w:hRule="atLeast"/>
        </w:trPr>
        <w:tc>
          <w:tcPr>
            <w:tcW w:w="14980" w:type="dxa"/>
            <w:gridSpan w:val="9"/>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公开04表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val="en-US"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val="en-US" w:eastAsia="zh-CN"/>
              </w:rPr>
              <w:t>锁南民族小学</w:t>
            </w: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270" w:hRule="atLeast"/>
        </w:trPr>
        <w:tc>
          <w:tcPr>
            <w:tcW w:w="559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9386" w:type="dxa"/>
            <w:gridSpan w:val="6"/>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12" w:hRule="atLeast"/>
        </w:trPr>
        <w:tc>
          <w:tcPr>
            <w:tcW w:w="3512"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34"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771"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45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34"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75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c>
          <w:tcPr>
            <w:tcW w:w="1327"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国有资本经营预算财政拨款</w:t>
            </w:r>
          </w:p>
        </w:tc>
      </w:tr>
      <w:tr>
        <w:tblPrEx>
          <w:tblCellMar>
            <w:top w:w="0" w:type="dxa"/>
            <w:left w:w="108" w:type="dxa"/>
            <w:bottom w:w="0" w:type="dxa"/>
            <w:right w:w="108" w:type="dxa"/>
          </w:tblCellMar>
        </w:tblPrEx>
        <w:trPr>
          <w:trHeight w:val="312" w:hRule="atLeast"/>
        </w:trPr>
        <w:tc>
          <w:tcPr>
            <w:tcW w:w="3512"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34"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771"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5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34"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75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27"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77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5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27"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22,489,210.99</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7,976.00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19,149,661.81</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19,149,661.81</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1,018,175.40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1,018,175.40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1,298,757.00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1,298,757.00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7,976.00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7,976.00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r>
              <w:rPr>
                <w:rFonts w:hint="eastAsia" w:ascii="宋体" w:hAnsi="宋体" w:cs="Arial"/>
                <w:b/>
                <w:bCs/>
                <w:color w:val="000000"/>
                <w:kern w:val="0"/>
                <w:sz w:val="20"/>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22,497,186.99</w:t>
            </w:r>
          </w:p>
        </w:tc>
        <w:tc>
          <w:tcPr>
            <w:tcW w:w="377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21,839,064.13</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21,831,088.13</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7,976.00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140,018.41</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798,141.27</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798,141.27</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140,018.41</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63</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22,637,205.40</w:t>
            </w:r>
          </w:p>
        </w:tc>
        <w:tc>
          <w:tcPr>
            <w:tcW w:w="377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22,637,205.40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22,629,229.40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7,976.00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3"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注：本表反映部门本年度一般公共预算财政拨款、政府性基金预算财政拨款和国有资本经营预算财政拨款的总收支和年末结转结余情况。</w:t>
            </w:r>
          </w:p>
        </w:tc>
        <w:tc>
          <w:tcPr>
            <w:tcW w:w="1327" w:type="dxa"/>
            <w:tcBorders>
              <w:top w:val="nil"/>
              <w:left w:val="nil"/>
              <w:bottom w:val="nil"/>
              <w:right w:val="nil"/>
            </w:tcBorders>
            <w:shd w:val="clear" w:color="auto" w:fill="auto"/>
            <w:noWrap/>
            <w:vAlign w:val="center"/>
          </w:tcPr>
          <w:p>
            <w:pPr>
              <w:jc w:val="left"/>
              <w:rPr>
                <w:rFonts w:ascii="宋体" w:hAnsi="宋体" w:cs="Arial"/>
                <w:color w:val="000000"/>
                <w:kern w:val="0"/>
                <w:sz w:val="20"/>
              </w:rPr>
            </w:pPr>
          </w:p>
        </w:tc>
      </w:tr>
    </w:tbl>
    <w:p>
      <w:pPr>
        <w:pStyle w:val="13"/>
        <w:numPr>
          <w:numId w:val="0"/>
        </w:numPr>
        <w:jc w:val="left"/>
        <w:rPr>
          <w:rFonts w:hint="eastAsia" w:ascii="仿宋_GB2312" w:hAnsi="仿宋_GB2312" w:eastAsia="仿宋_GB2312" w:cs="仿宋_GB2312"/>
          <w:sz w:val="32"/>
          <w:szCs w:val="32"/>
          <w:lang w:val="en-US" w:eastAsia="zh-CN"/>
        </w:rPr>
      </w:pPr>
    </w:p>
    <w:p>
      <w:pPr>
        <w:pStyle w:val="13"/>
        <w:numPr>
          <w:numId w:val="0"/>
        </w:numPr>
        <w:jc w:val="left"/>
        <w:rPr>
          <w:rFonts w:hint="eastAsia" w:ascii="仿宋_GB2312" w:hAnsi="仿宋_GB2312" w:eastAsia="仿宋_GB2312" w:cs="仿宋_GB2312"/>
          <w:sz w:val="32"/>
          <w:szCs w:val="32"/>
          <w:lang w:val="en-US" w:eastAsia="zh-CN"/>
        </w:rPr>
      </w:pPr>
    </w:p>
    <w:p>
      <w:pPr>
        <w:pStyle w:val="13"/>
        <w:numPr>
          <w:numId w:val="0"/>
        </w:numPr>
        <w:jc w:val="left"/>
        <w:rPr>
          <w:rFonts w:hint="eastAsia" w:ascii="仿宋_GB2312" w:hAnsi="仿宋_GB2312" w:eastAsia="仿宋_GB2312" w:cs="仿宋_GB2312"/>
          <w:sz w:val="32"/>
          <w:szCs w:val="32"/>
          <w:lang w:val="en-US" w:eastAsia="zh-CN"/>
        </w:rPr>
      </w:pPr>
    </w:p>
    <w:p>
      <w:pPr>
        <w:pStyle w:val="13"/>
        <w:numPr>
          <w:numId w:val="0"/>
        </w:numPr>
        <w:jc w:val="left"/>
        <w:rPr>
          <w:rFonts w:hint="eastAsia" w:ascii="仿宋_GB2312" w:hAnsi="仿宋_GB2312" w:eastAsia="仿宋_GB2312" w:cs="仿宋_GB2312"/>
          <w:sz w:val="32"/>
          <w:szCs w:val="32"/>
          <w:lang w:val="en-US" w:eastAsia="zh-CN"/>
        </w:rPr>
      </w:pPr>
    </w:p>
    <w:p>
      <w:pPr>
        <w:pStyle w:val="13"/>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zh-CN"/>
        </w:rPr>
        <w:t>一般公共预算财政拨款收入支出决算表</w:t>
      </w:r>
    </w:p>
    <w:p>
      <w:pPr>
        <w:pStyle w:val="13"/>
        <w:ind w:left="0" w:leftChars="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2022年度决算公开表格05表》</w:t>
      </w:r>
    </w:p>
    <w:tbl>
      <w:tblPr>
        <w:tblStyle w:val="10"/>
        <w:tblW w:w="14190" w:type="dxa"/>
        <w:tblInd w:w="93" w:type="dxa"/>
        <w:tblLayout w:type="autofit"/>
        <w:tblCellMar>
          <w:top w:w="0" w:type="dxa"/>
          <w:left w:w="108" w:type="dxa"/>
          <w:bottom w:w="0" w:type="dxa"/>
          <w:right w:w="108" w:type="dxa"/>
        </w:tblCellMar>
      </w:tblPr>
      <w:tblGrid>
        <w:gridCol w:w="401"/>
        <w:gridCol w:w="313"/>
        <w:gridCol w:w="272"/>
        <w:gridCol w:w="5692"/>
        <w:gridCol w:w="1547"/>
        <w:gridCol w:w="1146"/>
        <w:gridCol w:w="1547"/>
        <w:gridCol w:w="1004"/>
        <w:gridCol w:w="2268"/>
      </w:tblGrid>
      <w:tr>
        <w:trPr>
          <w:trHeight w:val="390" w:hRule="atLeast"/>
        </w:trPr>
        <w:tc>
          <w:tcPr>
            <w:tcW w:w="14190" w:type="dxa"/>
            <w:gridSpan w:val="9"/>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40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1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7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56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公开05表</w:t>
            </w:r>
          </w:p>
        </w:tc>
      </w:tr>
      <w:tr>
        <w:tblPrEx>
          <w:tblCellMar>
            <w:top w:w="0" w:type="dxa"/>
            <w:left w:w="108" w:type="dxa"/>
            <w:bottom w:w="0" w:type="dxa"/>
            <w:right w:w="108" w:type="dxa"/>
          </w:tblCellMar>
        </w:tblPrEx>
        <w:trPr>
          <w:trHeight w:val="255" w:hRule="atLeast"/>
        </w:trPr>
        <w:tc>
          <w:tcPr>
            <w:tcW w:w="6678"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val="en-US"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val="en-US" w:eastAsia="zh-CN"/>
              </w:rPr>
              <w:t>锁南民族小学</w:t>
            </w: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667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12" w:type="dxa"/>
            <w:gridSpan w:val="5"/>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5692"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93"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551"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6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678"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93"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51"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6678"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21,831,088.13</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21,831,088.13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20129</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群众团体事务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2012906</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工会事务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20,341.00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文化旅游体育与传媒支出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19,149,661.81</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19,149,661.81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文化和旅游</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172,987.93</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172,987.93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3,000.00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2070107</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艺术表演团体</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169,987.93</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169,987.93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2070199</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其他文化和旅游支出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18,976,673.88</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18,976,673.88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571,162.33</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571,162.33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15,548,956.90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15,548,956.90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2,856,554.65</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2,856,554.65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1,018,175.40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1,018,175.40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920,726.40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920,726.40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2101201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财政对职工基本医疗保险基金的补助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920,726.40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920,726.40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97,449.00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97,449.00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21305</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巩固脱贫衔接乡村振兴</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97,449.00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97,449.00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2130501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344,152.92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569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1,298,757.00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1,298,757.00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190" w:type="dxa"/>
            <w:gridSpan w:val="9"/>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注：本表反映部门本年度一般公共预算财政拨款支出情况。</w:t>
            </w:r>
          </w:p>
        </w:tc>
      </w:tr>
    </w:tbl>
    <w:p>
      <w:pPr>
        <w:pStyle w:val="13"/>
        <w:numPr>
          <w:numId w:val="0"/>
        </w:numPr>
        <w:jc w:val="left"/>
        <w:rPr>
          <w:rFonts w:hint="eastAsia" w:ascii="仿宋_GB2312" w:hAnsi="仿宋_GB2312" w:eastAsia="仿宋_GB2312" w:cs="仿宋_GB2312"/>
          <w:sz w:val="32"/>
          <w:szCs w:val="32"/>
          <w:lang w:val="en-US" w:eastAsia="zh-CN"/>
        </w:rPr>
      </w:pPr>
    </w:p>
    <w:p>
      <w:pPr>
        <w:pStyle w:val="13"/>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val="zh-CN"/>
        </w:rPr>
        <w:t>一般公共预算财政拨款基本支出决算明细表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2022年度决算公开表格06表》</w:t>
      </w:r>
    </w:p>
    <w:tbl>
      <w:tblPr>
        <w:tblStyle w:val="10"/>
        <w:tblW w:w="16347" w:type="dxa"/>
        <w:tblInd w:w="-609" w:type="dxa"/>
        <w:tblLayout w:type="autofit"/>
        <w:tblCellMar>
          <w:top w:w="0" w:type="dxa"/>
          <w:left w:w="108" w:type="dxa"/>
          <w:bottom w:w="0" w:type="dxa"/>
          <w:right w:w="108" w:type="dxa"/>
        </w:tblCellMar>
      </w:tblPr>
      <w:tblGrid>
        <w:gridCol w:w="766"/>
        <w:gridCol w:w="2645"/>
        <w:gridCol w:w="1412"/>
        <w:gridCol w:w="234"/>
        <w:gridCol w:w="115"/>
        <w:gridCol w:w="601"/>
        <w:gridCol w:w="1350"/>
        <w:gridCol w:w="585"/>
        <w:gridCol w:w="1536"/>
        <w:gridCol w:w="745"/>
        <w:gridCol w:w="531"/>
        <w:gridCol w:w="785"/>
        <w:gridCol w:w="766"/>
        <w:gridCol w:w="835"/>
        <w:gridCol w:w="1985"/>
        <w:gridCol w:w="448"/>
        <w:gridCol w:w="942"/>
        <w:gridCol w:w="816"/>
      </w:tblGrid>
      <w:tr>
        <w:tblPrEx>
          <w:tblCellMar>
            <w:top w:w="0" w:type="dxa"/>
            <w:left w:w="108" w:type="dxa"/>
            <w:bottom w:w="0" w:type="dxa"/>
            <w:right w:w="108" w:type="dxa"/>
          </w:tblCellMar>
        </w:tblPrEx>
        <w:trPr>
          <w:gridAfter w:val="2"/>
          <w:wAfter w:w="1758" w:type="dxa"/>
          <w:trHeight w:val="390" w:hRule="atLeast"/>
        </w:trPr>
        <w:tc>
          <w:tcPr>
            <w:tcW w:w="14589" w:type="dxa"/>
            <w:gridSpan w:val="16"/>
            <w:tcBorders>
              <w:top w:val="nil"/>
              <w:left w:val="nil"/>
              <w:bottom w:val="nil"/>
              <w:right w:val="nil"/>
            </w:tcBorders>
            <w:shd w:val="clear" w:color="auto" w:fill="auto"/>
            <w:noWrap/>
            <w:vAlign w:val="bottom"/>
          </w:tcPr>
          <w:p>
            <w:pPr>
              <w:jc w:val="center"/>
              <w:rPr>
                <w:rFonts w:ascii="宋体" w:hAnsi="宋体" w:cs="Arial"/>
                <w:color w:val="000000"/>
                <w:kern w:val="0"/>
                <w:sz w:val="20"/>
              </w:rPr>
            </w:pPr>
            <w:r>
              <w:rPr>
                <w:rFonts w:hint="eastAsia" w:ascii="宋体" w:hAnsi="宋体" w:cs="Arial"/>
                <w:color w:val="000000"/>
                <w:kern w:val="0"/>
                <w:sz w:val="20"/>
              </w:rPr>
              <w:t>一般公共预算财政拨款基本支出决算明细表</w:t>
            </w:r>
          </w:p>
        </w:tc>
      </w:tr>
      <w:tr>
        <w:tblPrEx>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6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51"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firstLine="1100" w:firstLineChars="550"/>
              <w:jc w:val="left"/>
              <w:rPr>
                <w:rFonts w:ascii="Arial" w:hAnsi="Arial" w:cs="Arial"/>
                <w:color w:val="000000"/>
                <w:kern w:val="0"/>
                <w:sz w:val="20"/>
              </w:rPr>
            </w:pPr>
            <w:r>
              <w:rPr>
                <w:rFonts w:hint="eastAsia" w:ascii="宋体" w:hAnsi="宋体" w:cs="Arial"/>
                <w:color w:val="000000"/>
                <w:kern w:val="0"/>
                <w:sz w:val="20"/>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255" w:hRule="atLeast"/>
        </w:trPr>
        <w:tc>
          <w:tcPr>
            <w:tcW w:w="4627"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val="en-US"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val="en-US" w:eastAsia="zh-CN"/>
              </w:rPr>
              <w:t>锁南民族小学</w:t>
            </w:r>
          </w:p>
        </w:tc>
        <w:tc>
          <w:tcPr>
            <w:tcW w:w="206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right="400" w:firstLine="1000" w:firstLineChars="500"/>
              <w:rPr>
                <w:rFonts w:ascii="宋体" w:hAnsi="宋体" w:cs="Arial"/>
                <w:color w:val="000000"/>
                <w:kern w:val="0"/>
                <w:sz w:val="20"/>
              </w:rPr>
            </w:pPr>
            <w:r>
              <w:rPr>
                <w:rFonts w:hint="eastAsia" w:ascii="宋体" w:hAnsi="宋体" w:cs="Arial"/>
                <w:color w:val="000000"/>
                <w:kern w:val="0"/>
                <w:sz w:val="20"/>
              </w:rPr>
              <w:t>金额单位：元</w:t>
            </w:r>
          </w:p>
        </w:tc>
        <w:tc>
          <w:tcPr>
            <w:tcW w:w="816"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462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人员经费</w:t>
            </w:r>
          </w:p>
        </w:tc>
        <w:tc>
          <w:tcPr>
            <w:tcW w:w="9514" w:type="dxa"/>
            <w:gridSpan w:val="11"/>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公用经费</w:t>
            </w:r>
          </w:p>
        </w:tc>
      </w:tr>
      <w:tr>
        <w:tblPrEx>
          <w:tblCellMar>
            <w:top w:w="0" w:type="dxa"/>
            <w:left w:w="108" w:type="dxa"/>
            <w:bottom w:w="0" w:type="dxa"/>
            <w:right w:w="108" w:type="dxa"/>
          </w:tblCellMar>
        </w:tblPrEx>
        <w:trPr>
          <w:gridAfter w:val="3"/>
          <w:wAfter w:w="2206" w:type="dxa"/>
          <w:trHeight w:val="312" w:hRule="atLeast"/>
        </w:trPr>
        <w:tc>
          <w:tcPr>
            <w:tcW w:w="766"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科目代码</w:t>
            </w:r>
          </w:p>
        </w:tc>
        <w:tc>
          <w:tcPr>
            <w:tcW w:w="264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科目名称</w:t>
            </w:r>
          </w:p>
        </w:tc>
        <w:tc>
          <w:tcPr>
            <w:tcW w:w="1216"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决算数</w:t>
            </w:r>
          </w:p>
        </w:tc>
        <w:tc>
          <w:tcPr>
            <w:tcW w:w="716"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科目代码</w:t>
            </w:r>
          </w:p>
        </w:tc>
        <w:tc>
          <w:tcPr>
            <w:tcW w:w="1935"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科目名称</w:t>
            </w:r>
          </w:p>
        </w:tc>
        <w:tc>
          <w:tcPr>
            <w:tcW w:w="1216"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决算数</w:t>
            </w:r>
          </w:p>
        </w:tc>
        <w:tc>
          <w:tcPr>
            <w:tcW w:w="1276"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科目代码</w:t>
            </w:r>
          </w:p>
        </w:tc>
        <w:tc>
          <w:tcPr>
            <w:tcW w:w="2386" w:type="dxa"/>
            <w:gridSpan w:val="3"/>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科目名称</w:t>
            </w:r>
          </w:p>
        </w:tc>
        <w:tc>
          <w:tcPr>
            <w:tcW w:w="19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0"/>
              </w:rPr>
            </w:pPr>
            <w:r>
              <w:rPr>
                <w:rFonts w:hint="eastAsia" w:ascii="宋体" w:hAnsi="宋体" w:cs="Arial"/>
                <w:color w:val="000000"/>
                <w:kern w:val="0"/>
                <w:sz w:val="20"/>
              </w:rPr>
              <w:t>决算数</w:t>
            </w:r>
          </w:p>
        </w:tc>
      </w:tr>
      <w:tr>
        <w:tblPrEx>
          <w:tblCellMar>
            <w:top w:w="0" w:type="dxa"/>
            <w:left w:w="108" w:type="dxa"/>
            <w:bottom w:w="0" w:type="dxa"/>
            <w:right w:w="108" w:type="dxa"/>
          </w:tblCellMar>
        </w:tblPrEx>
        <w:trPr>
          <w:gridAfter w:val="3"/>
          <w:wAfter w:w="2206" w:type="dxa"/>
          <w:trHeight w:val="312"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0"/>
              </w:rPr>
            </w:pPr>
          </w:p>
        </w:tc>
        <w:tc>
          <w:tcPr>
            <w:tcW w:w="264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216"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716"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935"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21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276"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2386" w:type="dxa"/>
            <w:gridSpan w:val="3"/>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19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工资福利支出</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13,473,882.82</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商品和服务支出</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3,725,001.23</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307</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债务利息及费用支出</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基本工资</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6,533,745.90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30201</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办公费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1,810,627.64</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30701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国内债务付息</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30102</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津贴补贴</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3,896,326.60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30202</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印刷费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307,452.90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30702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国外债务付息</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奖金</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480,174.00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30203</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咨询费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资本性支出</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30106</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伙食补助费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30204</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手续费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房屋建筑物购建</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30107</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绩效工资</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30205</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水费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4,800.00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办公设备购置</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30108</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机关事业单位基本养老保险缴费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920,726.40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30206</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电费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95,153.65</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31003</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专用设备购置</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30109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职业年金缴费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30207</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邮电费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31,285.00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31005</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基础设施建设</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30110</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职工基本医疗保险缴费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344,152.92</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30208</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取暖费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200,635.00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31006</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大型修缮</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公务员医疗补助缴费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30209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物业管理费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31007</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信息网络及软件购置更新</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30112</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其他社会保障缴费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30211</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差旅费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12,600.00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31008</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物资储备</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住房公积金</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1,298,757.00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30212</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因公出国（境）费用</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31009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土地补偿</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30114</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医疗费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30213</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维修（护）费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210,834.00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31010</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安置补助</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30199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其他工资福利支出</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30214</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租赁费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地上附着物和青苗补偿</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对个人和家庭的补助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4,632,204.08</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30215</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会议费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拆迁补偿</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离休费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30216</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培训费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11,094.38</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31013</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公务用车购置</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30302</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退休费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30217</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公务接待费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31019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其他交通工具购置</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30303</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退职（役）费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30218</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专用材料费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31021</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文物和陈列品购置</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30304</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抚恤金</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30224</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被装购置费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31022</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无形资产购置</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30305</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生活补助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882,075.08</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30225</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专用燃料费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31099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其他资本性支出</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30306</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救济费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30226</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劳务费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323,919.00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其他支出</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30307</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医疗费补助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30227</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委托业务费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39907</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国家赔偿费用支出</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30308</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助学金</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220,000.00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30228</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工会经费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20,341.00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39908</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对民间非营利组织和群众性自治组织补贴</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30309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奖励金</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2,264,274.00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30229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福利费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39909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经常性赠与</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30310</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个人农业生产补贴</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30231</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公务用车运行维护费</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39910</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资本性赠与</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30311</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代缴社会保险费</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30239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其他交通费用</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39999</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其他支出</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30399</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其他对个人和家庭的补助</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1,265,855.00</w:t>
            </w: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30240</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税金及附加费用</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7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26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216"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c>
          <w:tcPr>
            <w:tcW w:w="71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30299</w:t>
            </w:r>
          </w:p>
        </w:tc>
        <w:tc>
          <w:tcPr>
            <w:tcW w:w="193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xml:space="preserve">  其他商品和服务支出</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696,258.66</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238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9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341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人员经费合计</w:t>
            </w:r>
          </w:p>
        </w:tc>
        <w:tc>
          <w:tcPr>
            <w:tcW w:w="12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18,106,086.90</w:t>
            </w:r>
          </w:p>
        </w:tc>
        <w:tc>
          <w:tcPr>
            <w:tcW w:w="7529" w:type="dxa"/>
            <w:gridSpan w:val="10"/>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公用经费合计</w:t>
            </w:r>
          </w:p>
        </w:tc>
        <w:tc>
          <w:tcPr>
            <w:tcW w:w="19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3,725,001.23</w:t>
            </w:r>
          </w:p>
        </w:tc>
      </w:tr>
      <w:tr>
        <w:tblPrEx>
          <w:tblCellMar>
            <w:top w:w="0" w:type="dxa"/>
            <w:left w:w="108" w:type="dxa"/>
            <w:bottom w:w="0" w:type="dxa"/>
            <w:right w:w="108" w:type="dxa"/>
          </w:tblCellMar>
        </w:tblPrEx>
        <w:trPr>
          <w:gridAfter w:val="3"/>
          <w:wAfter w:w="2206" w:type="dxa"/>
          <w:trHeight w:val="308" w:hRule="atLeast"/>
        </w:trPr>
        <w:tc>
          <w:tcPr>
            <w:tcW w:w="14141" w:type="dxa"/>
            <w:gridSpan w:val="15"/>
            <w:tcBorders>
              <w:top w:val="nil"/>
              <w:left w:val="nil"/>
              <w:bottom w:val="nil"/>
              <w:right w:val="nil"/>
            </w:tcBorders>
            <w:shd w:val="clear" w:color="auto" w:fill="auto"/>
            <w:noWrap/>
            <w:vAlign w:val="center"/>
          </w:tcPr>
          <w:p>
            <w:pPr>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tbl>
      <w:tblPr>
        <w:tblW w:w="15812" w:type="dxa"/>
        <w:tblInd w:w="-4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180"/>
        <w:gridCol w:w="3585"/>
        <w:gridCol w:w="1544"/>
        <w:gridCol w:w="1586"/>
        <w:gridCol w:w="1586"/>
        <w:gridCol w:w="1586"/>
        <w:gridCol w:w="106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5812" w:type="dxa"/>
            <w:gridSpan w:val="8"/>
            <w:tcBorders>
              <w:top w:val="nil"/>
              <w:left w:val="nil"/>
              <w:bottom w:val="nil"/>
              <w:right w:val="nil"/>
            </w:tcBorders>
            <w:shd w:val="clear"/>
            <w:noWrap/>
            <w:vAlign w:val="bottom"/>
          </w:tcPr>
          <w:p>
            <w:pPr>
              <w:pStyle w:val="13"/>
              <w:ind w:left="0" w:leftChars="0" w:firstLine="0" w:firstLineChars="0"/>
              <w:jc w:val="left"/>
              <w:rPr>
                <w:rFonts w:hint="eastAsia" w:ascii="宋体" w:hAnsi="宋体" w:eastAsia="宋体" w:cs="宋体"/>
                <w:i w:val="0"/>
                <w:iCs w:val="0"/>
                <w:color w:val="000000"/>
                <w:sz w:val="30"/>
                <w:szCs w:val="30"/>
                <w:u w:val="none"/>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2022年度决算公开表格07》，</w:t>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180"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58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0"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部门：东乡族自治县锁南民族小学</w:t>
            </w:r>
          </w:p>
        </w:tc>
        <w:tc>
          <w:tcPr>
            <w:tcW w:w="358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765"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5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58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423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58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5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8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8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76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5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5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6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7,976.00</w:t>
            </w:r>
          </w:p>
        </w:tc>
        <w:tc>
          <w:tcPr>
            <w:tcW w:w="10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35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0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35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1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0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35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15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5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7,976.00</w:t>
            </w:r>
          </w:p>
        </w:tc>
        <w:tc>
          <w:tcPr>
            <w:tcW w:w="10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58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5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58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5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58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5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58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5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0" w:type="dxa"/>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58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5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812"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0" w:leftChars="0" w:firstLine="0" w:firstLineChars="0"/>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0" w:leftChars="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2022年度决算公开表格08表》，因本单无相关数据，故本表无数据。</w:t>
      </w:r>
    </w:p>
    <w:tbl>
      <w:tblPr>
        <w:tblStyle w:val="10"/>
        <w:tblW w:w="12631" w:type="dxa"/>
        <w:tblInd w:w="93" w:type="dxa"/>
        <w:tblLayout w:type="autofit"/>
        <w:tblCellMar>
          <w:top w:w="0" w:type="dxa"/>
          <w:left w:w="108" w:type="dxa"/>
          <w:bottom w:w="0" w:type="dxa"/>
          <w:right w:w="108" w:type="dxa"/>
        </w:tblCellMar>
      </w:tblPr>
      <w:tblGrid>
        <w:gridCol w:w="222"/>
        <w:gridCol w:w="222"/>
        <w:gridCol w:w="222"/>
        <w:gridCol w:w="2886"/>
        <w:gridCol w:w="2192"/>
        <w:gridCol w:w="2192"/>
        <w:gridCol w:w="1010"/>
        <w:gridCol w:w="3685"/>
      </w:tblGrid>
      <w:tr>
        <w:tblPrEx>
          <w:tblCellMar>
            <w:top w:w="0" w:type="dxa"/>
            <w:left w:w="108" w:type="dxa"/>
            <w:bottom w:w="0" w:type="dxa"/>
            <w:right w:w="108" w:type="dxa"/>
          </w:tblCellMar>
        </w:tblPrEx>
        <w:trPr>
          <w:trHeight w:val="390" w:hRule="atLeast"/>
        </w:trPr>
        <w:tc>
          <w:tcPr>
            <w:tcW w:w="12631" w:type="dxa"/>
            <w:gridSpan w:val="8"/>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公开08表</w:t>
            </w:r>
          </w:p>
        </w:tc>
      </w:tr>
      <w:tr>
        <w:tblPrEx>
          <w:tblCellMar>
            <w:top w:w="0" w:type="dxa"/>
            <w:left w:w="108" w:type="dxa"/>
            <w:bottom w:w="0" w:type="dxa"/>
            <w:right w:w="108" w:type="dxa"/>
          </w:tblCellMar>
        </w:tblPrEx>
        <w:trPr>
          <w:trHeight w:val="255" w:hRule="atLeast"/>
        </w:trPr>
        <w:tc>
          <w:tcPr>
            <w:tcW w:w="3552"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val="en-US"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val="en-US" w:eastAsia="zh-CN"/>
              </w:rPr>
              <w:t>锁南民族小学</w:t>
            </w: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079" w:type="dxa"/>
            <w:gridSpan w:val="4"/>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9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202"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6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02"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85"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8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631"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0" w:leftChars="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锁南学区</w:t>
      </w:r>
      <w:r>
        <w:rPr>
          <w:rFonts w:hint="eastAsia" w:ascii="仿宋_GB2312" w:hAnsi="仿宋_GB2312" w:eastAsia="仿宋_GB2312" w:cs="仿宋_GB2312"/>
          <w:sz w:val="32"/>
          <w:szCs w:val="32"/>
          <w:lang w:val="zh-CN"/>
        </w:rPr>
        <w:t>2022年度决算公开表格09表》，因本单位无相关数据，故此表无数据。</w:t>
      </w:r>
    </w:p>
    <w:tbl>
      <w:tblPr>
        <w:tblStyle w:val="10"/>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val="en-US"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val="en-US" w:eastAsia="zh-CN"/>
              </w:rPr>
              <w:t>锁南民族小学</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287"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本部门（本单位）收入总计22,497,186.99元，支出总计21,831,088.13元，与2021年决算数相比，收入增加</w:t>
      </w:r>
      <w:r>
        <w:rPr>
          <w:rFonts w:hint="eastAsia" w:ascii="仿宋_GB2312" w:hAnsi="仿宋_GB2312" w:eastAsia="仿宋_GB2312" w:cs="仿宋_GB2312"/>
          <w:color w:val="000000"/>
          <w:sz w:val="32"/>
          <w:szCs w:val="32"/>
          <w:lang w:val="en-US" w:eastAsia="zh-CN"/>
        </w:rPr>
        <w:t>3533666.35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15.7</w:t>
      </w:r>
      <w:r>
        <w:rPr>
          <w:rFonts w:hint="eastAsia" w:ascii="仿宋_GB2312" w:hAnsi="仿宋_GB2312" w:eastAsia="仿宋_GB2312" w:cs="仿宋_GB2312"/>
          <w:color w:val="000000"/>
          <w:sz w:val="32"/>
          <w:szCs w:val="32"/>
        </w:rPr>
        <w:t>%，支出总计</w:t>
      </w:r>
      <w:r>
        <w:rPr>
          <w:rFonts w:hint="eastAsia" w:ascii="仿宋_GB2312" w:hAnsi="仿宋_GB2312" w:eastAsia="仿宋_GB2312" w:cs="仿宋_GB2312"/>
          <w:color w:val="000000"/>
          <w:sz w:val="32"/>
          <w:szCs w:val="32"/>
          <w:lang w:val="en-US" w:eastAsia="zh-CN"/>
        </w:rPr>
        <w:t>21831088.13</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2872280.63</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13.15</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22,497,186.99</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rPr>
        <w:t>22,497,186.99</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21,831,088.13</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rPr>
        <w:t>21,831,088.13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本部门（本单位）2022年度财政拨款收入22,497,186.99元，较上年决算数增加</w:t>
      </w:r>
      <w:r>
        <w:rPr>
          <w:rFonts w:hint="eastAsia" w:ascii="仿宋_GB2312" w:hAnsi="仿宋_GB2312" w:eastAsia="仿宋_GB2312" w:cs="仿宋_GB2312"/>
          <w:color w:val="000000"/>
          <w:sz w:val="32"/>
          <w:szCs w:val="32"/>
          <w:lang w:val="en-US" w:eastAsia="zh-CN"/>
        </w:rPr>
        <w:t>3533666.35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15.7</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本部门（本单位）2022年度财政拨款支出21,831,088.13元，较上年决算数增加</w:t>
      </w:r>
      <w:r>
        <w:rPr>
          <w:rFonts w:hint="eastAsia" w:ascii="仿宋_GB2312" w:hAnsi="仿宋_GB2312" w:eastAsia="仿宋_GB2312" w:cs="仿宋_GB2312"/>
          <w:color w:val="000000"/>
          <w:sz w:val="32"/>
          <w:szCs w:val="32"/>
          <w:lang w:val="en-US" w:eastAsia="zh-CN"/>
        </w:rPr>
        <w:t>2872280.63</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13.15</w:t>
      </w:r>
      <w:r>
        <w:rPr>
          <w:rFonts w:hint="eastAsia" w:ascii="仿宋_GB2312" w:hAnsi="仿宋_GB2312" w:eastAsia="仿宋_GB2312" w:cs="仿宋_GB2312"/>
          <w:color w:val="000000"/>
          <w:sz w:val="32"/>
          <w:szCs w:val="32"/>
        </w:rPr>
        <w:t>%。主要原因是人员增加（根据实际情况补充原因）。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21,831,088.13</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2872280.63</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13.15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auto"/>
          <w:sz w:val="32"/>
          <w:szCs w:val="32"/>
          <w:lang w:val="zh-CN"/>
        </w:rPr>
        <w:t>主要原因是人员增加。</w:t>
      </w:r>
    </w:p>
    <w:p>
      <w:pPr>
        <w:ind w:firstLine="643" w:firstLineChars="200"/>
        <w:jc w:val="left"/>
        <w:rPr>
          <w:rFonts w:hint="default" w:ascii="仿宋_GB2312" w:hAnsi="仿宋_GB2312" w:eastAsia="仿宋_GB2312" w:cs="仿宋_GB2312"/>
          <w:color w:val="FF0000"/>
          <w:sz w:val="32"/>
          <w:szCs w:val="32"/>
          <w:lang w:val="en-US"/>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20341</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20341</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19149661.81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19149661.81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 xml:space="preserve"> 。</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1018175.4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1018175.4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auto"/>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344152.92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344152.92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auto"/>
          <w:sz w:val="32"/>
          <w:szCs w:val="32"/>
          <w:lang w:val="zh-CN"/>
        </w:rPr>
        <w:t>主要原因是预算数做了新增人员的经费，支出时新来人员的社保仍由原单位支出。</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5.住房保障支出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1298757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1298757</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6.彩票公益金安排的支出支出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7976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7976</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21839064.13</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13473882.82</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auto"/>
          <w:sz w:val="32"/>
          <w:szCs w:val="32"/>
          <w:lang w:val="zh-CN"/>
        </w:rPr>
        <w:t>主要包括基本工资6533745.9万元，津贴补贴3896326.6万元，奖金480174万元，社会保障缴费（养老保险）920726.4万元，医疗补助缴费344152.92万元，住房公积金缴费1298757万元，对个人和家庭的补助4632204.08万元。</w:t>
      </w:r>
    </w:p>
    <w:p>
      <w:pPr>
        <w:ind w:firstLine="643"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sz w:val="32"/>
          <w:szCs w:val="32"/>
          <w:lang w:val="zh-CN"/>
        </w:rPr>
        <w:t>公用经费3725001.23</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1056596.65</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人员缴费</w:t>
      </w:r>
      <w:r>
        <w:rPr>
          <w:rFonts w:hint="eastAsia" w:ascii="仿宋_GB2312" w:hAnsi="仿宋_GB2312" w:eastAsia="仿宋_GB2312" w:cs="仿宋_GB2312"/>
          <w:color w:val="auto"/>
          <w:sz w:val="32"/>
          <w:szCs w:val="32"/>
          <w:lang w:val="zh-CN"/>
        </w:rPr>
        <w:t>。公用经费用途主要包括办公费1810627.64元，印刷费307452.9元，电费95153.65元、邮电费31285元，差旅费12600元，</w:t>
      </w:r>
      <w:r>
        <w:rPr>
          <w:rFonts w:hint="eastAsia" w:ascii="仿宋_GB2312" w:hAnsi="仿宋_GB2312" w:eastAsia="仿宋_GB2312" w:cs="仿宋_GB2312"/>
          <w:color w:val="auto"/>
          <w:sz w:val="32"/>
          <w:szCs w:val="32"/>
          <w:lang w:val="en-US" w:eastAsia="zh-CN"/>
        </w:rPr>
        <w:t>维修</w:t>
      </w:r>
      <w:r>
        <w:rPr>
          <w:rFonts w:hint="eastAsia" w:ascii="仿宋_GB2312" w:hAnsi="仿宋_GB2312" w:eastAsia="仿宋_GB2312" w:cs="仿宋_GB2312"/>
          <w:color w:val="auto"/>
          <w:sz w:val="32"/>
          <w:szCs w:val="32"/>
          <w:lang w:val="zh-CN"/>
        </w:rPr>
        <w:t>经费210834元，水费4800元。</w:t>
      </w:r>
      <w:r>
        <w:rPr>
          <w:rFonts w:hint="eastAsia" w:ascii="仿宋_GB2312" w:hAnsi="仿宋_GB2312" w:eastAsia="仿宋_GB2312" w:cs="仿宋_GB2312"/>
          <w:color w:val="auto"/>
          <w:sz w:val="32"/>
          <w:szCs w:val="32"/>
          <w:lang w:val="en-US" w:eastAsia="zh-CN"/>
        </w:rPr>
        <w:t>取暖费200635元；劳务费323919元；工会经费20341元；培训费11094.38元。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w:t>
      </w:r>
    </w:p>
    <w:p>
      <w:pPr>
        <w:rPr>
          <w:rFonts w:ascii="仿宋_GB2312" w:hAnsi="仿宋_GB2312" w:eastAsia="仿宋_GB2312" w:cs="仿宋_GB2312"/>
          <w:sz w:val="32"/>
          <w:szCs w:val="32"/>
          <w:lang w:val="zh-CN"/>
        </w:rPr>
      </w:pPr>
    </w:p>
    <w:sectPr>
      <w:footerReference r:id="rId3" w:type="default"/>
      <w:pgSz w:w="16838" w:h="11906" w:orient="landscape"/>
      <w:pgMar w:top="1440" w:right="1800" w:bottom="1440" w:left="180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iMjFiNzRmNmM4Yjg3NzUxMDA0ZjQ5MzdlOTY1NDk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6FC6923"/>
    <w:rsid w:val="0D386A9E"/>
    <w:rsid w:val="0EC046DA"/>
    <w:rsid w:val="11B25539"/>
    <w:rsid w:val="12A34BDD"/>
    <w:rsid w:val="1AD863F9"/>
    <w:rsid w:val="1B2F3AD9"/>
    <w:rsid w:val="1FE1555F"/>
    <w:rsid w:val="21D12444"/>
    <w:rsid w:val="29B807EE"/>
    <w:rsid w:val="2D83304B"/>
    <w:rsid w:val="302D2CFD"/>
    <w:rsid w:val="31A26BFE"/>
    <w:rsid w:val="3B3C0083"/>
    <w:rsid w:val="3B912DD7"/>
    <w:rsid w:val="4182744A"/>
    <w:rsid w:val="470E7B71"/>
    <w:rsid w:val="526B3F2A"/>
    <w:rsid w:val="5C3435DF"/>
    <w:rsid w:val="5D387615"/>
    <w:rsid w:val="69AA14E4"/>
    <w:rsid w:val="6ADE75E1"/>
    <w:rsid w:val="6EC43310"/>
    <w:rsid w:val="6F9277B6"/>
    <w:rsid w:val="748051BB"/>
    <w:rsid w:val="776C2BD5"/>
    <w:rsid w:val="77925050"/>
    <w:rsid w:val="7D34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39</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2023-09-21T08:20:09Z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