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甘肃省东乡族自治县实验小学</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rPr>
          <w:rFonts w:ascii="仿宋_GB2312" w:hAnsi="仿宋_GB2312" w:eastAsia="仿宋_GB2312" w:cs="仿宋_GB2312"/>
          <w:b/>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rPr>
        <w:t>(单位）</w:t>
      </w:r>
      <w:r>
        <w:rPr>
          <w:rFonts w:hint="eastAsia" w:ascii="仿宋_GB2312" w:hAnsi="仿宋_GB2312" w:eastAsia="仿宋_GB2312" w:cs="仿宋_GB2312"/>
          <w:b/>
          <w:sz w:val="32"/>
          <w:szCs w:val="32"/>
          <w:lang w:val="zh-CN"/>
        </w:rPr>
        <w:t>概况</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我校是由临夏州东乡县县教育局主管的财政全额拨款事业单位，实施高中、初中学历教育，促进基础教育发展。</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spacing w:line="600" w:lineRule="exact"/>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东乡县实验小学为财政补助单位，编制部门核定为事业单位，独立核算机构1个。统一社会信用代码是12622926MB1C81675E，财政预算代码是173035002，单位基本性质是事业单位，单位执行会计制度是事业单位会计制度，预算管理级次是县级，单位地址在临夏州东乡县达板镇达板村。事业编制人数59人，实际在职人数113人，无退休人员。</w:t>
      </w: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tbl>
      <w:tblPr>
        <w:tblStyle w:val="10"/>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20,047,007.90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17,744,870.81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20,047,007.90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20,067,007.90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33,051.59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20,080,059.49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20,080,059.49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3"/>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见附件《甘肃省东乡族自治县实验小学2022年度决算公开表格02表》</w:t>
      </w:r>
    </w:p>
    <w:tbl>
      <w:tblPr>
        <w:tblStyle w:val="10"/>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800"/>
        <w:gridCol w:w="1800"/>
        <w:gridCol w:w="1226"/>
        <w:gridCol w:w="1226"/>
        <w:gridCol w:w="1226"/>
        <w:gridCol w:w="122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75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20,047,007.90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20,047,007.90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17,724,870.81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17,724,870.81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624,803.72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624,803.72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614,803.72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614,803.72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16,772,467.09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16,772,467.09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10,887,223.00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10,887,223.00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5,885,244.09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5,885,244.09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13"/>
        <w:ind w:left="1270" w:firstLine="0" w:firstLineChars="0"/>
        <w:jc w:val="left"/>
        <w:rPr>
          <w:rFonts w:hint="eastAsia" w:ascii="仿宋_GB2312" w:hAnsi="仿宋_GB2312" w:eastAsia="仿宋_GB2312" w:cs="仿宋_GB2312"/>
          <w:sz w:val="32"/>
          <w:szCs w:val="32"/>
          <w:lang w:val="zh-CN"/>
        </w:rPr>
      </w:pP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见附表《东乡族自治县实验小学2022年度决算公开表格03表》</w:t>
      </w:r>
    </w:p>
    <w:tbl>
      <w:tblPr>
        <w:tblStyle w:val="10"/>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800"/>
        <w:gridCol w:w="1800"/>
        <w:gridCol w:w="1035"/>
        <w:gridCol w:w="1035"/>
        <w:gridCol w:w="103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20,067,007.90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20,067,007.90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17,744,870.81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17,744,870.81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624,803.72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624,803.72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614,803.72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614,803.72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16,792,467.09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16,792,467.09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10,887,223.00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10,887,223.00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5,905,244.09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5,905,244.09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327,600.00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tbl>
      <w:tblPr>
        <w:tblStyle w:val="10"/>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97"/>
        <w:gridCol w:w="534"/>
        <w:gridCol w:w="1764"/>
        <w:gridCol w:w="3806"/>
        <w:gridCol w:w="534"/>
        <w:gridCol w:w="1746"/>
        <w:gridCol w:w="1764"/>
        <w:gridCol w:w="1239"/>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20,047,007.90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17,744,870.81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17,744,870.81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20,047,007.90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20,067,007.90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20,067,007.90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33,051.59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13,051.59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13,051.59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33,051.59</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20,080,059.49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20,080,059.49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20,080,059.49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ind w:left="1270" w:firstLine="0"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tbl>
      <w:tblPr>
        <w:tblStyle w:val="10"/>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97"/>
        <w:gridCol w:w="534"/>
        <w:gridCol w:w="1764"/>
        <w:gridCol w:w="3806"/>
        <w:gridCol w:w="534"/>
        <w:gridCol w:w="1746"/>
        <w:gridCol w:w="1764"/>
        <w:gridCol w:w="1239"/>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20,047,007.90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68,186.74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17,744,870.81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17,744,870.81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963,663.16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20,047,007.90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20,067,007.90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20,067,007.90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33,051.59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13,051.59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13,051.59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33,051.59</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20,080,059.49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20,080,059.49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20,080,059.49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3"/>
        <w:numPr>
          <w:ilvl w:val="0"/>
          <w:numId w:val="1"/>
        </w:numPr>
        <w:ind w:firstLineChars="0"/>
        <w:jc w:val="left"/>
        <w:rPr>
          <w:rFonts w:ascii="仿宋_GB2312" w:hAnsi="仿宋_GB2312" w:eastAsia="仿宋_GB2312" w:cs="仿宋_GB2312"/>
          <w:sz w:val="32"/>
          <w:szCs w:val="32"/>
          <w:lang w:val="zh-CN"/>
        </w:rPr>
      </w:pPr>
    </w:p>
    <w:p>
      <w:pPr>
        <w:pStyle w:val="13"/>
        <w:numPr>
          <w:ilvl w:val="0"/>
          <w:numId w:val="1"/>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见附表《东乡族自治县实验小学2022年度决算公开表格06表》</w:t>
      </w:r>
    </w:p>
    <w:tbl>
      <w:tblPr>
        <w:tblStyle w:val="10"/>
        <w:tblW w:w="18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3516"/>
        <w:gridCol w:w="1646"/>
        <w:gridCol w:w="766"/>
        <w:gridCol w:w="2416"/>
        <w:gridCol w:w="1536"/>
        <w:gridCol w:w="766"/>
        <w:gridCol w:w="439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842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11,954,204.09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2,488,894.97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5,712,135.00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1,031,747.74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2,241,160.00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66,075.55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315,939.00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1,263,950.00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76,045.00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939,663.16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191,137.14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27,759.92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403,370.19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511,037.40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881,160.00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42,477.22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196,826.74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5,623,908.84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38,069.50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3,343,468.40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435,235.00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44,184.60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52,977.50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1,173,250.00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1,063,005.84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9,457.00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17,578,112.93</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2,488,894.97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见附表《东乡族自治县实验小学2022年度决算公开表格07》，因本单无相关数据，故本表无数据。</w:t>
      </w:r>
    </w:p>
    <w:p>
      <w:pPr>
        <w:pStyle w:val="13"/>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tbl>
      <w:tblPr>
        <w:tblStyle w:val="10"/>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73"/>
        <w:gridCol w:w="297"/>
        <w:gridCol w:w="297"/>
        <w:gridCol w:w="1469"/>
        <w:gridCol w:w="1418"/>
        <w:gridCol w:w="1418"/>
        <w:gridCol w:w="1418"/>
        <w:gridCol w:w="1418"/>
        <w:gridCol w:w="1418"/>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3"/>
        <w:numPr>
          <w:ilvl w:val="0"/>
          <w:numId w:val="2"/>
        </w:numPr>
        <w:ind w:firstLineChars="0"/>
        <w:jc w:val="left"/>
        <w:rPr>
          <w:rFonts w:ascii="仿宋_GB2312" w:hAnsi="仿宋_GB2312" w:eastAsia="仿宋_GB2312" w:cs="仿宋_GB2312"/>
          <w:sz w:val="32"/>
          <w:szCs w:val="32"/>
          <w:lang w:val="zh-CN"/>
        </w:rPr>
      </w:pPr>
    </w:p>
    <w:p>
      <w:pPr>
        <w:pStyle w:val="13"/>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见附表《东乡族自治县实验小学2022年度决算公开表格08表》，因本单无相关数据，故本表无数据。</w:t>
      </w:r>
    </w:p>
    <w:tbl>
      <w:tblPr>
        <w:tblStyle w:val="10"/>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97"/>
        <w:gridCol w:w="276"/>
        <w:gridCol w:w="276"/>
        <w:gridCol w:w="1361"/>
        <w:gridCol w:w="1314"/>
        <w:gridCol w:w="1314"/>
        <w:gridCol w:w="1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13"/>
        <w:ind w:left="1270" w:firstLine="0" w:firstLineChars="0"/>
        <w:jc w:val="left"/>
        <w:rPr>
          <w:rFonts w:ascii="仿宋_GB2312" w:hAnsi="仿宋_GB2312" w:eastAsia="仿宋_GB2312" w:cs="仿宋_GB2312"/>
          <w:sz w:val="32"/>
          <w:szCs w:val="32"/>
          <w:lang w:val="zh-CN"/>
        </w:rPr>
      </w:pPr>
    </w:p>
    <w:tbl>
      <w:tblPr>
        <w:tblStyle w:val="10"/>
        <w:tblW w:w="102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26"/>
        <w:gridCol w:w="262"/>
        <w:gridCol w:w="262"/>
        <w:gridCol w:w="1292"/>
        <w:gridCol w:w="1275"/>
        <w:gridCol w:w="1275"/>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243"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部门：甘肃省东乡族自治县</w:t>
            </w:r>
            <w:r>
              <w:rPr>
                <w:rFonts w:hint="eastAsia" w:ascii="宋体" w:hAnsi="宋体" w:cs="宋体"/>
                <w:i w:val="0"/>
                <w:iCs w:val="0"/>
                <w:color w:val="000000"/>
                <w:kern w:val="0"/>
                <w:sz w:val="20"/>
                <w:szCs w:val="20"/>
                <w:u w:val="none"/>
                <w:lang w:val="en-US" w:eastAsia="zh-CN" w:bidi="ar"/>
              </w:rPr>
              <w:t>实验小学</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2022年度</w:t>
      </w:r>
      <w:r>
        <w:rPr>
          <w:rFonts w:hint="eastAsia" w:ascii="仿宋_GB2312" w:hAnsi="仿宋_GB2312" w:eastAsia="仿宋_GB2312" w:cs="仿宋_GB2312"/>
          <w:color w:val="000000"/>
          <w:sz w:val="32"/>
          <w:szCs w:val="32"/>
        </w:rPr>
        <w:t>本部门（本单位）收入总计</w:t>
      </w:r>
      <w:r>
        <w:rPr>
          <w:rFonts w:hint="eastAsia" w:ascii="仿宋_GB2312" w:hAnsi="仿宋_GB2312" w:eastAsia="仿宋_GB2312" w:cs="仿宋_GB2312"/>
          <w:color w:val="000000"/>
          <w:sz w:val="32"/>
          <w:szCs w:val="32"/>
          <w:lang w:val="en-US" w:eastAsia="zh-CN"/>
        </w:rPr>
        <w:t>20047007.09</w:t>
      </w:r>
      <w:r>
        <w:rPr>
          <w:rFonts w:hint="eastAsia" w:ascii="仿宋_GB2312" w:hAnsi="仿宋_GB2312" w:eastAsia="仿宋_GB2312" w:cs="仿宋_GB2312"/>
          <w:color w:val="000000"/>
          <w:sz w:val="32"/>
          <w:szCs w:val="32"/>
        </w:rPr>
        <w:t>元，支出总计</w:t>
      </w:r>
      <w:r>
        <w:rPr>
          <w:rFonts w:hint="eastAsia" w:ascii="仿宋_GB2312" w:hAnsi="仿宋_GB2312" w:eastAsia="仿宋_GB2312" w:cs="仿宋_GB2312"/>
          <w:color w:val="000000"/>
          <w:sz w:val="32"/>
          <w:szCs w:val="32"/>
          <w:lang w:val="en-US" w:eastAsia="zh-CN"/>
        </w:rPr>
        <w:t>20047007.09</w:t>
      </w:r>
      <w:r>
        <w:rPr>
          <w:rFonts w:hint="eastAsia" w:ascii="仿宋_GB2312" w:hAnsi="仿宋_GB2312" w:eastAsia="仿宋_GB2312" w:cs="仿宋_GB2312"/>
          <w:color w:val="000000"/>
          <w:sz w:val="32"/>
          <w:szCs w:val="32"/>
        </w:rPr>
        <w:t>元，与2021年决算数相比，收入增加</w:t>
      </w:r>
      <w:r>
        <w:rPr>
          <w:rFonts w:hint="eastAsia" w:ascii="仿宋_GB2312" w:hAnsi="仿宋_GB2312" w:eastAsia="仿宋_GB2312" w:cs="仿宋_GB2312"/>
          <w:color w:val="000000"/>
          <w:sz w:val="32"/>
          <w:szCs w:val="32"/>
          <w:lang w:val="en-US" w:eastAsia="zh-CN"/>
        </w:rPr>
        <w:t>7548345.5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37.6</w:t>
      </w:r>
      <w:r>
        <w:rPr>
          <w:rFonts w:hint="eastAsia" w:ascii="仿宋_GB2312" w:hAnsi="仿宋_GB2312" w:eastAsia="仿宋_GB2312" w:cs="仿宋_GB2312"/>
          <w:color w:val="000000"/>
          <w:sz w:val="32"/>
          <w:szCs w:val="32"/>
        </w:rPr>
        <w:t>%，支出总计</w:t>
      </w:r>
      <w:r>
        <w:rPr>
          <w:rFonts w:hint="eastAsia" w:ascii="仿宋_GB2312" w:hAnsi="仿宋_GB2312" w:eastAsia="仿宋_GB2312" w:cs="仿宋_GB2312"/>
          <w:color w:val="000000"/>
          <w:sz w:val="32"/>
          <w:szCs w:val="32"/>
          <w:lang w:val="en-US" w:eastAsia="zh-CN"/>
        </w:rPr>
        <w:t>20067007.9</w:t>
      </w:r>
      <w:r>
        <w:rPr>
          <w:rFonts w:hint="eastAsia" w:ascii="仿宋_GB2312" w:hAnsi="仿宋_GB2312" w:eastAsia="仿宋_GB2312" w:cs="仿宋_GB2312"/>
          <w:color w:val="000000"/>
          <w:sz w:val="32"/>
          <w:szCs w:val="32"/>
        </w:rPr>
        <w:t>元，与2021年决算数相比增加</w:t>
      </w:r>
      <w:r>
        <w:rPr>
          <w:rFonts w:hint="eastAsia" w:ascii="仿宋_GB2312" w:hAnsi="仿宋_GB2312" w:eastAsia="仿宋_GB2312" w:cs="仿宋_GB2312"/>
          <w:color w:val="000000"/>
          <w:sz w:val="32"/>
          <w:szCs w:val="32"/>
          <w:lang w:val="en-US" w:eastAsia="zh-CN"/>
        </w:rPr>
        <w:t>7305666.2</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36.4</w:t>
      </w:r>
      <w:r>
        <w:rPr>
          <w:rFonts w:hint="eastAsia" w:ascii="仿宋_GB2312" w:hAnsi="仿宋_GB2312" w:eastAsia="仿宋_GB2312" w:cs="仿宋_GB2312"/>
          <w:color w:val="000000"/>
          <w:sz w:val="32"/>
          <w:szCs w:val="32"/>
        </w:rPr>
        <w:t>%。主要原因是2022年单位人员增加。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2022年度收入合计</w:t>
      </w:r>
      <w:r>
        <w:rPr>
          <w:rFonts w:hint="eastAsia" w:ascii="仿宋_GB2312" w:hAnsi="仿宋_GB2312" w:eastAsia="仿宋_GB2312" w:cs="仿宋_GB2312"/>
          <w:color w:val="000000"/>
          <w:sz w:val="32"/>
          <w:szCs w:val="32"/>
          <w:lang w:val="en-US" w:eastAsia="zh-CN"/>
        </w:rPr>
        <w:t>20047007.09</w:t>
      </w:r>
      <w:r>
        <w:rPr>
          <w:rFonts w:hint="eastAsia" w:ascii="仿宋_GB2312" w:hAnsi="仿宋_GB2312" w:eastAsia="仿宋_GB2312" w:cs="仿宋_GB2312"/>
          <w:sz w:val="32"/>
          <w:szCs w:val="32"/>
          <w:lang w:val="zh-CN"/>
        </w:rPr>
        <w:t>万元,其中：财政拨款收入</w:t>
      </w:r>
      <w:r>
        <w:rPr>
          <w:rFonts w:hint="eastAsia" w:ascii="仿宋_GB2312" w:hAnsi="仿宋_GB2312" w:eastAsia="仿宋_GB2312" w:cs="仿宋_GB2312"/>
          <w:color w:val="000000"/>
          <w:sz w:val="32"/>
          <w:szCs w:val="32"/>
          <w:lang w:val="en-US" w:eastAsia="zh-CN"/>
        </w:rPr>
        <w:t>20047007.09</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2022年度支出合计</w:t>
      </w:r>
      <w:r>
        <w:rPr>
          <w:rFonts w:hint="eastAsia" w:ascii="仿宋_GB2312" w:hAnsi="仿宋_GB2312" w:eastAsia="仿宋_GB2312" w:cs="仿宋_GB2312"/>
          <w:color w:val="000000"/>
          <w:sz w:val="32"/>
          <w:szCs w:val="32"/>
          <w:lang w:val="en-US" w:eastAsia="zh-CN"/>
        </w:rPr>
        <w:t>7305666.2</w:t>
      </w:r>
      <w:r>
        <w:rPr>
          <w:rFonts w:hint="eastAsia" w:ascii="仿宋_GB2312" w:hAnsi="仿宋_GB2312" w:eastAsia="仿宋_GB2312" w:cs="仿宋_GB2312"/>
          <w:sz w:val="32"/>
          <w:szCs w:val="32"/>
          <w:lang w:val="zh-CN"/>
        </w:rPr>
        <w:t>万元,其中：基本支出</w:t>
      </w:r>
      <w:r>
        <w:rPr>
          <w:rFonts w:hint="eastAsia" w:ascii="仿宋_GB2312" w:hAnsi="仿宋_GB2312" w:eastAsia="仿宋_GB2312" w:cs="仿宋_GB2312"/>
          <w:color w:val="000000"/>
          <w:sz w:val="32"/>
          <w:szCs w:val="32"/>
          <w:lang w:val="en-US" w:eastAsia="zh-CN"/>
        </w:rPr>
        <w:t>7305666.2</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sz w:val="32"/>
          <w:szCs w:val="32"/>
        </w:rPr>
        <w:t>本部门（本单位）2022年度财政拨款收入</w:t>
      </w:r>
      <w:r>
        <w:rPr>
          <w:rFonts w:hint="eastAsia" w:ascii="仿宋_GB2312" w:hAnsi="仿宋_GB2312" w:eastAsia="仿宋_GB2312" w:cs="仿宋_GB2312"/>
          <w:color w:val="000000"/>
          <w:sz w:val="32"/>
          <w:szCs w:val="32"/>
          <w:lang w:val="en-US" w:eastAsia="zh-CN"/>
        </w:rPr>
        <w:t>20047007.09</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7548345.5</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37.6</w:t>
      </w:r>
      <w:r>
        <w:rPr>
          <w:rFonts w:hint="eastAsia" w:ascii="仿宋_GB2312" w:hAnsi="仿宋_GB2312" w:eastAsia="仿宋_GB2312" w:cs="仿宋_GB2312"/>
          <w:color w:val="000000"/>
          <w:sz w:val="32"/>
          <w:szCs w:val="32"/>
        </w:rPr>
        <w:t>%。主要原因是本年度人员增加。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根据实际情况补充原因</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本部门（本单位）2022年度财政拨款支出</w:t>
      </w:r>
      <w:r>
        <w:rPr>
          <w:rFonts w:hint="eastAsia" w:ascii="仿宋_GB2312" w:hAnsi="仿宋_GB2312" w:eastAsia="仿宋_GB2312" w:cs="仿宋_GB2312"/>
          <w:color w:val="000000"/>
          <w:sz w:val="32"/>
          <w:szCs w:val="32"/>
          <w:lang w:val="en-US" w:eastAsia="zh-CN"/>
        </w:rPr>
        <w:t>20067007.9</w:t>
      </w:r>
      <w:r>
        <w:rPr>
          <w:rFonts w:hint="eastAsia" w:ascii="仿宋_GB2312" w:hAnsi="仿宋_GB2312" w:eastAsia="仿宋_GB2312" w:cs="仿宋_GB2312"/>
          <w:color w:val="000000"/>
          <w:sz w:val="32"/>
          <w:szCs w:val="32"/>
        </w:rPr>
        <w:t>元，较上年决算数增加</w:t>
      </w:r>
      <w:r>
        <w:rPr>
          <w:rFonts w:hint="eastAsia" w:ascii="仿宋_GB2312" w:hAnsi="仿宋_GB2312" w:eastAsia="仿宋_GB2312" w:cs="仿宋_GB2312"/>
          <w:color w:val="000000"/>
          <w:sz w:val="32"/>
          <w:szCs w:val="32"/>
          <w:lang w:val="en-US" w:eastAsia="zh-CN"/>
        </w:rPr>
        <w:t>728566.54</w:t>
      </w:r>
      <w:r>
        <w:rPr>
          <w:rFonts w:hint="eastAsia" w:ascii="仿宋_GB2312" w:hAnsi="仿宋_GB2312" w:eastAsia="仿宋_GB2312" w:cs="仿宋_GB2312"/>
          <w:color w:val="000000"/>
          <w:sz w:val="32"/>
          <w:szCs w:val="32"/>
        </w:rPr>
        <w:t>元，增长</w:t>
      </w:r>
      <w:r>
        <w:rPr>
          <w:rFonts w:hint="eastAsia" w:ascii="仿宋_GB2312" w:hAnsi="仿宋_GB2312" w:eastAsia="仿宋_GB2312" w:cs="仿宋_GB2312"/>
          <w:color w:val="000000"/>
          <w:sz w:val="32"/>
          <w:szCs w:val="32"/>
          <w:lang w:val="en-US" w:eastAsia="zh-CN"/>
        </w:rPr>
        <w:t>36.4</w:t>
      </w:r>
      <w:r>
        <w:rPr>
          <w:rFonts w:hint="eastAsia" w:ascii="仿宋_GB2312" w:hAnsi="仿宋_GB2312" w:eastAsia="仿宋_GB2312" w:cs="仿宋_GB2312"/>
          <w:color w:val="000000"/>
          <w:sz w:val="32"/>
          <w:szCs w:val="32"/>
        </w:rPr>
        <w:t>%。主要原因是人员增加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（根据实际情况补充原因）。</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2022年度一般公共预算财政拨款支出</w:t>
      </w:r>
      <w:r>
        <w:rPr>
          <w:rFonts w:hint="eastAsia" w:ascii="仿宋_GB2312" w:hAnsi="仿宋_GB2312" w:eastAsia="仿宋_GB2312" w:cs="仿宋_GB2312"/>
          <w:color w:val="000000"/>
          <w:sz w:val="32"/>
          <w:szCs w:val="32"/>
          <w:lang w:val="en-US" w:eastAsia="zh-CN"/>
        </w:rPr>
        <w:t>20067007.9</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728566.54</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color w:val="000000"/>
          <w:sz w:val="32"/>
          <w:szCs w:val="32"/>
          <w:lang w:val="en-US" w:eastAsia="zh-CN"/>
        </w:rPr>
        <w:t>36.3</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p>
    <w:p>
      <w:pPr>
        <w:numPr>
          <w:ilvl w:val="0"/>
          <w:numId w:val="3"/>
        </w:numPr>
        <w:ind w:firstLine="643"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一般公共服务支出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68186.74</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68186.74</w:t>
      </w:r>
      <w:r>
        <w:rPr>
          <w:rFonts w:hint="eastAsia" w:ascii="仿宋_GB2312" w:hAnsi="仿宋_GB2312" w:eastAsia="仿宋_GB2312" w:cs="仿宋_GB2312"/>
          <w:sz w:val="32"/>
          <w:szCs w:val="32"/>
          <w:lang w:val="zh-CN"/>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2.</w:t>
      </w:r>
      <w:r>
        <w:rPr>
          <w:rFonts w:hint="eastAsia" w:ascii="仿宋_GB2312" w:hAnsi="仿宋_GB2312" w:eastAsia="仿宋_GB2312" w:cs="仿宋_GB2312"/>
          <w:b/>
          <w:sz w:val="32"/>
          <w:szCs w:val="32"/>
          <w:lang w:val="en-US" w:eastAsia="zh-CN"/>
        </w:rPr>
        <w:t>教育</w:t>
      </w:r>
      <w:r>
        <w:rPr>
          <w:rFonts w:hint="eastAsia" w:ascii="仿宋_GB2312" w:hAnsi="仿宋_GB2312" w:eastAsia="仿宋_GB2312" w:cs="仿宋_GB2312"/>
          <w:b/>
          <w:sz w:val="32"/>
          <w:szCs w:val="32"/>
          <w:lang w:val="zh-CN"/>
        </w:rPr>
        <w:t>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17744870.81</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17744870.81</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3、科学技术</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5757</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5757</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lang w:val="zh-CN"/>
          <w14:textFill>
            <w14:solidFill>
              <w14:schemeClr w14:val="tx1"/>
            </w14:solidFill>
          </w14:textFill>
        </w:rPr>
        <w:t>.</w:t>
      </w:r>
      <w:r>
        <w:rPr>
          <w:rFonts w:hint="eastAsia" w:ascii="仿宋_GB2312" w:hAnsi="仿宋_GB2312" w:eastAsia="仿宋_GB2312" w:cs="仿宋_GB2312"/>
          <w:b/>
          <w:sz w:val="32"/>
          <w:szCs w:val="32"/>
          <w:lang w:val="zh-CN"/>
        </w:rPr>
        <w:t>社会保障和就业支出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963663.16</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963663.16</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lang w:val="zh-CN"/>
        </w:rPr>
        <w:t>.卫生健康支出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403370.19</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403370.19</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sz w:val="32"/>
          <w:szCs w:val="32"/>
          <w:lang w:val="zh-CN"/>
        </w:rPr>
        <w:t>6.住房保障支出</w:t>
      </w:r>
      <w:r>
        <w:rPr>
          <w:rFonts w:hint="eastAsia" w:ascii="仿宋_GB2312" w:hAnsi="仿宋_GB2312" w:eastAsia="仿宋_GB2312" w:cs="仿宋_GB2312"/>
          <w:sz w:val="32"/>
          <w:szCs w:val="32"/>
          <w:lang w:val="zh-CN"/>
        </w:rPr>
        <w:t>年初预算数为</w:t>
      </w:r>
      <w:r>
        <w:rPr>
          <w:rFonts w:hint="eastAsia" w:ascii="仿宋_GB2312" w:hAnsi="仿宋_GB2312" w:eastAsia="仿宋_GB2312" w:cs="仿宋_GB2312"/>
          <w:sz w:val="32"/>
          <w:szCs w:val="32"/>
          <w:lang w:val="en-US" w:eastAsia="zh-CN"/>
        </w:rPr>
        <w:t>881160</w:t>
      </w:r>
      <w:r>
        <w:rPr>
          <w:rFonts w:hint="eastAsia" w:ascii="仿宋_GB2312" w:hAnsi="仿宋_GB2312" w:eastAsia="仿宋_GB2312" w:cs="仿宋_GB2312"/>
          <w:sz w:val="32"/>
          <w:szCs w:val="32"/>
          <w:lang w:val="zh-CN"/>
        </w:rPr>
        <w:t>元,支出决算为</w:t>
      </w:r>
      <w:r>
        <w:rPr>
          <w:rFonts w:hint="eastAsia" w:ascii="仿宋_GB2312" w:hAnsi="仿宋_GB2312" w:eastAsia="仿宋_GB2312" w:cs="仿宋_GB2312"/>
          <w:sz w:val="32"/>
          <w:szCs w:val="32"/>
          <w:lang w:val="en-US" w:eastAsia="zh-CN"/>
        </w:rPr>
        <w:t>881160</w:t>
      </w:r>
      <w:r>
        <w:rPr>
          <w:rFonts w:hint="eastAsia" w:ascii="仿宋_GB2312" w:hAnsi="仿宋_GB2312" w:eastAsia="仿宋_GB2312" w:cs="仿宋_GB2312"/>
          <w:sz w:val="32"/>
          <w:szCs w:val="32"/>
          <w:lang w:val="zh-CN"/>
        </w:rPr>
        <w:t>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7.其他支出年初预算数为：0万元，</w:t>
      </w:r>
      <w:r>
        <w:rPr>
          <w:rFonts w:hint="eastAsia" w:ascii="仿宋_GB2312" w:hAnsi="仿宋_GB2312" w:eastAsia="仿宋_GB2312" w:cs="仿宋_GB2312"/>
          <w:sz w:val="32"/>
          <w:szCs w:val="32"/>
          <w:lang w:val="zh-CN"/>
        </w:rPr>
        <w:t>支出决算为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lang w:val="zh-CN"/>
        </w:rPr>
        <w:t>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2022年度一般公共预算财政拨款基本支出</w:t>
      </w:r>
      <w:r>
        <w:rPr>
          <w:rFonts w:hint="eastAsia" w:ascii="仿宋_GB2312" w:hAnsi="仿宋_GB2312" w:eastAsia="仿宋_GB2312" w:cs="仿宋_GB2312"/>
          <w:color w:val="000000"/>
          <w:sz w:val="32"/>
          <w:szCs w:val="32"/>
          <w:lang w:val="en-US" w:eastAsia="zh-CN"/>
        </w:rPr>
        <w:t>2006.7万</w:t>
      </w:r>
      <w:r>
        <w:rPr>
          <w:rFonts w:hint="eastAsia" w:ascii="仿宋_GB2312" w:hAnsi="仿宋_GB2312" w:eastAsia="仿宋_GB2312" w:cs="仿宋_GB2312"/>
          <w:sz w:val="32"/>
          <w:szCs w:val="32"/>
          <w:lang w:val="zh-CN"/>
        </w:rPr>
        <w:t>元。其中：</w:t>
      </w:r>
      <w:r>
        <w:rPr>
          <w:rFonts w:hint="eastAsia" w:ascii="仿宋_GB2312" w:hAnsi="仿宋_GB2312" w:eastAsia="仿宋_GB2312" w:cs="仿宋_GB2312"/>
          <w:b/>
          <w:sz w:val="32"/>
          <w:szCs w:val="32"/>
          <w:lang w:val="zh-CN"/>
        </w:rPr>
        <w:t>人员经费</w:t>
      </w:r>
      <w:r>
        <w:rPr>
          <w:rFonts w:hint="eastAsia" w:ascii="仿宋_GB2312" w:hAnsi="仿宋_GB2312" w:eastAsia="仿宋_GB2312" w:cs="仿宋_GB2312"/>
          <w:sz w:val="32"/>
          <w:szCs w:val="32"/>
          <w:lang w:val="en-US" w:eastAsia="zh-CN"/>
        </w:rPr>
        <w:t>1757.8</w:t>
      </w:r>
      <w:r>
        <w:rPr>
          <w:rFonts w:hint="eastAsia" w:ascii="仿宋_GB2312" w:hAnsi="仿宋_GB2312" w:eastAsia="仿宋_GB2312" w:cs="仿宋_GB2312"/>
          <w:sz w:val="32"/>
          <w:szCs w:val="32"/>
          <w:lang w:val="zh-CN"/>
        </w:rPr>
        <w:t>万元,较上年决算数增加</w:t>
      </w:r>
      <w:r>
        <w:rPr>
          <w:rFonts w:hint="eastAsia" w:ascii="仿宋_GB2312" w:hAnsi="仿宋_GB2312" w:eastAsia="仿宋_GB2312" w:cs="仿宋_GB2312"/>
          <w:color w:val="000000"/>
          <w:sz w:val="32"/>
          <w:szCs w:val="32"/>
          <w:lang w:val="en-US" w:eastAsia="zh-CN"/>
        </w:rPr>
        <w:t>481.7万</w:t>
      </w:r>
      <w:r>
        <w:rPr>
          <w:rFonts w:hint="eastAsia" w:ascii="仿宋_GB2312" w:hAnsi="仿宋_GB2312" w:eastAsia="仿宋_GB2312" w:cs="仿宋_GB2312"/>
          <w:sz w:val="32"/>
          <w:szCs w:val="32"/>
          <w:lang w:val="zh-CN"/>
        </w:rPr>
        <w:t>元,增长</w:t>
      </w:r>
      <w:r>
        <w:rPr>
          <w:rFonts w:hint="eastAsia" w:ascii="仿宋_GB2312" w:hAnsi="仿宋_GB2312" w:eastAsia="仿宋_GB2312" w:cs="仿宋_GB2312"/>
          <w:sz w:val="32"/>
          <w:szCs w:val="32"/>
          <w:lang w:val="en-US" w:eastAsia="zh-CN"/>
        </w:rPr>
        <w:t>27.4</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主要原因是人员增加。</w:t>
      </w:r>
      <w:r>
        <w:rPr>
          <w:rFonts w:hint="eastAsia" w:ascii="仿宋_GB2312" w:hAnsi="仿宋_GB2312" w:eastAsia="仿宋_GB2312" w:cs="仿宋_GB2312"/>
          <w:sz w:val="32"/>
          <w:szCs w:val="32"/>
          <w:lang w:val="zh-CN"/>
        </w:rPr>
        <w:t>人员经费用途</w:t>
      </w:r>
      <w:r>
        <w:rPr>
          <w:rFonts w:hint="eastAsia" w:ascii="仿宋_GB2312" w:hAnsi="仿宋_GB2312" w:eastAsia="仿宋_GB2312" w:cs="仿宋_GB2312"/>
          <w:color w:val="FF0000"/>
          <w:sz w:val="32"/>
          <w:szCs w:val="32"/>
          <w:lang w:val="zh-CN"/>
        </w:rPr>
        <w:t>主要包括津贴补贴</w:t>
      </w:r>
      <w:r>
        <w:rPr>
          <w:rFonts w:hint="eastAsia" w:ascii="仿宋_GB2312" w:hAnsi="仿宋_GB2312" w:eastAsia="仿宋_GB2312" w:cs="仿宋_GB2312"/>
          <w:color w:val="FF0000"/>
          <w:sz w:val="32"/>
          <w:szCs w:val="32"/>
          <w:lang w:val="en-US" w:eastAsia="zh-CN"/>
        </w:rPr>
        <w:t>2241160</w:t>
      </w:r>
      <w:r>
        <w:rPr>
          <w:rFonts w:hint="eastAsia" w:ascii="仿宋_GB2312" w:hAnsi="仿宋_GB2312" w:eastAsia="仿宋_GB2312" w:cs="仿宋_GB2312"/>
          <w:color w:val="FF0000"/>
          <w:sz w:val="32"/>
          <w:szCs w:val="32"/>
          <w:lang w:val="zh-CN"/>
        </w:rPr>
        <w:t>元，奖金</w:t>
      </w:r>
      <w:r>
        <w:rPr>
          <w:rFonts w:hint="eastAsia" w:ascii="仿宋_GB2312" w:hAnsi="仿宋_GB2312" w:eastAsia="仿宋_GB2312" w:cs="仿宋_GB2312"/>
          <w:color w:val="FF0000"/>
          <w:sz w:val="32"/>
          <w:szCs w:val="32"/>
          <w:lang w:val="en-US" w:eastAsia="zh-CN"/>
        </w:rPr>
        <w:t>315939</w:t>
      </w:r>
      <w:r>
        <w:rPr>
          <w:rFonts w:hint="eastAsia" w:ascii="仿宋_GB2312" w:hAnsi="仿宋_GB2312" w:eastAsia="仿宋_GB2312" w:cs="仿宋_GB2312"/>
          <w:color w:val="FF0000"/>
          <w:sz w:val="32"/>
          <w:szCs w:val="32"/>
          <w:lang w:val="zh-CN"/>
        </w:rPr>
        <w:t>元，社会保障缴费（养老保险）</w:t>
      </w:r>
      <w:r>
        <w:rPr>
          <w:rFonts w:hint="eastAsia" w:ascii="仿宋_GB2312" w:hAnsi="仿宋_GB2312" w:eastAsia="仿宋_GB2312" w:cs="仿宋_GB2312"/>
          <w:color w:val="FF0000"/>
          <w:sz w:val="32"/>
          <w:szCs w:val="32"/>
          <w:lang w:val="en-US" w:eastAsia="zh-CN"/>
        </w:rPr>
        <w:t>939663.16</w:t>
      </w:r>
      <w:r>
        <w:rPr>
          <w:rFonts w:hint="eastAsia" w:ascii="仿宋_GB2312" w:hAnsi="仿宋_GB2312" w:eastAsia="仿宋_GB2312" w:cs="仿宋_GB2312"/>
          <w:color w:val="FF0000"/>
          <w:sz w:val="32"/>
          <w:szCs w:val="32"/>
          <w:lang w:val="zh-CN"/>
        </w:rPr>
        <w:t>元，医疗补助缴费</w:t>
      </w:r>
      <w:r>
        <w:rPr>
          <w:rFonts w:hint="eastAsia" w:ascii="仿宋_GB2312" w:hAnsi="仿宋_GB2312" w:eastAsia="仿宋_GB2312" w:cs="仿宋_GB2312"/>
          <w:color w:val="FF0000"/>
          <w:sz w:val="32"/>
          <w:szCs w:val="32"/>
          <w:lang w:val="en-US" w:eastAsia="zh-CN"/>
        </w:rPr>
        <w:t>403370.19</w:t>
      </w:r>
      <w:r>
        <w:rPr>
          <w:rFonts w:hint="eastAsia" w:ascii="仿宋_GB2312" w:hAnsi="仿宋_GB2312" w:eastAsia="仿宋_GB2312" w:cs="仿宋_GB2312"/>
          <w:color w:val="FF0000"/>
          <w:sz w:val="32"/>
          <w:szCs w:val="32"/>
          <w:lang w:val="zh-CN"/>
        </w:rPr>
        <w:t>元，绩效工资</w:t>
      </w:r>
      <w:r>
        <w:rPr>
          <w:rFonts w:hint="eastAsia" w:ascii="仿宋_GB2312" w:hAnsi="仿宋_GB2312" w:eastAsia="仿宋_GB2312" w:cs="仿宋_GB2312"/>
          <w:color w:val="FF0000"/>
          <w:sz w:val="32"/>
          <w:szCs w:val="32"/>
          <w:lang w:val="en-US" w:eastAsia="zh-CN"/>
        </w:rPr>
        <w:t>1263950</w:t>
      </w:r>
      <w:r>
        <w:rPr>
          <w:rFonts w:hint="eastAsia" w:ascii="仿宋_GB2312" w:hAnsi="仿宋_GB2312" w:eastAsia="仿宋_GB2312" w:cs="仿宋_GB2312"/>
          <w:color w:val="FF0000"/>
          <w:sz w:val="32"/>
          <w:szCs w:val="32"/>
          <w:lang w:val="zh-CN"/>
        </w:rPr>
        <w:t>元，住房公积金缴费</w:t>
      </w:r>
      <w:r>
        <w:rPr>
          <w:rFonts w:hint="eastAsia" w:ascii="仿宋_GB2312" w:hAnsi="仿宋_GB2312" w:eastAsia="仿宋_GB2312" w:cs="仿宋_GB2312"/>
          <w:color w:val="FF0000"/>
          <w:sz w:val="32"/>
          <w:szCs w:val="32"/>
          <w:lang w:val="en-US" w:eastAsia="zh-CN"/>
        </w:rPr>
        <w:t>881160</w:t>
      </w:r>
      <w:r>
        <w:rPr>
          <w:rFonts w:hint="eastAsia" w:ascii="仿宋_GB2312" w:hAnsi="仿宋_GB2312" w:eastAsia="仿宋_GB2312" w:cs="仿宋_GB2312"/>
          <w:color w:val="FF0000"/>
          <w:sz w:val="32"/>
          <w:szCs w:val="32"/>
          <w:lang w:val="zh-CN"/>
        </w:rPr>
        <w:t>元，</w:t>
      </w:r>
      <w:r>
        <w:rPr>
          <w:rFonts w:hint="eastAsia" w:ascii="仿宋_GB2312" w:hAnsi="仿宋_GB2312" w:eastAsia="仿宋_GB2312" w:cs="仿宋_GB2312"/>
          <w:color w:val="FF0000"/>
          <w:sz w:val="32"/>
          <w:szCs w:val="32"/>
          <w:lang w:val="en-US" w:eastAsia="zh-CN"/>
        </w:rPr>
        <w:t>生活补助5623908.84</w:t>
      </w:r>
      <w:r>
        <w:rPr>
          <w:rFonts w:hint="eastAsia" w:ascii="仿宋_GB2312" w:hAnsi="仿宋_GB2312" w:eastAsia="仿宋_GB2312" w:cs="仿宋_GB2312"/>
          <w:color w:val="FF0000"/>
          <w:sz w:val="32"/>
          <w:szCs w:val="32"/>
          <w:lang w:val="zh-CN"/>
        </w:rPr>
        <w:t>元。</w:t>
      </w:r>
    </w:p>
    <w:p>
      <w:pPr>
        <w:ind w:firstLine="643"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公用经费</w:t>
      </w:r>
      <w:r>
        <w:rPr>
          <w:rFonts w:hint="eastAsia" w:ascii="仿宋_GB2312" w:hAnsi="仿宋_GB2312" w:eastAsia="仿宋_GB2312" w:cs="仿宋_GB2312"/>
          <w:b/>
          <w:sz w:val="32"/>
          <w:szCs w:val="32"/>
          <w:lang w:val="en-US" w:eastAsia="zh-CN"/>
        </w:rPr>
        <w:t>248.9</w:t>
      </w:r>
      <w:r>
        <w:rPr>
          <w:rFonts w:hint="eastAsia" w:ascii="仿宋_GB2312" w:hAnsi="仿宋_GB2312" w:eastAsia="仿宋_GB2312" w:cs="仿宋_GB2312"/>
          <w:sz w:val="32"/>
          <w:szCs w:val="32"/>
          <w:lang w:val="zh-CN"/>
        </w:rPr>
        <w:t>万元,较上年决算数</w:t>
      </w:r>
      <w:r>
        <w:rPr>
          <w:rFonts w:hint="eastAsia" w:ascii="仿宋_GB2312" w:hAnsi="仿宋_GB2312" w:eastAsia="仿宋_GB2312" w:cs="仿宋_GB2312"/>
          <w:sz w:val="32"/>
          <w:szCs w:val="32"/>
          <w:lang w:val="en-US" w:eastAsia="zh-CN"/>
        </w:rPr>
        <w:t>增加14.1</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增加5.6</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主要原因是财政追加专项资金用于正常业务开支</w:t>
      </w:r>
      <w:r>
        <w:rPr>
          <w:rFonts w:hint="eastAsia" w:ascii="仿宋_GB2312" w:hAnsi="仿宋_GB2312" w:eastAsia="仿宋_GB2312" w:cs="仿宋_GB2312"/>
          <w:sz w:val="32"/>
          <w:szCs w:val="32"/>
          <w:lang w:val="zh-CN"/>
        </w:rPr>
        <w:t>。公用经费用途</w:t>
      </w:r>
      <w:r>
        <w:rPr>
          <w:rFonts w:hint="eastAsia" w:ascii="仿宋_GB2312" w:hAnsi="仿宋_GB2312" w:eastAsia="仿宋_GB2312" w:cs="仿宋_GB2312"/>
          <w:color w:val="FF0000"/>
          <w:sz w:val="32"/>
          <w:szCs w:val="32"/>
          <w:lang w:val="zh-CN"/>
        </w:rPr>
        <w:t>主要包括委托业务费</w:t>
      </w:r>
      <w:r>
        <w:rPr>
          <w:rFonts w:hint="eastAsia" w:ascii="仿宋_GB2312" w:hAnsi="仿宋_GB2312" w:eastAsia="仿宋_GB2312" w:cs="仿宋_GB2312"/>
          <w:color w:val="FF0000"/>
          <w:sz w:val="32"/>
          <w:szCs w:val="32"/>
          <w:lang w:val="en-US" w:eastAsia="zh-CN"/>
        </w:rPr>
        <w:t>5.3</w:t>
      </w:r>
      <w:r>
        <w:rPr>
          <w:rFonts w:hint="eastAsia" w:ascii="仿宋_GB2312" w:hAnsi="仿宋_GB2312" w:eastAsia="仿宋_GB2312" w:cs="仿宋_GB2312"/>
          <w:color w:val="FF0000"/>
          <w:sz w:val="32"/>
          <w:szCs w:val="32"/>
          <w:lang w:val="zh-CN"/>
        </w:rPr>
        <w:t>万元，办公费</w:t>
      </w:r>
      <w:r>
        <w:rPr>
          <w:rFonts w:hint="eastAsia" w:ascii="仿宋_GB2312" w:hAnsi="仿宋_GB2312" w:eastAsia="仿宋_GB2312" w:cs="仿宋_GB2312"/>
          <w:color w:val="FF0000"/>
          <w:sz w:val="32"/>
          <w:szCs w:val="32"/>
          <w:lang w:val="en-US" w:eastAsia="zh-CN"/>
        </w:rPr>
        <w:t>103.2万</w:t>
      </w:r>
      <w:r>
        <w:rPr>
          <w:rFonts w:hint="eastAsia" w:ascii="仿宋_GB2312" w:hAnsi="仿宋_GB2312" w:eastAsia="仿宋_GB2312" w:cs="仿宋_GB2312"/>
          <w:color w:val="FF0000"/>
          <w:sz w:val="32"/>
          <w:szCs w:val="32"/>
          <w:lang w:val="zh-CN"/>
        </w:rPr>
        <w:t>元，</w:t>
      </w:r>
      <w:r>
        <w:rPr>
          <w:rFonts w:hint="eastAsia" w:ascii="仿宋_GB2312" w:hAnsi="仿宋_GB2312" w:eastAsia="仿宋_GB2312" w:cs="仿宋_GB2312"/>
          <w:color w:val="FF0000"/>
          <w:sz w:val="32"/>
          <w:szCs w:val="32"/>
          <w:lang w:val="en-US" w:eastAsia="zh-CN"/>
        </w:rPr>
        <w:t>印刷费：6.6万元，咨询费：0.3万</w:t>
      </w:r>
      <w:bookmarkStart w:id="0" w:name="_GoBack"/>
      <w:bookmarkEnd w:id="0"/>
      <w:r>
        <w:rPr>
          <w:rFonts w:hint="eastAsia" w:ascii="仿宋_GB2312" w:hAnsi="仿宋_GB2312" w:eastAsia="仿宋_GB2312" w:cs="仿宋_GB2312"/>
          <w:color w:val="FF0000"/>
          <w:sz w:val="32"/>
          <w:szCs w:val="32"/>
          <w:lang w:val="en-US" w:eastAsia="zh-CN"/>
        </w:rPr>
        <w:t>元，取暖费2.1730</w:t>
      </w:r>
      <w:r>
        <w:rPr>
          <w:rFonts w:hint="eastAsia" w:ascii="仿宋_GB2312" w:hAnsi="仿宋_GB2312" w:eastAsia="仿宋_GB2312" w:cs="仿宋_GB2312"/>
          <w:color w:val="FF0000"/>
          <w:sz w:val="32"/>
          <w:szCs w:val="32"/>
          <w:lang w:val="zh-CN"/>
        </w:rPr>
        <w:t>万元，电费</w:t>
      </w:r>
      <w:r>
        <w:rPr>
          <w:rFonts w:hint="eastAsia" w:ascii="仿宋_GB2312" w:hAnsi="仿宋_GB2312" w:eastAsia="仿宋_GB2312" w:cs="仿宋_GB2312"/>
          <w:color w:val="FF0000"/>
          <w:sz w:val="32"/>
          <w:szCs w:val="32"/>
          <w:lang w:val="en-US" w:eastAsia="zh-CN"/>
        </w:rPr>
        <w:t>19.1万</w:t>
      </w:r>
      <w:r>
        <w:rPr>
          <w:rFonts w:hint="eastAsia" w:ascii="仿宋_GB2312" w:hAnsi="仿宋_GB2312" w:eastAsia="仿宋_GB2312" w:cs="仿宋_GB2312"/>
          <w:color w:val="FF0000"/>
          <w:sz w:val="32"/>
          <w:szCs w:val="32"/>
          <w:lang w:val="zh-CN"/>
        </w:rPr>
        <w:t>元、邮电费</w:t>
      </w:r>
      <w:r>
        <w:rPr>
          <w:rFonts w:hint="eastAsia" w:ascii="仿宋_GB2312" w:hAnsi="仿宋_GB2312" w:eastAsia="仿宋_GB2312" w:cs="仿宋_GB2312"/>
          <w:color w:val="FF0000"/>
          <w:sz w:val="32"/>
          <w:szCs w:val="32"/>
          <w:lang w:val="en-US" w:eastAsia="zh-CN"/>
        </w:rPr>
        <w:t>2.8</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取暖费：51.1万元，</w:t>
      </w:r>
      <w:r>
        <w:rPr>
          <w:rFonts w:hint="eastAsia" w:ascii="仿宋_GB2312" w:hAnsi="仿宋_GB2312" w:eastAsia="仿宋_GB2312" w:cs="仿宋_GB2312"/>
          <w:color w:val="FF0000"/>
          <w:sz w:val="32"/>
          <w:szCs w:val="32"/>
          <w:lang w:val="zh-CN"/>
        </w:rPr>
        <w:t>差旅费</w:t>
      </w:r>
      <w:r>
        <w:rPr>
          <w:rFonts w:hint="eastAsia" w:ascii="仿宋_GB2312" w:hAnsi="仿宋_GB2312" w:eastAsia="仿宋_GB2312" w:cs="仿宋_GB2312"/>
          <w:color w:val="FF0000"/>
          <w:sz w:val="32"/>
          <w:szCs w:val="32"/>
          <w:lang w:val="en-US" w:eastAsia="zh-CN"/>
        </w:rPr>
        <w:t>0.4</w:t>
      </w:r>
      <w:r>
        <w:rPr>
          <w:rFonts w:hint="eastAsia" w:ascii="仿宋_GB2312" w:hAnsi="仿宋_GB2312" w:eastAsia="仿宋_GB2312" w:cs="仿宋_GB2312"/>
          <w:color w:val="FF0000"/>
          <w:sz w:val="32"/>
          <w:szCs w:val="32"/>
          <w:lang w:val="zh-CN"/>
        </w:rPr>
        <w:t>万元，工会经费</w:t>
      </w:r>
      <w:r>
        <w:rPr>
          <w:rFonts w:hint="eastAsia" w:ascii="仿宋_GB2312" w:hAnsi="仿宋_GB2312" w:eastAsia="仿宋_GB2312" w:cs="仿宋_GB2312"/>
          <w:color w:val="FF0000"/>
          <w:sz w:val="32"/>
          <w:szCs w:val="32"/>
          <w:lang w:val="en-US" w:eastAsia="zh-CN"/>
        </w:rPr>
        <w:t>0</w:t>
      </w:r>
      <w:r>
        <w:rPr>
          <w:rFonts w:hint="eastAsia" w:ascii="仿宋_GB2312" w:hAnsi="仿宋_GB2312" w:eastAsia="仿宋_GB2312" w:cs="仿宋_GB2312"/>
          <w:color w:val="FF0000"/>
          <w:sz w:val="32"/>
          <w:szCs w:val="32"/>
          <w:lang w:val="zh-CN"/>
        </w:rPr>
        <w:t>万元，水费</w:t>
      </w:r>
      <w:r>
        <w:rPr>
          <w:rFonts w:hint="eastAsia" w:ascii="仿宋_GB2312" w:hAnsi="仿宋_GB2312" w:eastAsia="仿宋_GB2312" w:cs="仿宋_GB2312"/>
          <w:color w:val="FF0000"/>
          <w:sz w:val="32"/>
          <w:szCs w:val="32"/>
          <w:lang w:val="en-US" w:eastAsia="zh-CN"/>
        </w:rPr>
        <w:t>7.6万</w:t>
      </w:r>
      <w:r>
        <w:rPr>
          <w:rFonts w:hint="eastAsia" w:ascii="仿宋_GB2312" w:hAnsi="仿宋_GB2312" w:eastAsia="仿宋_GB2312" w:cs="仿宋_GB2312"/>
          <w:color w:val="FF0000"/>
          <w:sz w:val="32"/>
          <w:szCs w:val="32"/>
          <w:lang w:val="zh-CN"/>
        </w:rPr>
        <w:t>元。</w:t>
      </w:r>
      <w:r>
        <w:rPr>
          <w:rFonts w:hint="eastAsia" w:ascii="仿宋_GB2312" w:hAnsi="仿宋_GB2312" w:eastAsia="仿宋_GB2312" w:cs="仿宋_GB2312"/>
          <w:color w:val="FF0000"/>
          <w:sz w:val="32"/>
          <w:szCs w:val="32"/>
          <w:lang w:val="en-US" w:eastAsia="zh-CN"/>
        </w:rPr>
        <w:t>维修：4.2</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，劳务费：43.5</w:t>
      </w:r>
      <w:r>
        <w:rPr>
          <w:rFonts w:hint="eastAsia" w:ascii="仿宋_GB2312" w:hAnsi="仿宋_GB2312" w:eastAsia="仿宋_GB2312" w:cs="仿宋_GB2312"/>
          <w:color w:val="FF0000"/>
          <w:sz w:val="32"/>
          <w:szCs w:val="32"/>
          <w:lang w:val="zh-CN"/>
        </w:rPr>
        <w:t>万元</w:t>
      </w:r>
      <w:r>
        <w:rPr>
          <w:rFonts w:hint="eastAsia" w:ascii="仿宋_GB2312" w:hAnsi="仿宋_GB2312" w:eastAsia="仿宋_GB2312" w:cs="仿宋_GB2312"/>
          <w:color w:val="FF0000"/>
          <w:sz w:val="32"/>
          <w:szCs w:val="32"/>
          <w:lang w:val="en-US" w:eastAsia="zh-CN"/>
        </w:rPr>
        <w:t>，培训费：3.8万元，其他服务支出：0.9</w:t>
      </w:r>
      <w:r>
        <w:rPr>
          <w:rFonts w:hint="eastAsia" w:ascii="仿宋_GB2312" w:hAnsi="仿宋_GB2312" w:eastAsia="仿宋_GB2312" w:cs="仿宋_GB2312"/>
          <w:color w:val="FF0000"/>
          <w:sz w:val="32"/>
          <w:szCs w:val="32"/>
          <w:lang w:val="zh-CN"/>
        </w:rPr>
        <w:t>万元。</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七</w:t>
      </w:r>
      <w:r>
        <w:rPr>
          <w:rFonts w:hint="eastAsia" w:ascii="仿宋_GB2312" w:hAnsi="仿宋_GB2312" w:eastAsia="仿宋_GB2312" w:cs="仿宋_GB2312"/>
          <w:b/>
          <w:sz w:val="32"/>
          <w:szCs w:val="32"/>
          <w:lang w:val="zh-CN"/>
        </w:rPr>
        <w:t>、机关运行经费支出情况说明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机关运行经费较上年决算数增加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万元,增加</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2022年度本部门政府采购支出合计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九</w:t>
      </w:r>
      <w:r>
        <w:rPr>
          <w:rFonts w:hint="eastAsia" w:ascii="仿宋_GB2312" w:hAnsi="仿宋_GB2312" w:eastAsia="仿宋_GB2312" w:cs="仿宋_GB2312"/>
          <w:b/>
          <w:sz w:val="32"/>
          <w:szCs w:val="32"/>
          <w:lang w:val="zh-CN"/>
        </w:rPr>
        <w:t>、国有资产占用情况说明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截至2022年12月31日,本部门共有车辆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辆,其中特种专业技术用车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2022年度政府性基金预算财政拨款年初结转结余</w:t>
      </w:r>
      <w:r>
        <w:rPr>
          <w:rFonts w:hint="eastAsia" w:ascii="仿宋_GB2312" w:hAnsi="仿宋_GB2312" w:eastAsia="仿宋_GB2312" w:cs="仿宋_GB2312"/>
          <w:sz w:val="32"/>
          <w:szCs w:val="32"/>
          <w:lang w:val="en-US" w:eastAsia="zh-CN"/>
        </w:rPr>
        <w:t>33051.59</w:t>
      </w:r>
      <w:r>
        <w:rPr>
          <w:rFonts w:hint="eastAsia" w:ascii="仿宋_GB2312" w:hAnsi="仿宋_GB2312" w:eastAsia="仿宋_GB2312" w:cs="仿宋_GB2312"/>
          <w:sz w:val="32"/>
          <w:szCs w:val="32"/>
        </w:rPr>
        <w:t>万元，本年收入</w:t>
      </w:r>
      <w:r>
        <w:rPr>
          <w:rFonts w:hint="eastAsia" w:ascii="仿宋_GB2312" w:hAnsi="仿宋_GB2312" w:eastAsia="仿宋_GB2312" w:cs="仿宋_GB2312"/>
          <w:sz w:val="32"/>
          <w:szCs w:val="32"/>
          <w:lang w:val="en-US" w:eastAsia="zh-CN"/>
        </w:rPr>
        <w:t>20047007.9</w:t>
      </w:r>
      <w:r>
        <w:rPr>
          <w:rFonts w:hint="eastAsia" w:ascii="仿宋_GB2312" w:hAnsi="仿宋_GB2312" w:eastAsia="仿宋_GB2312" w:cs="仿宋_GB2312"/>
          <w:sz w:val="32"/>
          <w:szCs w:val="32"/>
        </w:rPr>
        <w:t>万元，本年支出</w:t>
      </w:r>
      <w:r>
        <w:rPr>
          <w:rFonts w:hint="eastAsia" w:ascii="仿宋_GB2312" w:hAnsi="仿宋_GB2312" w:eastAsia="仿宋_GB2312" w:cs="仿宋_GB2312"/>
          <w:sz w:val="32"/>
          <w:szCs w:val="32"/>
          <w:lang w:val="en-US" w:eastAsia="zh-CN"/>
        </w:rPr>
        <w:t>20080059.49</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13054.59</w:t>
      </w:r>
      <w:r>
        <w:rPr>
          <w:rFonts w:hint="eastAsia" w:ascii="仿宋_GB2312" w:hAnsi="仿宋_GB2312" w:eastAsia="仿宋_GB2312" w:cs="仿宋_GB2312"/>
          <w:sz w:val="32"/>
          <w:szCs w:val="32"/>
          <w:lang w:val="zh-CN"/>
        </w:rPr>
        <w:t>万元。</w:t>
      </w:r>
    </w:p>
    <w:p>
      <w:pPr>
        <w:ind w:firstLine="643" w:firstLineChars="200"/>
        <w:jc w:val="left"/>
        <w:rPr>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rPr>
        <w:t>十二</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0" w:firstLineChars="200"/>
        <w:jc w:val="left"/>
        <w:rPr>
          <w:rFonts w:ascii="仿宋_GB2312" w:hAnsi="仿宋_GB2312" w:eastAsia="仿宋_GB2312" w:cs="仿宋_GB2312"/>
          <w:sz w:val="32"/>
          <w:szCs w:val="32"/>
          <w:lang w:val="zh-CN"/>
        </w:rPr>
      </w:pP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3"/>
        <w:numPr>
          <w:ilvl w:val="0"/>
          <w:numId w:val="4"/>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3"/>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w:t>
      </w:r>
      <w:r>
        <w:rPr>
          <w:rFonts w:hint="eastAsia" w:ascii="仿宋_GB2312" w:hAnsi="仿宋_GB2312" w:eastAsia="仿宋_GB2312" w:cs="仿宋_GB2312"/>
          <w:sz w:val="32"/>
          <w:szCs w:val="32"/>
          <w:lang w:val="en-US" w:eastAsia="zh-CN"/>
        </w:rPr>
        <w:t>实验小学</w:t>
      </w:r>
      <w:r>
        <w:rPr>
          <w:rFonts w:hint="eastAsia" w:ascii="仿宋_GB2312" w:hAnsi="仿宋_GB2312" w:eastAsia="仿宋_GB2312" w:cs="仿宋_GB2312"/>
          <w:sz w:val="32"/>
          <w:szCs w:val="32"/>
          <w:lang w:val="zh-CN"/>
        </w:rPr>
        <w:t>（决算2023-9-12）</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p>
    <w:p>
      <w:pPr>
        <w:rPr>
          <w:rFonts w:ascii="仿宋_GB2312" w:hAnsi="仿宋_GB2312" w:eastAsia="仿宋_GB2312" w:cs="仿宋_GB2312"/>
          <w:sz w:val="32"/>
          <w:szCs w:val="32"/>
          <w:lang w:val="zh-CN"/>
        </w:rPr>
      </w:pPr>
    </w:p>
    <w:sectPr>
      <w:footerReference r:id="rId3" w:type="default"/>
      <w:pgSz w:w="16838" w:h="11906" w:orient="landscape"/>
      <w:pgMar w:top="1800" w:right="1440" w:bottom="1800" w:left="144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E5894"/>
    <w:multiLevelType w:val="singleLevel"/>
    <w:tmpl w:val="A21E5894"/>
    <w:lvl w:ilvl="0" w:tentative="0">
      <w:start w:val="1"/>
      <w:numFmt w:val="decimal"/>
      <w:lvlText w:val="%1."/>
      <w:lvlJc w:val="left"/>
      <w:pPr>
        <w:tabs>
          <w:tab w:val="left" w:pos="312"/>
        </w:tabs>
      </w:pPr>
    </w:lvl>
  </w:abstractNum>
  <w:abstractNum w:abstractNumId="1">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MWEzNTAzNTBmN2U0OWYwNzE1ZmIxNmJjNTdkNzc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11B25539"/>
    <w:rsid w:val="12A34BDD"/>
    <w:rsid w:val="1AD863F9"/>
    <w:rsid w:val="1DB34FAD"/>
    <w:rsid w:val="204D2040"/>
    <w:rsid w:val="25EC3BAF"/>
    <w:rsid w:val="302D2CFD"/>
    <w:rsid w:val="3705163C"/>
    <w:rsid w:val="44710FB6"/>
    <w:rsid w:val="470E7B71"/>
    <w:rsid w:val="4F46621E"/>
    <w:rsid w:val="5D387615"/>
    <w:rsid w:val="5EAD56A9"/>
    <w:rsid w:val="69AA14E4"/>
    <w:rsid w:val="6F9277B6"/>
    <w:rsid w:val="737454A2"/>
    <w:rsid w:val="776C2BD5"/>
    <w:rsid w:val="77925050"/>
    <w:rsid w:val="7FAA5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b:Sources xmlns:b="http://schemas.openxmlformats.org/officeDocument/2006/bibliography" xmlns="http://schemas.openxmlformats.org/officeDocument/2006/bibliography" SelectedStyle="" StyleName=""/>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38DDF7C-F42F-4139-A6D5-4C272742FB01}">
  <ds:schemaRefs/>
</ds:datastoreItem>
</file>

<file path=customXml/itemProps11.xml><?xml version="1.0" encoding="utf-8"?>
<ds:datastoreItem xmlns:ds="http://schemas.openxmlformats.org/officeDocument/2006/customXml" ds:itemID="{1942C3E6-50FA-42E3-AFB2-C9CA37F9532B}">
  <ds:schemaRefs/>
</ds:datastoreItem>
</file>

<file path=customXml/itemProps2.xml><?xml version="1.0" encoding="utf-8"?>
<ds:datastoreItem xmlns:ds="http://schemas.openxmlformats.org/officeDocument/2006/customXml" ds:itemID="{ABD899BA-6E03-4791-9897-A1BBBA214D3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65F361DC-07A0-4362-B527-B3DB1C437BBE}">
  <ds:schemaRefs/>
</ds:datastoreItem>
</file>

<file path=customXml/itemProps5.xml><?xml version="1.0" encoding="utf-8"?>
<ds:datastoreItem xmlns:ds="http://schemas.openxmlformats.org/officeDocument/2006/customXml" ds:itemID="{9EBDD679-4610-4A7D-99C1-8A4128F5CEBC}">
  <ds:schemaRefs/>
</ds:datastoreItem>
</file>

<file path=customXml/itemProps6.xml><?xml version="1.0" encoding="utf-8"?>
<ds:datastoreItem xmlns:ds="http://schemas.openxmlformats.org/officeDocument/2006/customXml" ds:itemID="{DD9736F0-B4DA-40C5-BB91-CCCF845C036B}">
  <ds:schemaRefs/>
</ds:datastoreItem>
</file>

<file path=customXml/itemProps7.xml><?xml version="1.0" encoding="utf-8"?>
<ds:datastoreItem xmlns:ds="http://schemas.openxmlformats.org/officeDocument/2006/customXml" ds:itemID="{795A7209-2161-46DE-BE4A-3B7B902B9EF8}">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9F816721-A34C-4B38-8DF9-8940CE05977F}">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26</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笑尽往事</cp:lastModifiedBy>
  <cp:lastPrinted>2023-08-18T07:47:00Z</cp:lastPrinted>
  <dcterms:modified xsi:type="dcterms:W3CDTF">2023-09-22T02:27:49Z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CFDD78B8AD80470FB163B1698761EF7C_13</vt:lpwstr>
  </property>
</Properties>
</file>