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坪庄乡卫生院20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0"/>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0"/>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0"/>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3"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ind w:firstLine="600" w:firstLineChars="200"/>
        <w:rPr>
          <w:rFonts w:ascii="黑体" w:hAnsi="黑体" w:eastAsia="黑体"/>
          <w:sz w:val="30"/>
          <w:szCs w:val="30"/>
        </w:rPr>
      </w:pPr>
      <w:bookmarkStart w:id="12" w:name="_GoBack"/>
      <w:bookmarkEnd w:id="12"/>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为人民身体健康提供医疗与护理保健服务。医疗、护理、预防保健、合作医疗组织与管理。</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本院现有职工</w:t>
      </w:r>
      <w:r>
        <w:rPr>
          <w:rFonts w:hint="eastAsia" w:ascii="仿宋" w:hAnsi="仿宋" w:eastAsia="仿宋" w:cs="仿宋"/>
          <w:sz w:val="30"/>
          <w:szCs w:val="30"/>
          <w:lang w:val="en-US" w:eastAsia="zh-CN"/>
        </w:rPr>
        <w:t>43</w:t>
      </w:r>
      <w:r>
        <w:rPr>
          <w:rFonts w:hint="eastAsia" w:ascii="仿宋" w:hAnsi="仿宋" w:eastAsia="仿宋" w:cs="仿宋"/>
          <w:sz w:val="30"/>
          <w:szCs w:val="30"/>
        </w:rPr>
        <w:t>人，其中正式在编</w:t>
      </w:r>
      <w:r>
        <w:rPr>
          <w:rFonts w:hint="eastAsia" w:ascii="仿宋" w:hAnsi="仿宋" w:eastAsia="仿宋" w:cs="仿宋"/>
          <w:sz w:val="30"/>
          <w:szCs w:val="30"/>
          <w:lang w:val="en-US" w:eastAsia="zh-CN"/>
        </w:rPr>
        <w:t>25</w:t>
      </w:r>
      <w:r>
        <w:rPr>
          <w:rFonts w:hint="eastAsia" w:ascii="仿宋" w:hAnsi="仿宋" w:eastAsia="仿宋" w:cs="仿宋"/>
          <w:sz w:val="30"/>
          <w:szCs w:val="30"/>
        </w:rPr>
        <w:t>人，</w:t>
      </w:r>
      <w:r>
        <w:rPr>
          <w:rFonts w:hint="eastAsia" w:ascii="仿宋" w:hAnsi="仿宋" w:eastAsia="仿宋" w:cs="仿宋"/>
          <w:sz w:val="30"/>
          <w:szCs w:val="30"/>
          <w:lang w:eastAsia="zh-CN"/>
        </w:rPr>
        <w:t>同工同酬</w:t>
      </w:r>
      <w:r>
        <w:rPr>
          <w:rFonts w:hint="eastAsia" w:ascii="仿宋" w:hAnsi="仿宋" w:eastAsia="仿宋" w:cs="仿宋"/>
          <w:sz w:val="30"/>
          <w:szCs w:val="30"/>
          <w:lang w:val="en-US" w:eastAsia="zh-CN"/>
        </w:rPr>
        <w:t>4人，</w:t>
      </w:r>
      <w:r>
        <w:rPr>
          <w:rFonts w:hint="eastAsia" w:ascii="仿宋" w:hAnsi="仿宋" w:eastAsia="仿宋" w:cs="仿宋"/>
          <w:sz w:val="30"/>
          <w:szCs w:val="30"/>
        </w:rPr>
        <w:t>财政招聘</w:t>
      </w:r>
      <w:r>
        <w:rPr>
          <w:rFonts w:hint="eastAsia" w:ascii="仿宋" w:hAnsi="仿宋" w:eastAsia="仿宋" w:cs="仿宋"/>
          <w:sz w:val="30"/>
          <w:szCs w:val="30"/>
          <w:lang w:val="en-US" w:eastAsia="zh-CN"/>
        </w:rPr>
        <w:t>13</w:t>
      </w:r>
      <w:r>
        <w:rPr>
          <w:rFonts w:hint="eastAsia" w:ascii="仿宋" w:hAnsi="仿宋" w:eastAsia="仿宋" w:cs="仿宋"/>
          <w:sz w:val="30"/>
          <w:szCs w:val="30"/>
        </w:rPr>
        <w:t>人，特聘全科医师</w:t>
      </w:r>
      <w:r>
        <w:rPr>
          <w:rFonts w:hint="eastAsia" w:ascii="仿宋" w:hAnsi="仿宋" w:eastAsia="仿宋" w:cs="仿宋"/>
          <w:sz w:val="30"/>
          <w:szCs w:val="30"/>
          <w:lang w:val="en-US" w:eastAsia="zh-CN"/>
        </w:rPr>
        <w:t>1</w:t>
      </w:r>
      <w:r>
        <w:rPr>
          <w:rFonts w:hint="eastAsia" w:ascii="仿宋" w:hAnsi="仿宋" w:eastAsia="仿宋" w:cs="仿宋"/>
          <w:sz w:val="30"/>
          <w:szCs w:val="30"/>
        </w:rPr>
        <w:t>人；专业技术人员</w:t>
      </w:r>
      <w:r>
        <w:rPr>
          <w:rFonts w:hint="eastAsia" w:ascii="仿宋" w:hAnsi="仿宋" w:eastAsia="仿宋" w:cs="仿宋"/>
          <w:sz w:val="30"/>
          <w:szCs w:val="30"/>
          <w:lang w:val="en-US" w:eastAsia="zh-CN"/>
        </w:rPr>
        <w:t>35</w:t>
      </w:r>
      <w:r>
        <w:rPr>
          <w:rFonts w:hint="eastAsia" w:ascii="仿宋" w:hAnsi="仿宋" w:eastAsia="仿宋" w:cs="仿宋"/>
          <w:sz w:val="30"/>
          <w:szCs w:val="30"/>
        </w:rPr>
        <w:t>名。开设有全科门诊、中医理疗科、治疗室等</w:t>
      </w:r>
      <w:r>
        <w:rPr>
          <w:rFonts w:hint="eastAsia" w:ascii="仿宋" w:hAnsi="仿宋" w:eastAsia="仿宋" w:cs="仿宋"/>
          <w:sz w:val="30"/>
          <w:szCs w:val="30"/>
          <w:lang w:val="en-US" w:eastAsia="zh-CN"/>
        </w:rPr>
        <w:t>3</w:t>
      </w:r>
      <w:r>
        <w:rPr>
          <w:rFonts w:hint="eastAsia" w:ascii="仿宋" w:hAnsi="仿宋" w:eastAsia="仿宋" w:cs="仿宋"/>
          <w:sz w:val="30"/>
          <w:szCs w:val="30"/>
        </w:rPr>
        <w:t>个临床科室，设有公卫科、财务室、医保办、计划免疫室、收费室</w:t>
      </w:r>
      <w:r>
        <w:rPr>
          <w:rFonts w:hint="eastAsia" w:ascii="仿宋" w:hAnsi="仿宋" w:eastAsia="仿宋" w:cs="仿宋"/>
          <w:sz w:val="30"/>
          <w:szCs w:val="30"/>
          <w:lang w:eastAsia="zh-CN"/>
        </w:rPr>
        <w:t>、化验室</w:t>
      </w:r>
      <w:r>
        <w:rPr>
          <w:rFonts w:hint="eastAsia" w:ascii="仿宋" w:hAnsi="仿宋" w:eastAsia="仿宋" w:cs="仿宋"/>
          <w:sz w:val="30"/>
          <w:szCs w:val="30"/>
        </w:rPr>
        <w:t>等</w:t>
      </w:r>
      <w:r>
        <w:rPr>
          <w:rFonts w:hint="eastAsia" w:ascii="仿宋" w:hAnsi="仿宋" w:eastAsia="仿宋" w:cs="仿宋"/>
          <w:sz w:val="30"/>
          <w:szCs w:val="30"/>
          <w:lang w:val="en-US" w:eastAsia="zh-CN"/>
        </w:rPr>
        <w:t>6</w:t>
      </w:r>
      <w:r>
        <w:rPr>
          <w:rFonts w:hint="eastAsia" w:ascii="仿宋" w:hAnsi="仿宋" w:eastAsia="仿宋" w:cs="仿宋"/>
          <w:sz w:val="30"/>
          <w:szCs w:val="30"/>
        </w:rPr>
        <w:t>个辅助科室。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5007279.84</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5007279.84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2495011.14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99.31</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249501.14</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99.31</w:t>
      </w:r>
      <w:r>
        <w:rPr>
          <w:rFonts w:hint="eastAsia" w:ascii="仿宋_GB2312" w:eastAsia="仿宋_GB2312"/>
          <w:sz w:val="30"/>
          <w:szCs w:val="30"/>
        </w:rPr>
        <w:t>%。</w:t>
      </w:r>
      <w:r>
        <w:rPr>
          <w:rFonts w:hint="eastAsia" w:ascii="仿宋" w:hAnsi="仿宋" w:eastAsia="仿宋" w:cs="仿宋"/>
          <w:sz w:val="30"/>
          <w:szCs w:val="30"/>
        </w:rPr>
        <w:t>主要原因是本年度</w:t>
      </w:r>
      <w:r>
        <w:rPr>
          <w:rFonts w:hint="eastAsia" w:ascii="仿宋" w:hAnsi="仿宋" w:eastAsia="仿宋" w:cs="仿宋"/>
          <w:sz w:val="30"/>
          <w:szCs w:val="30"/>
          <w:lang w:eastAsia="zh-CN"/>
        </w:rPr>
        <w:t>人员增加</w:t>
      </w:r>
      <w:r>
        <w:rPr>
          <w:rFonts w:hint="eastAsia" w:ascii="仿宋" w:hAnsi="仿宋" w:eastAsia="仿宋" w:cs="仿宋"/>
          <w:sz w:val="30"/>
          <w:szCs w:val="30"/>
        </w:rPr>
        <w:t>，</w:t>
      </w:r>
      <w:r>
        <w:rPr>
          <w:rFonts w:hint="eastAsia" w:ascii="仿宋" w:hAnsi="仿宋" w:eastAsia="仿宋" w:cs="仿宋"/>
          <w:sz w:val="30"/>
          <w:szCs w:val="30"/>
          <w:lang w:eastAsia="zh-CN"/>
        </w:rPr>
        <w:t>基本公共卫生服务拨款增加</w:t>
      </w:r>
      <w:r>
        <w:rPr>
          <w:rFonts w:hint="eastAsia" w:ascii="仿宋" w:hAnsi="仿宋" w:eastAsia="仿宋" w:cs="仿宋"/>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4556220.81</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4301716.51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94.41</w:t>
      </w:r>
      <w:r>
        <w:rPr>
          <w:rFonts w:hint="eastAsia" w:ascii="仿宋_GB2312" w:eastAsia="仿宋_GB2312"/>
          <w:sz w:val="30"/>
          <w:szCs w:val="30"/>
        </w:rPr>
        <w:t>%；</w:t>
      </w:r>
      <w:r>
        <w:rPr>
          <w:rFonts w:hint="eastAsia" w:ascii="仿宋_GB2312" w:eastAsia="仿宋_GB2312"/>
          <w:sz w:val="30"/>
          <w:szCs w:val="30"/>
          <w:lang w:eastAsia="zh-CN"/>
        </w:rPr>
        <w:t>事业</w:t>
      </w:r>
      <w:r>
        <w:rPr>
          <w:rFonts w:hint="eastAsia" w:ascii="仿宋_GB2312" w:eastAsia="仿宋_GB2312"/>
          <w:sz w:val="30"/>
          <w:szCs w:val="30"/>
        </w:rPr>
        <w:t>收入</w:t>
      </w:r>
      <w:r>
        <w:rPr>
          <w:rFonts w:hint="eastAsia" w:ascii="仿宋_GB2312" w:eastAsia="仿宋_GB2312"/>
          <w:sz w:val="30"/>
          <w:szCs w:val="30"/>
          <w:lang w:val="en-US" w:eastAsia="zh-CN"/>
        </w:rPr>
        <w:t>254504.3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5.59</w:t>
      </w:r>
      <w:r>
        <w:rPr>
          <w:rFonts w:hint="eastAsia" w:ascii="仿宋_GB2312" w:eastAsia="仿宋_GB2312"/>
          <w:sz w:val="30"/>
          <w:szCs w:val="30"/>
        </w:rPr>
        <w:t>%。</w:t>
      </w:r>
      <w:r>
        <w:rPr>
          <w:rFonts w:hint="eastAsia" w:ascii="仿宋_GB2312" w:eastAsia="仿宋_GB2312"/>
          <w:sz w:val="30"/>
          <w:szCs w:val="30"/>
          <w:lang w:val="en-US" w:eastAsia="zh-CN"/>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4673260.33</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4673260.33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334019.51</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305883.46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s="仿宋"/>
          <w:sz w:val="30"/>
          <w:szCs w:val="30"/>
        </w:rPr>
        <w:t>主要原因</w:t>
      </w:r>
      <w:r>
        <w:rPr>
          <w:rFonts w:hint="eastAsia" w:ascii="仿宋" w:hAnsi="仿宋" w:eastAsia="仿宋" w:cs="仿宋"/>
          <w:sz w:val="30"/>
          <w:szCs w:val="30"/>
          <w:lang w:eastAsia="zh-CN"/>
        </w:rPr>
        <w:t>是药款未及时拨付</w:t>
      </w:r>
      <w:r>
        <w:rPr>
          <w:rFonts w:hint="eastAsia" w:ascii="仿宋" w:hAnsi="仿宋" w:eastAsia="仿宋" w:cs="仿宋"/>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w:t>
      </w:r>
      <w:r>
        <w:rPr>
          <w:rFonts w:hint="eastAsia" w:ascii="仿宋_GB2312" w:eastAsia="仿宋_GB2312"/>
          <w:sz w:val="30"/>
          <w:szCs w:val="30"/>
          <w:lang w:val="en-US" w:eastAsia="zh-CN"/>
        </w:rPr>
        <w:t>4301716.51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2363736.58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121.96</w:t>
      </w:r>
      <w:r>
        <w:rPr>
          <w:rFonts w:hint="eastAsia" w:ascii="仿宋_GB2312" w:eastAsia="仿宋_GB2312"/>
          <w:sz w:val="30"/>
          <w:szCs w:val="30"/>
        </w:rPr>
        <w:t>%。</w:t>
      </w:r>
      <w:r>
        <w:rPr>
          <w:rFonts w:hint="eastAsia" w:ascii="仿宋" w:hAnsi="仿宋" w:eastAsia="仿宋" w:cs="仿宋"/>
          <w:sz w:val="30"/>
          <w:szCs w:val="30"/>
        </w:rPr>
        <w:t>主要原因是基本公共卫生服务拨款</w:t>
      </w:r>
      <w:r>
        <w:rPr>
          <w:rFonts w:hint="eastAsia" w:ascii="仿宋" w:hAnsi="仿宋" w:eastAsia="仿宋" w:cs="仿宋"/>
          <w:sz w:val="30"/>
          <w:szCs w:val="30"/>
          <w:lang w:eastAsia="zh-CN"/>
        </w:rPr>
        <w:t>增加</w:t>
      </w:r>
      <w:r>
        <w:rPr>
          <w:rFonts w:hint="eastAsia" w:ascii="仿宋_GB2312" w:eastAsia="仿宋_GB2312"/>
          <w:sz w:val="30"/>
          <w:szCs w:val="30"/>
        </w:rPr>
        <w:t>。较年初预算数</w:t>
      </w:r>
      <w:r>
        <w:rPr>
          <w:rFonts w:hint="eastAsia" w:ascii="仿宋_GB2312" w:eastAsia="仿宋_GB2312"/>
          <w:sz w:val="30"/>
          <w:szCs w:val="30"/>
          <w:lang w:eastAsia="zh-CN"/>
        </w:rPr>
        <w:t>无</w:t>
      </w:r>
      <w:r>
        <w:rPr>
          <w:rFonts w:hint="eastAsia" w:ascii="仿宋_GB2312" w:eastAsia="仿宋_GB2312"/>
          <w:sz w:val="30"/>
          <w:szCs w:val="30"/>
        </w:rPr>
        <w:t>增加</w:t>
      </w:r>
      <w:r>
        <w:rPr>
          <w:rFonts w:hint="eastAsia" w:ascii="仿宋_GB2312" w:eastAsia="仿宋_GB2312"/>
          <w:sz w:val="30"/>
          <w:szCs w:val="30"/>
          <w:lang w:eastAsia="zh-CN"/>
        </w:rPr>
        <w:t>，</w:t>
      </w:r>
      <w:r>
        <w:rPr>
          <w:rFonts w:hint="eastAsia" w:ascii="仿宋" w:hAnsi="仿宋" w:eastAsia="仿宋" w:cs="仿宋"/>
          <w:sz w:val="30"/>
          <w:szCs w:val="30"/>
        </w:rPr>
        <w:t>主要原因是人员经费、基本公共卫生服务拨款</w:t>
      </w:r>
      <w:r>
        <w:rPr>
          <w:rFonts w:hint="eastAsia" w:ascii="仿宋" w:hAnsi="仿宋" w:eastAsia="仿宋" w:cs="仿宋"/>
          <w:sz w:val="30"/>
          <w:szCs w:val="30"/>
          <w:lang w:eastAsia="zh-CN"/>
        </w:rPr>
        <w:t>增加</w:t>
      </w:r>
      <w:r>
        <w:rPr>
          <w:rFonts w:hint="eastAsia" w:ascii="仿宋" w:hAnsi="仿宋" w:eastAsia="仿宋" w:cs="仿宋"/>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w:t>
      </w:r>
      <w:r>
        <w:rPr>
          <w:rFonts w:hint="eastAsia" w:ascii="仿宋_GB2312" w:eastAsia="仿宋_GB2312"/>
          <w:sz w:val="30"/>
          <w:szCs w:val="30"/>
          <w:lang w:val="en-US" w:eastAsia="zh-CN"/>
        </w:rPr>
        <w:t>4301716.51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2363736.58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121.96</w:t>
      </w:r>
      <w:r>
        <w:rPr>
          <w:rFonts w:hint="eastAsia" w:ascii="仿宋_GB2312" w:eastAsia="仿宋_GB2312"/>
          <w:sz w:val="30"/>
          <w:szCs w:val="30"/>
        </w:rPr>
        <w:t>%。</w:t>
      </w:r>
      <w:r>
        <w:rPr>
          <w:rFonts w:hint="eastAsia" w:ascii="仿宋" w:hAnsi="仿宋" w:eastAsia="仿宋" w:cs="仿宋"/>
          <w:sz w:val="30"/>
          <w:szCs w:val="30"/>
        </w:rPr>
        <w:t>主要原因是本年度人员经费</w:t>
      </w:r>
      <w:r>
        <w:rPr>
          <w:rFonts w:hint="eastAsia" w:ascii="仿宋" w:hAnsi="仿宋" w:eastAsia="仿宋" w:cs="仿宋"/>
          <w:sz w:val="30"/>
          <w:szCs w:val="30"/>
          <w:lang w:eastAsia="zh-CN"/>
        </w:rPr>
        <w:t>增加</w:t>
      </w:r>
      <w:r>
        <w:rPr>
          <w:rFonts w:hint="eastAsia" w:ascii="仿宋" w:hAnsi="仿宋" w:eastAsia="仿宋" w:cs="仿宋"/>
          <w:sz w:val="30"/>
          <w:szCs w:val="30"/>
        </w:rPr>
        <w:t>，基本公共卫生工作任务的加重，所形成支出增长。</w:t>
      </w:r>
      <w:r>
        <w:rPr>
          <w:rFonts w:hint="eastAsia" w:ascii="仿宋_GB2312" w:eastAsia="仿宋_GB2312"/>
          <w:sz w:val="30"/>
          <w:szCs w:val="30"/>
        </w:rPr>
        <w:t>较年初预算数</w:t>
      </w:r>
      <w:r>
        <w:rPr>
          <w:rFonts w:hint="eastAsia" w:ascii="仿宋_GB2312" w:eastAsia="仿宋_GB2312"/>
          <w:sz w:val="30"/>
          <w:szCs w:val="30"/>
          <w:lang w:eastAsia="zh-CN"/>
        </w:rPr>
        <w:t>无</w:t>
      </w:r>
      <w:r>
        <w:rPr>
          <w:rFonts w:hint="eastAsia" w:ascii="仿宋_GB2312" w:eastAsia="仿宋_GB2312"/>
          <w:sz w:val="30"/>
          <w:szCs w:val="30"/>
        </w:rPr>
        <w:t>增加</w:t>
      </w:r>
      <w:r>
        <w:rPr>
          <w:rFonts w:hint="eastAsia" w:ascii="仿宋_GB2312" w:eastAsia="仿宋_GB2312"/>
          <w:sz w:val="30"/>
          <w:szCs w:val="30"/>
          <w:lang w:eastAsia="zh-CN"/>
        </w:rPr>
        <w:t>，</w:t>
      </w:r>
      <w:r>
        <w:rPr>
          <w:rFonts w:hint="eastAsia" w:ascii="仿宋" w:hAnsi="仿宋" w:eastAsia="仿宋" w:cs="仿宋"/>
          <w:sz w:val="30"/>
          <w:szCs w:val="30"/>
          <w:lang w:eastAsia="zh-CN"/>
        </w:rPr>
        <w:t>主要原因人员经费、基本公共卫生经费增加</w:t>
      </w:r>
      <w:r>
        <w:rPr>
          <w:rFonts w:hint="eastAsia" w:ascii="仿宋" w:hAnsi="仿宋" w:eastAsia="仿宋" w:cs="仿宋"/>
          <w:sz w:val="30"/>
          <w:szCs w:val="30"/>
        </w:rPr>
        <w:t>。</w:t>
      </w:r>
    </w:p>
    <w:p>
      <w:pPr>
        <w:ind w:firstLine="600" w:firstLineChars="200"/>
        <w:rPr>
          <w:rFonts w:hint="eastAsia" w:ascii="仿宋" w:hAnsi="仿宋" w:eastAsia="仿宋" w:cs="仿宋"/>
          <w:sz w:val="30"/>
          <w:szCs w:val="30"/>
          <w:lang w:eastAsia="zh-CN"/>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w:t>
      </w:r>
      <w:r>
        <w:rPr>
          <w:rFonts w:hint="eastAsia" w:ascii="仿宋" w:hAnsi="仿宋" w:eastAsia="仿宋" w:cs="仿宋"/>
          <w:sz w:val="30"/>
          <w:szCs w:val="30"/>
        </w:rPr>
        <w:t>社会保障和就业支出</w:t>
      </w:r>
      <w:r>
        <w:rPr>
          <w:rFonts w:hint="eastAsia" w:ascii="仿宋" w:hAnsi="仿宋" w:eastAsia="仿宋" w:cs="仿宋"/>
          <w:sz w:val="30"/>
          <w:szCs w:val="30"/>
          <w:lang w:val="en-US" w:eastAsia="zh-CN"/>
        </w:rPr>
        <w:t>272317.44</w:t>
      </w:r>
      <w:r>
        <w:rPr>
          <w:rFonts w:hint="eastAsia" w:ascii="仿宋" w:hAnsi="仿宋" w:eastAsia="仿宋" w:cs="仿宋"/>
          <w:sz w:val="30"/>
          <w:szCs w:val="30"/>
        </w:rPr>
        <w:t>元，占总支出</w:t>
      </w:r>
      <w:r>
        <w:rPr>
          <w:rFonts w:hint="eastAsia" w:ascii="仿宋" w:hAnsi="仿宋" w:eastAsia="仿宋" w:cs="仿宋"/>
          <w:sz w:val="30"/>
          <w:szCs w:val="30"/>
          <w:lang w:val="en-US" w:eastAsia="zh-CN"/>
        </w:rPr>
        <w:t>6.33</w:t>
      </w:r>
      <w:r>
        <w:rPr>
          <w:rFonts w:hint="eastAsia" w:ascii="仿宋" w:hAnsi="仿宋" w:eastAsia="仿宋" w:cs="仿宋"/>
          <w:sz w:val="30"/>
          <w:szCs w:val="30"/>
        </w:rPr>
        <w:t>%，较年初预算数</w:t>
      </w:r>
      <w:r>
        <w:rPr>
          <w:rFonts w:hint="eastAsia" w:ascii="仿宋" w:hAnsi="仿宋" w:eastAsia="仿宋" w:cs="仿宋"/>
          <w:sz w:val="30"/>
          <w:szCs w:val="30"/>
          <w:lang w:eastAsia="zh-CN"/>
        </w:rPr>
        <w:t>无增加；</w:t>
      </w:r>
      <w:r>
        <w:rPr>
          <w:rFonts w:hint="eastAsia" w:ascii="仿宋" w:hAnsi="仿宋" w:eastAsia="仿宋" w:cs="仿宋"/>
          <w:sz w:val="30"/>
          <w:szCs w:val="30"/>
        </w:rPr>
        <w:t>卫生健康支出</w:t>
      </w:r>
      <w:r>
        <w:rPr>
          <w:rFonts w:hint="eastAsia" w:ascii="仿宋" w:hAnsi="仿宋" w:eastAsia="仿宋" w:cs="仿宋"/>
          <w:sz w:val="30"/>
          <w:szCs w:val="30"/>
          <w:lang w:val="en-US" w:eastAsia="zh-CN"/>
        </w:rPr>
        <w:t>4029399.07</w:t>
      </w:r>
      <w:r>
        <w:rPr>
          <w:rFonts w:hint="eastAsia" w:ascii="仿宋" w:hAnsi="仿宋" w:eastAsia="仿宋" w:cs="仿宋"/>
          <w:sz w:val="30"/>
          <w:szCs w:val="30"/>
        </w:rPr>
        <w:t>元，占总支出</w:t>
      </w:r>
      <w:r>
        <w:rPr>
          <w:rFonts w:hint="eastAsia" w:ascii="仿宋" w:hAnsi="仿宋" w:eastAsia="仿宋" w:cs="仿宋"/>
          <w:sz w:val="30"/>
          <w:szCs w:val="30"/>
          <w:lang w:val="en-US" w:eastAsia="zh-CN"/>
        </w:rPr>
        <w:t>93.67</w:t>
      </w:r>
      <w:r>
        <w:rPr>
          <w:rFonts w:hint="eastAsia" w:ascii="仿宋" w:hAnsi="仿宋" w:eastAsia="仿宋" w:cs="仿宋"/>
          <w:sz w:val="30"/>
          <w:szCs w:val="30"/>
        </w:rPr>
        <w:t>%，较年初预算数</w:t>
      </w:r>
      <w:r>
        <w:rPr>
          <w:rFonts w:hint="eastAsia" w:ascii="仿宋" w:hAnsi="仿宋" w:eastAsia="仿宋" w:cs="仿宋"/>
          <w:sz w:val="30"/>
          <w:szCs w:val="30"/>
          <w:lang w:eastAsia="zh-CN"/>
        </w:rPr>
        <w:t>无增加。</w:t>
      </w:r>
    </w:p>
    <w:p>
      <w:pPr>
        <w:ind w:firstLine="600" w:firstLineChars="200"/>
        <w:rPr>
          <w:rFonts w:ascii="仿宋_GB2312" w:eastAsia="仿宋_GB2312"/>
          <w:color w:val="000000" w:themeColor="text1"/>
          <w:sz w:val="30"/>
          <w:szCs w:val="30"/>
          <w14:textFill>
            <w14:solidFill>
              <w14:schemeClr w14:val="tx1"/>
            </w14:solidFill>
          </w14:textFill>
        </w:rPr>
      </w:pP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4301716.51</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3067124.08</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1350618.8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s="仿宋"/>
          <w:sz w:val="30"/>
          <w:szCs w:val="30"/>
        </w:rPr>
        <w:t>主要原因是本年度</w:t>
      </w:r>
      <w:r>
        <w:rPr>
          <w:rFonts w:hint="eastAsia" w:ascii="仿宋" w:hAnsi="仿宋" w:eastAsia="仿宋" w:cs="仿宋"/>
          <w:sz w:val="30"/>
          <w:szCs w:val="30"/>
          <w:lang w:eastAsia="zh-CN"/>
        </w:rPr>
        <w:t>人员增加</w:t>
      </w:r>
      <w:r>
        <w:rPr>
          <w:rFonts w:hint="eastAsia" w:ascii="仿宋" w:hAnsi="仿宋" w:eastAsia="仿宋" w:cs="仿宋"/>
          <w:sz w:val="30"/>
          <w:szCs w:val="30"/>
        </w:rPr>
        <w:t>，人员经费用途主要包括基本工资、津贴补贴、奖金、奖励金、生活补助等。</w:t>
      </w:r>
      <w:r>
        <w:rPr>
          <w:rFonts w:hint="eastAsia" w:ascii="仿宋_GB2312" w:eastAsia="仿宋_GB2312"/>
          <w:sz w:val="30"/>
          <w:szCs w:val="30"/>
        </w:rPr>
        <w:t>公用经费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281474.65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 w:hAnsi="仿宋" w:eastAsia="仿宋" w:cs="仿宋"/>
          <w:sz w:val="30"/>
          <w:szCs w:val="30"/>
          <w:lang w:eastAsia="zh-CN"/>
        </w:rPr>
        <w:t>出车次数减少</w:t>
      </w:r>
      <w:r>
        <w:rPr>
          <w:rFonts w:hint="eastAsia" w:ascii="仿宋" w:hAnsi="仿宋" w:eastAsia="仿宋" w:cs="仿宋"/>
          <w:sz w:val="30"/>
          <w:szCs w:val="30"/>
        </w:rPr>
        <w:t>，公用经费用途主要包括专用材料费、劳务费、公务用车运行费。</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10655.34</w:t>
      </w:r>
      <w:r>
        <w:rPr>
          <w:rFonts w:hint="eastAsia" w:ascii="仿宋_GB2312" w:eastAsia="仿宋_GB2312"/>
          <w:sz w:val="30"/>
          <w:szCs w:val="30"/>
          <w:lang w:eastAsia="zh-CN"/>
        </w:rPr>
        <w:t>元</w:t>
      </w:r>
      <w:r>
        <w:rPr>
          <w:rFonts w:hint="eastAsia" w:ascii="仿宋_GB2312" w:eastAsia="仿宋_GB2312"/>
          <w:sz w:val="30"/>
          <w:szCs w:val="30"/>
        </w:rPr>
        <w:t>，较</w:t>
      </w:r>
      <w:r>
        <w:rPr>
          <w:rFonts w:hint="eastAsia" w:ascii="仿宋_GB2312" w:eastAsia="仿宋_GB2312"/>
          <w:sz w:val="30"/>
          <w:szCs w:val="30"/>
          <w:lang w:val="en-US" w:eastAsia="zh-CN"/>
        </w:rPr>
        <w:t>上</w:t>
      </w:r>
      <w:r>
        <w:rPr>
          <w:rFonts w:hint="eastAsia" w:ascii="仿宋_GB2312" w:eastAsia="仿宋_GB2312"/>
          <w:sz w:val="30"/>
          <w:szCs w:val="30"/>
        </w:rPr>
        <w:t>年</w:t>
      </w:r>
      <w:r>
        <w:rPr>
          <w:rFonts w:hint="eastAsia" w:ascii="仿宋_GB2312" w:eastAsia="仿宋_GB2312"/>
          <w:sz w:val="30"/>
          <w:szCs w:val="30"/>
          <w:lang w:val="en-US" w:eastAsia="zh-CN"/>
        </w:rPr>
        <w:t>增加5655.34元</w:t>
      </w:r>
      <w:r>
        <w:rPr>
          <w:rFonts w:hint="eastAsia" w:ascii="仿宋_GB2312" w:eastAsia="仿宋_GB2312"/>
          <w:sz w:val="30"/>
          <w:szCs w:val="30"/>
        </w:rPr>
        <w:t>，主要原因是</w:t>
      </w:r>
      <w:r>
        <w:rPr>
          <w:rFonts w:hint="eastAsia" w:ascii="仿宋_GB2312" w:eastAsia="仿宋_GB2312"/>
          <w:sz w:val="30"/>
          <w:szCs w:val="30"/>
          <w:lang w:val="en-US" w:eastAsia="zh-CN"/>
        </w:rPr>
        <w:t>救护车</w:t>
      </w:r>
      <w:r>
        <w:rPr>
          <w:rFonts w:hint="eastAsia" w:ascii="仿宋_GB2312" w:eastAsia="仿宋_GB2312"/>
          <w:sz w:val="30"/>
          <w:szCs w:val="30"/>
          <w:lang w:eastAsia="zh-CN"/>
        </w:rPr>
        <w:t>出车次数</w:t>
      </w:r>
      <w:r>
        <w:rPr>
          <w:rFonts w:hint="eastAsia" w:ascii="仿宋_GB2312" w:eastAsia="仿宋_GB2312"/>
          <w:sz w:val="30"/>
          <w:szCs w:val="30"/>
          <w:lang w:val="en-US" w:eastAsia="zh-CN"/>
        </w:rPr>
        <w:t>增多</w:t>
      </w:r>
      <w:r>
        <w:rPr>
          <w:rFonts w:hint="eastAsia" w:ascii="仿宋_GB2312" w:eastAsia="仿宋_GB2312"/>
          <w:sz w:val="30"/>
          <w:szCs w:val="30"/>
          <w:lang w:eastAsia="zh-CN"/>
        </w:rPr>
        <w:t>，致使运行维护费</w:t>
      </w:r>
      <w:r>
        <w:rPr>
          <w:rFonts w:hint="eastAsia" w:ascii="仿宋_GB2312" w:eastAsia="仿宋_GB2312"/>
          <w:sz w:val="30"/>
          <w:szCs w:val="30"/>
          <w:lang w:val="en-US" w:eastAsia="zh-CN"/>
        </w:rPr>
        <w:t>增多</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 w:hAnsi="仿宋" w:eastAsia="仿宋" w:cs="仿宋"/>
          <w:sz w:val="30"/>
          <w:szCs w:val="30"/>
        </w:rPr>
        <w:t>支出较年初预算数</w:t>
      </w:r>
      <w:r>
        <w:rPr>
          <w:rFonts w:hint="eastAsia" w:ascii="仿宋" w:hAnsi="仿宋" w:eastAsia="仿宋" w:cs="仿宋"/>
          <w:sz w:val="30"/>
          <w:szCs w:val="30"/>
          <w:lang w:eastAsia="zh-CN"/>
        </w:rPr>
        <w:t>无增加</w:t>
      </w:r>
      <w:r>
        <w:rPr>
          <w:rFonts w:hint="eastAsia" w:ascii="仿宋" w:hAnsi="仿宋" w:eastAsia="仿宋" w:cs="仿宋"/>
          <w:sz w:val="30"/>
          <w:szCs w:val="30"/>
        </w:rPr>
        <w:t>，较上年支出数</w:t>
      </w:r>
      <w:r>
        <w:rPr>
          <w:rFonts w:hint="eastAsia" w:ascii="仿宋" w:hAnsi="仿宋" w:eastAsia="仿宋" w:cs="仿宋"/>
          <w:sz w:val="30"/>
          <w:szCs w:val="30"/>
          <w:lang w:val="en-US" w:eastAsia="zh-CN"/>
        </w:rPr>
        <w:t>增加0</w:t>
      </w:r>
      <w:r>
        <w:rPr>
          <w:rFonts w:hint="eastAsia" w:ascii="仿宋" w:hAnsi="仿宋" w:eastAsia="仿宋" w:cs="仿宋"/>
          <w:sz w:val="30"/>
          <w:szCs w:val="30"/>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 xml:space="preserve"> 年度本部门</w:t>
      </w:r>
      <w:r>
        <w:rPr>
          <w:rFonts w:hint="eastAsia" w:ascii="仿宋" w:hAnsi="仿宋" w:eastAsia="仿宋" w:cs="仿宋"/>
          <w:sz w:val="30"/>
          <w:szCs w:val="30"/>
        </w:rPr>
        <w:t>公务用车购置0辆，公务车保有量为1辆；车均维护费</w:t>
      </w:r>
      <w:r>
        <w:rPr>
          <w:rFonts w:hint="eastAsia" w:ascii="仿宋" w:hAnsi="仿宋" w:eastAsia="仿宋" w:cs="仿宋"/>
          <w:sz w:val="30"/>
          <w:szCs w:val="30"/>
          <w:lang w:val="en-US" w:eastAsia="zh-CN"/>
        </w:rPr>
        <w:t>10655.34</w:t>
      </w:r>
      <w:r>
        <w:rPr>
          <w:rFonts w:hint="eastAsia" w:ascii="仿宋" w:hAnsi="仿宋" w:eastAsia="仿宋" w:cs="仿宋"/>
          <w:sz w:val="30"/>
          <w:szCs w:val="30"/>
        </w:rPr>
        <w:t>元。</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，机关运行经费主要用于开支办公费、公务车运行维护费</w:t>
      </w:r>
      <w:r>
        <w:rPr>
          <w:rFonts w:hint="eastAsia" w:ascii="仿宋_GB2312" w:eastAsia="仿宋_GB2312"/>
          <w:sz w:val="30"/>
          <w:szCs w:val="30"/>
          <w:lang w:eastAsia="zh-CN"/>
        </w:rPr>
        <w:t>、专用材料费、差旅费。</w:t>
      </w:r>
      <w:r>
        <w:rPr>
          <w:rFonts w:hint="eastAsia" w:ascii="仿宋_GB2312" w:eastAsia="仿宋_GB2312"/>
          <w:sz w:val="30"/>
          <w:szCs w:val="30"/>
        </w:rPr>
        <w:t>机关运行经费较</w:t>
      </w:r>
      <w:r>
        <w:rPr>
          <w:rFonts w:hint="eastAsia" w:ascii="仿宋_GB2312" w:eastAsia="仿宋_GB2312"/>
          <w:sz w:val="30"/>
          <w:szCs w:val="30"/>
          <w:lang w:val="en-US" w:eastAsia="zh-CN"/>
        </w:rPr>
        <w:t>2020</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270819.31</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96</w:t>
      </w:r>
      <w:r>
        <w:rPr>
          <w:rFonts w:hint="eastAsia" w:ascii="仿宋_GB2312" w:eastAsia="仿宋_GB2312"/>
          <w:sz w:val="30"/>
          <w:szCs w:val="30"/>
        </w:rPr>
        <w:t>%，主要原因是</w:t>
      </w:r>
      <w:r>
        <w:rPr>
          <w:rFonts w:hint="eastAsia" w:ascii="仿宋_GB2312" w:eastAsia="仿宋_GB2312"/>
          <w:sz w:val="30"/>
          <w:szCs w:val="30"/>
          <w:lang w:eastAsia="zh-CN"/>
        </w:rPr>
        <w:t>公务车出车次数减少。</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辆，其中：特种专业技术用车其</w:t>
      </w:r>
      <w:r>
        <w:rPr>
          <w:rFonts w:hint="eastAsia" w:ascii="仿宋_GB2312" w:eastAsia="仿宋_GB2312"/>
          <w:sz w:val="30"/>
          <w:szCs w:val="30"/>
          <w:lang w:val="en-US" w:eastAsia="zh-CN"/>
        </w:rPr>
        <w:t>1</w:t>
      </w:r>
      <w:r>
        <w:rPr>
          <w:rFonts w:hint="eastAsia" w:ascii="仿宋_GB2312" w:eastAsia="仿宋_GB2312"/>
          <w:sz w:val="30"/>
          <w:szCs w:val="30"/>
        </w:rPr>
        <w:t>辆</w:t>
      </w:r>
      <w:r>
        <w:rPr>
          <w:rFonts w:hint="eastAsia" w:ascii="仿宋_GB2312" w:eastAsia="仿宋_GB2312"/>
          <w:sz w:val="30"/>
          <w:szCs w:val="30"/>
          <w:lang w:eastAsia="zh-CN"/>
        </w:rPr>
        <w:t>（救护车）</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NGY4YTY1MmZjNjc4NzE4MzU5MTdmOWMzYzEzY2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0807A3"/>
    <w:rsid w:val="089F326B"/>
    <w:rsid w:val="0CDF3928"/>
    <w:rsid w:val="0D352050"/>
    <w:rsid w:val="17542C27"/>
    <w:rsid w:val="18F1352C"/>
    <w:rsid w:val="19643582"/>
    <w:rsid w:val="1B943FD8"/>
    <w:rsid w:val="1DD64839"/>
    <w:rsid w:val="25E7301C"/>
    <w:rsid w:val="2AC80393"/>
    <w:rsid w:val="2EE67926"/>
    <w:rsid w:val="301D3898"/>
    <w:rsid w:val="35130FCB"/>
    <w:rsid w:val="36DE5132"/>
    <w:rsid w:val="38387D68"/>
    <w:rsid w:val="3B961690"/>
    <w:rsid w:val="3EDE7988"/>
    <w:rsid w:val="431D0774"/>
    <w:rsid w:val="49CB5C6A"/>
    <w:rsid w:val="4AE2757D"/>
    <w:rsid w:val="570D356D"/>
    <w:rsid w:val="5BF36344"/>
    <w:rsid w:val="5F2727A8"/>
    <w:rsid w:val="62960785"/>
    <w:rsid w:val="65703D74"/>
    <w:rsid w:val="6D75333B"/>
    <w:rsid w:val="70CD654D"/>
    <w:rsid w:val="714B7E25"/>
    <w:rsid w:val="749914E1"/>
    <w:rsid w:val="763F0CE1"/>
    <w:rsid w:val="77145786"/>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paragraph" w:customStyle="1" w:styleId="11">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2876</Words>
  <Characters>3199</Characters>
  <Lines>44</Lines>
  <Paragraphs>12</Paragraphs>
  <TotalTime>0</TotalTime>
  <ScaleCrop>false</ScaleCrop>
  <LinksUpToDate>false</LinksUpToDate>
  <CharactersWithSpaces>3219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2023-06-08T08:31:15Z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E5273A1EAC474C2186F2A391BD98B327_13</vt:lpwstr>
  </property>
</Properties>
</file>