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第二幼儿园</w:t>
      </w:r>
      <w:r>
        <w:rPr>
          <w:rFonts w:hint="eastAsia" w:ascii="仿宋_GB2312" w:hAnsi="仿宋_GB2312" w:eastAsia="仿宋_GB2312" w:cs="仿宋_GB2312"/>
          <w:sz w:val="32"/>
          <w:szCs w:val="32"/>
          <w:lang w:val="zh-CN"/>
        </w:rPr>
        <w:t>部门（单位）部门决算情况说明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pStyle w:val="14"/>
        <w:numPr>
          <w:ilvl w:val="0"/>
          <w:numId w:val="1"/>
        </w:numPr>
        <w:ind w:firstLineChars="0"/>
        <w:jc w:val="left"/>
        <w:rPr>
          <w:rFonts w:hint="default"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部门（单位）情况</w:t>
      </w:r>
    </w:p>
    <w:p>
      <w:pPr>
        <w:spacing w:line="600" w:lineRule="exact"/>
        <w:ind w:firstLine="640" w:firstLineChars="200"/>
        <w:jc w:val="left"/>
        <w:rPr>
          <w:rFonts w:hint="default" w:ascii="仿宋" w:hAnsi="仿宋" w:eastAsia="仿宋" w:cs="仿宋"/>
          <w:color w:val="000000" w:themeColor="text1"/>
          <w:sz w:val="32"/>
          <w:szCs w:val="32"/>
          <w:lang w:val="en-US" w:eastAsia="zh-CN"/>
        </w:rPr>
      </w:pPr>
      <w:r>
        <w:rPr>
          <w:rFonts w:hint="eastAsia" w:ascii="仿宋" w:hAnsi="仿宋" w:eastAsia="仿宋" w:cs="仿宋"/>
          <w:b w:val="0"/>
          <w:bCs w:val="0"/>
          <w:color w:val="000000" w:themeColor="text1"/>
          <w:sz w:val="32"/>
          <w:szCs w:val="32"/>
          <w:lang w:val="en-US" w:eastAsia="zh-CN"/>
        </w:rPr>
        <w:t>东乡族自治县第二幼儿园是</w:t>
      </w:r>
      <w:r>
        <w:rPr>
          <w:rFonts w:hint="eastAsia" w:ascii="仿宋" w:hAnsi="仿宋" w:eastAsia="仿宋" w:cs="仿宋"/>
          <w:sz w:val="32"/>
          <w:szCs w:val="32"/>
          <w:lang w:val="en-US" w:eastAsia="zh-CN"/>
        </w:rPr>
        <w:t>1所公办全额拨款事业单位幼儿园，全园</w:t>
      </w:r>
      <w:r>
        <w:rPr>
          <w:rFonts w:hint="eastAsia" w:ascii="仿宋" w:hAnsi="仿宋" w:eastAsia="仿宋" w:cs="仿宋"/>
          <w:color w:val="000000" w:themeColor="text1"/>
          <w:sz w:val="32"/>
          <w:szCs w:val="32"/>
        </w:rPr>
        <w:t>共有</w:t>
      </w:r>
      <w:r>
        <w:rPr>
          <w:rFonts w:hint="eastAsia" w:ascii="仿宋" w:hAnsi="仿宋" w:eastAsia="仿宋" w:cs="仿宋"/>
          <w:color w:val="000000" w:themeColor="text1"/>
          <w:sz w:val="32"/>
          <w:szCs w:val="32"/>
          <w:lang w:val="en-US" w:eastAsia="zh-CN"/>
        </w:rPr>
        <w:t>12</w:t>
      </w:r>
      <w:r>
        <w:rPr>
          <w:rFonts w:hint="eastAsia" w:ascii="仿宋" w:hAnsi="仿宋" w:eastAsia="仿宋" w:cs="仿宋"/>
          <w:color w:val="000000" w:themeColor="text1"/>
          <w:sz w:val="32"/>
          <w:szCs w:val="32"/>
        </w:rPr>
        <w:t>个教学班，</w:t>
      </w:r>
      <w:r>
        <w:rPr>
          <w:rFonts w:hint="eastAsia" w:ascii="仿宋" w:hAnsi="仿宋" w:eastAsia="仿宋" w:cs="仿宋"/>
          <w:color w:val="000000" w:themeColor="text1"/>
          <w:sz w:val="32"/>
          <w:szCs w:val="32"/>
          <w:lang w:val="en-US" w:eastAsia="zh-CN"/>
        </w:rPr>
        <w:t>519</w:t>
      </w:r>
      <w:r>
        <w:rPr>
          <w:rFonts w:hint="eastAsia" w:ascii="仿宋" w:hAnsi="仿宋" w:eastAsia="仿宋" w:cs="仿宋"/>
          <w:color w:val="000000" w:themeColor="text1"/>
          <w:sz w:val="32"/>
          <w:szCs w:val="32"/>
        </w:rPr>
        <w:t>名学生。</w:t>
      </w:r>
      <w:r>
        <w:rPr>
          <w:rFonts w:hint="eastAsia" w:ascii="仿宋" w:hAnsi="仿宋" w:eastAsia="仿宋" w:cs="仿宋"/>
          <w:color w:val="000000" w:themeColor="text1"/>
          <w:sz w:val="32"/>
          <w:szCs w:val="32"/>
          <w:lang w:eastAsia="zh-CN"/>
        </w:rPr>
        <w:t>幼儿园</w:t>
      </w:r>
      <w:r>
        <w:rPr>
          <w:rFonts w:hint="eastAsia" w:ascii="仿宋" w:hAnsi="仿宋" w:eastAsia="仿宋" w:cs="仿宋"/>
          <w:color w:val="000000" w:themeColor="text1"/>
          <w:sz w:val="32"/>
          <w:szCs w:val="32"/>
        </w:rPr>
        <w:t>建筑面积</w:t>
      </w:r>
      <w:r>
        <w:rPr>
          <w:rFonts w:hint="eastAsia" w:ascii="仿宋" w:hAnsi="仿宋" w:eastAsia="仿宋" w:cs="仿宋"/>
          <w:color w:val="000000" w:themeColor="text1"/>
          <w:sz w:val="32"/>
          <w:szCs w:val="32"/>
          <w:lang w:val="en-US" w:eastAsia="zh-CN"/>
        </w:rPr>
        <w:t>2395.66</w:t>
      </w:r>
      <w:r>
        <w:rPr>
          <w:rFonts w:hint="eastAsia" w:ascii="仿宋" w:hAnsi="仿宋" w:eastAsia="仿宋" w:cs="仿宋"/>
          <w:color w:val="000000" w:themeColor="text1"/>
          <w:sz w:val="32"/>
          <w:szCs w:val="32"/>
        </w:rPr>
        <w:t>平方米，</w:t>
      </w:r>
      <w:r>
        <w:rPr>
          <w:rFonts w:hint="eastAsia" w:ascii="仿宋" w:hAnsi="仿宋" w:eastAsia="仿宋" w:cs="仿宋"/>
          <w:color w:val="000000" w:themeColor="text1"/>
          <w:sz w:val="32"/>
          <w:szCs w:val="32"/>
          <w:lang w:eastAsia="zh-CN"/>
        </w:rPr>
        <w:t>图书</w:t>
      </w:r>
      <w:r>
        <w:rPr>
          <w:rFonts w:hint="eastAsia" w:ascii="仿宋" w:hAnsi="仿宋" w:eastAsia="仿宋" w:cs="仿宋"/>
          <w:color w:val="000000" w:themeColor="text1"/>
          <w:sz w:val="32"/>
          <w:szCs w:val="32"/>
          <w:lang w:val="en-US" w:eastAsia="zh-CN"/>
        </w:rPr>
        <w:t>4600册。</w:t>
      </w:r>
    </w:p>
    <w:p>
      <w:pPr>
        <w:spacing w:line="600" w:lineRule="exact"/>
        <w:ind w:firstLine="640" w:firstLineChars="200"/>
        <w:jc w:val="left"/>
        <w:rPr>
          <w:rFonts w:ascii="黑体" w:hAnsi="宋体" w:eastAsia="黑体" w:cs="黑体"/>
          <w:color w:val="000000" w:themeColor="text1"/>
          <w:sz w:val="32"/>
          <w:szCs w:val="32"/>
        </w:rPr>
      </w:pPr>
      <w:r>
        <w:rPr>
          <w:rFonts w:hint="eastAsia" w:ascii="仿宋" w:hAnsi="仿宋" w:eastAsia="仿宋" w:cs="仿宋"/>
          <w:color w:val="000000" w:themeColor="text1"/>
          <w:sz w:val="32"/>
          <w:szCs w:val="32"/>
          <w:lang w:eastAsia="zh-CN"/>
        </w:rPr>
        <w:t>幼儿园</w:t>
      </w:r>
      <w:r>
        <w:rPr>
          <w:rFonts w:hint="eastAsia" w:ascii="仿宋" w:hAnsi="仿宋" w:eastAsia="仿宋" w:cs="仿宋"/>
          <w:color w:val="000000" w:themeColor="text1"/>
          <w:sz w:val="32"/>
          <w:szCs w:val="32"/>
        </w:rPr>
        <w:t>现有教职工</w:t>
      </w:r>
      <w:r>
        <w:rPr>
          <w:rFonts w:hint="eastAsia" w:ascii="仿宋" w:hAnsi="仿宋" w:eastAsia="仿宋" w:cs="仿宋"/>
          <w:color w:val="000000" w:themeColor="text1"/>
          <w:sz w:val="32"/>
          <w:szCs w:val="32"/>
          <w:lang w:val="en-US" w:eastAsia="zh-CN"/>
        </w:rPr>
        <w:t>37</w:t>
      </w:r>
      <w:r>
        <w:rPr>
          <w:rFonts w:hint="eastAsia" w:ascii="仿宋" w:hAnsi="仿宋" w:eastAsia="仿宋" w:cs="仿宋"/>
          <w:color w:val="000000" w:themeColor="text1"/>
          <w:sz w:val="32"/>
          <w:szCs w:val="32"/>
        </w:rPr>
        <w:t>名，其中教学人员</w:t>
      </w:r>
      <w:r>
        <w:rPr>
          <w:rFonts w:hint="eastAsia" w:ascii="仿宋" w:hAnsi="仿宋" w:eastAsia="仿宋" w:cs="仿宋"/>
          <w:color w:val="000000" w:themeColor="text1"/>
          <w:sz w:val="32"/>
          <w:szCs w:val="32"/>
          <w:lang w:val="en-US" w:eastAsia="zh-CN"/>
        </w:rPr>
        <w:t>31</w:t>
      </w:r>
      <w:r>
        <w:rPr>
          <w:rFonts w:hint="eastAsia" w:ascii="仿宋" w:hAnsi="仿宋" w:eastAsia="仿宋" w:cs="仿宋"/>
          <w:color w:val="000000" w:themeColor="text1"/>
          <w:sz w:val="32"/>
          <w:szCs w:val="32"/>
        </w:rPr>
        <w:t>名。本科学历</w:t>
      </w:r>
      <w:r>
        <w:rPr>
          <w:rFonts w:hint="eastAsia" w:ascii="仿宋" w:hAnsi="仿宋" w:eastAsia="仿宋" w:cs="仿宋"/>
          <w:color w:val="000000" w:themeColor="text1"/>
          <w:sz w:val="32"/>
          <w:szCs w:val="32"/>
          <w:lang w:val="en-US" w:eastAsia="zh-CN"/>
        </w:rPr>
        <w:t>24</w:t>
      </w:r>
      <w:r>
        <w:rPr>
          <w:rFonts w:hint="eastAsia" w:ascii="仿宋" w:hAnsi="仿宋" w:eastAsia="仿宋" w:cs="仿宋"/>
          <w:color w:val="000000" w:themeColor="text1"/>
          <w:sz w:val="32"/>
          <w:szCs w:val="32"/>
        </w:rPr>
        <w:t>名，大专学历</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名，</w:t>
      </w:r>
      <w:r>
        <w:rPr>
          <w:rFonts w:hint="eastAsia" w:ascii="仿宋" w:hAnsi="仿宋" w:eastAsia="仿宋" w:cs="仿宋"/>
          <w:color w:val="000000" w:themeColor="text1"/>
          <w:sz w:val="32"/>
          <w:szCs w:val="32"/>
          <w:lang w:val="en-US" w:eastAsia="zh-CN"/>
        </w:rPr>
        <w:t>中专</w:t>
      </w:r>
      <w:r>
        <w:rPr>
          <w:rFonts w:hint="eastAsia" w:ascii="仿宋" w:hAnsi="仿宋" w:eastAsia="仿宋" w:cs="仿宋"/>
          <w:color w:val="000000" w:themeColor="text1"/>
          <w:sz w:val="32"/>
          <w:szCs w:val="32"/>
        </w:rPr>
        <w:t>学历</w:t>
      </w: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名，高级职称</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rPr>
        <w:t>名，中级职称</w:t>
      </w:r>
      <w:r>
        <w:rPr>
          <w:rFonts w:hint="eastAsia" w:ascii="仿宋" w:hAnsi="仿宋" w:eastAsia="仿宋" w:cs="仿宋"/>
          <w:color w:val="000000" w:themeColor="text1"/>
          <w:sz w:val="32"/>
          <w:szCs w:val="32"/>
          <w:lang w:val="en-US" w:eastAsia="zh-CN"/>
        </w:rPr>
        <w:t>11</w:t>
      </w:r>
      <w:r>
        <w:rPr>
          <w:rFonts w:hint="eastAsia" w:ascii="仿宋" w:hAnsi="仿宋" w:eastAsia="仿宋" w:cs="仿宋"/>
          <w:color w:val="000000" w:themeColor="text1"/>
          <w:sz w:val="32"/>
          <w:szCs w:val="32"/>
        </w:rPr>
        <w:t>名，初级职称</w:t>
      </w:r>
      <w:r>
        <w:rPr>
          <w:rFonts w:hint="eastAsia" w:ascii="仿宋" w:hAnsi="仿宋" w:eastAsia="仿宋" w:cs="仿宋"/>
          <w:color w:val="000000" w:themeColor="text1"/>
          <w:sz w:val="32"/>
          <w:szCs w:val="32"/>
          <w:lang w:val="en-US" w:eastAsia="zh-CN"/>
        </w:rPr>
        <w:t>17</w:t>
      </w:r>
      <w:r>
        <w:rPr>
          <w:rFonts w:hint="eastAsia" w:ascii="仿宋" w:hAnsi="仿宋" w:eastAsia="仿宋" w:cs="仿宋"/>
          <w:color w:val="000000" w:themeColor="text1"/>
          <w:sz w:val="32"/>
          <w:szCs w:val="32"/>
        </w:rPr>
        <w:t>名，</w:t>
      </w:r>
      <w:r>
        <w:rPr>
          <w:rFonts w:hint="eastAsia" w:ascii="仿宋" w:hAnsi="仿宋" w:eastAsia="仿宋" w:cs="仿宋"/>
          <w:color w:val="000000" w:themeColor="text1"/>
          <w:sz w:val="32"/>
          <w:szCs w:val="32"/>
          <w:lang w:eastAsia="zh-CN"/>
        </w:rPr>
        <w:t>未定级</w:t>
      </w:r>
      <w:r>
        <w:rPr>
          <w:rFonts w:hint="eastAsia" w:ascii="仿宋" w:hAnsi="仿宋" w:eastAsia="仿宋" w:cs="仿宋"/>
          <w:color w:val="000000" w:themeColor="text1"/>
          <w:sz w:val="32"/>
          <w:szCs w:val="32"/>
          <w:lang w:val="en-US" w:eastAsia="zh-CN"/>
        </w:rPr>
        <w:t>6人，</w:t>
      </w:r>
      <w:r>
        <w:rPr>
          <w:rFonts w:hint="eastAsia" w:ascii="仿宋" w:hAnsi="仿宋" w:eastAsia="仿宋" w:cs="仿宋"/>
          <w:color w:val="000000" w:themeColor="text1"/>
          <w:sz w:val="32"/>
          <w:szCs w:val="32"/>
        </w:rPr>
        <w:t>持有教师资格证的有</w:t>
      </w:r>
      <w:r>
        <w:rPr>
          <w:rFonts w:hint="eastAsia" w:ascii="仿宋" w:hAnsi="仿宋" w:eastAsia="仿宋" w:cs="仿宋"/>
          <w:color w:val="000000" w:themeColor="text1"/>
          <w:sz w:val="32"/>
          <w:szCs w:val="32"/>
          <w:lang w:val="en-US" w:eastAsia="zh-CN"/>
        </w:rPr>
        <w:t>30</w:t>
      </w:r>
      <w:r>
        <w:rPr>
          <w:rFonts w:hint="eastAsia" w:ascii="仿宋" w:hAnsi="仿宋" w:eastAsia="仿宋" w:cs="仿宋"/>
          <w:color w:val="000000" w:themeColor="text1"/>
          <w:sz w:val="32"/>
          <w:szCs w:val="32"/>
        </w:rPr>
        <w:t>名。</w:t>
      </w: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w:t>
      </w:r>
      <w:r>
        <w:rPr>
          <w:rFonts w:hint="eastAsia" w:ascii="仿宋" w:hAnsi="仿宋" w:eastAsia="仿宋" w:cs="仿宋"/>
          <w:b w:val="0"/>
          <w:bCs w:val="0"/>
          <w:color w:val="000000" w:themeColor="text1"/>
          <w:sz w:val="32"/>
          <w:szCs w:val="32"/>
          <w:lang w:val="en-US" w:eastAsia="zh-CN"/>
        </w:rPr>
        <w:t>东乡族自治县第二幼儿园</w:t>
      </w:r>
      <w:r>
        <w:rPr>
          <w:rFonts w:hint="eastAsia" w:ascii="仿宋_GB2312" w:hAnsi="仿宋_GB2312" w:eastAsia="仿宋_GB2312" w:cs="仿宋_GB2312"/>
          <w:sz w:val="32"/>
          <w:szCs w:val="32"/>
          <w:lang w:val="zh-CN"/>
        </w:rPr>
        <w:t>2022年度决算公开表格01》</w:t>
      </w:r>
    </w:p>
    <w:tbl>
      <w:tblPr>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17"/>
        <w:gridCol w:w="793"/>
        <w:gridCol w:w="1857"/>
        <w:gridCol w:w="4251"/>
        <w:gridCol w:w="793"/>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部门：东乡族自治县第二幼儿园</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5,016,572.45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4,530,945.58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247,605.31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170,357.20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5,264,177.76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5,196,498.86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116,760.42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184,439.32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5,380,938.18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5,380,938.18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w:t>
      </w:r>
      <w:r>
        <w:rPr>
          <w:rFonts w:hint="eastAsia" w:ascii="仿宋" w:hAnsi="仿宋" w:eastAsia="仿宋" w:cs="仿宋"/>
          <w:b w:val="0"/>
          <w:bCs w:val="0"/>
          <w:color w:val="000000" w:themeColor="text1"/>
          <w:sz w:val="32"/>
          <w:szCs w:val="32"/>
          <w:lang w:val="en-US" w:eastAsia="zh-CN"/>
        </w:rPr>
        <w:t>东乡族自治县第二幼儿园</w:t>
      </w:r>
      <w:r>
        <w:rPr>
          <w:rFonts w:hint="eastAsia" w:ascii="仿宋_GB2312" w:hAnsi="仿宋_GB2312" w:eastAsia="仿宋_GB2312" w:cs="仿宋_GB2312"/>
          <w:sz w:val="32"/>
          <w:szCs w:val="32"/>
          <w:lang w:val="zh-CN"/>
        </w:rPr>
        <w:t>2022年度决算公开表格02表》</w:t>
      </w:r>
    </w:p>
    <w:tbl>
      <w:tblPr>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222"/>
        <w:gridCol w:w="222"/>
        <w:gridCol w:w="3956"/>
        <w:gridCol w:w="1800"/>
        <w:gridCol w:w="1800"/>
        <w:gridCol w:w="1176"/>
        <w:gridCol w:w="1176"/>
        <w:gridCol w:w="1176"/>
        <w:gridCol w:w="117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7520"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部门：东乡族自治县第二幼儿园</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5,264,177.76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5,016,572.45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247,605.31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4,418,762.96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4,171,157.65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4,394,762.96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4,147,157.65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4,369,162.96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4,121,557.65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25,600.00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25,600.00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350,218.72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350,218.72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350,218.72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350,218.72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350,218.72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350,218.72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w:t>
      </w:r>
      <w:r>
        <w:rPr>
          <w:rFonts w:hint="eastAsia" w:ascii="仿宋" w:hAnsi="仿宋" w:eastAsia="仿宋" w:cs="仿宋"/>
          <w:b w:val="0"/>
          <w:bCs w:val="0"/>
          <w:color w:val="000000" w:themeColor="text1"/>
          <w:sz w:val="32"/>
          <w:szCs w:val="32"/>
          <w:lang w:val="en-US" w:eastAsia="zh-CN"/>
        </w:rPr>
        <w:t>东乡族自治县第二幼儿园</w:t>
      </w:r>
      <w:r>
        <w:rPr>
          <w:rFonts w:hint="eastAsia" w:ascii="仿宋_GB2312" w:hAnsi="仿宋_GB2312" w:eastAsia="仿宋_GB2312" w:cs="仿宋_GB2312"/>
          <w:sz w:val="32"/>
          <w:szCs w:val="32"/>
          <w:lang w:val="zh-CN"/>
        </w:rPr>
        <w:t>2022年度决算公开表格03表》</w:t>
      </w:r>
    </w:p>
    <w:tbl>
      <w:tblPr>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222"/>
        <w:gridCol w:w="222"/>
        <w:gridCol w:w="3956"/>
        <w:gridCol w:w="1800"/>
        <w:gridCol w:w="1800"/>
        <w:gridCol w:w="968"/>
        <w:gridCol w:w="968"/>
        <w:gridCol w:w="968"/>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部门：东乡族自治县第二幼儿园</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5,196,498.86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5,196,498.86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4,530,945.58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4,530,945.58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4,506,945.58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4,506,945.58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4,481,345.58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4,481,345.58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25,600.00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25,600.00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170,357.20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170,357.20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170,357.20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170,357.20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170,357.20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170,357.20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168,173.08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295,962.00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w:t>
      </w:r>
      <w:r>
        <w:rPr>
          <w:rFonts w:hint="eastAsia" w:ascii="仿宋" w:hAnsi="仿宋" w:eastAsia="仿宋" w:cs="仿宋"/>
          <w:b w:val="0"/>
          <w:bCs w:val="0"/>
          <w:color w:val="000000" w:themeColor="text1"/>
          <w:sz w:val="32"/>
          <w:szCs w:val="32"/>
          <w:lang w:val="en-US" w:eastAsia="zh-CN"/>
        </w:rPr>
        <w:t>东乡族自治县第二幼儿园</w:t>
      </w:r>
      <w:r>
        <w:rPr>
          <w:rFonts w:hint="eastAsia" w:ascii="仿宋_GB2312" w:hAnsi="仿宋_GB2312" w:eastAsia="仿宋_GB2312" w:cs="仿宋_GB2312"/>
          <w:sz w:val="32"/>
          <w:szCs w:val="32"/>
          <w:lang w:val="zh-CN"/>
        </w:rPr>
        <w:t>2022年度决算公开表格04表》</w:t>
      </w:r>
    </w:p>
    <w:tbl>
      <w:tblPr>
        <w:tblStyle w:val="11"/>
        <w:tblW w:w="14980" w:type="dxa"/>
        <w:tblInd w:w="93" w:type="dxa"/>
        <w:tblLayout w:type="autofit"/>
        <w:tblCellMar>
          <w:top w:w="0" w:type="dxa"/>
          <w:left w:w="108" w:type="dxa"/>
          <w:bottom w:w="0" w:type="dxa"/>
          <w:right w:w="108" w:type="dxa"/>
        </w:tblCellMar>
      </w:tblPr>
      <w:tblGrid>
        <w:gridCol w:w="1677"/>
        <w:gridCol w:w="436"/>
        <w:gridCol w:w="1536"/>
        <w:gridCol w:w="1878"/>
        <w:gridCol w:w="436"/>
        <w:gridCol w:w="1536"/>
        <w:gridCol w:w="1536"/>
        <w:gridCol w:w="862"/>
        <w:gridCol w:w="8310"/>
      </w:tblGrid>
      <w:tr>
        <w:tblPrEx>
          <w:tblCellMar>
            <w:top w:w="0" w:type="dxa"/>
            <w:left w:w="108" w:type="dxa"/>
            <w:bottom w:w="0" w:type="dxa"/>
            <w:right w:w="108" w:type="dxa"/>
          </w:tblCellMar>
        </w:tblPrEx>
        <w:trPr>
          <w:trHeight w:val="375" w:hRule="atLeast"/>
        </w:trPr>
        <w:tc>
          <w:tcPr>
            <w:tcW w:w="1498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CellMar>
            <w:top w:w="0" w:type="dxa"/>
            <w:left w:w="108" w:type="dxa"/>
            <w:bottom w:w="0" w:type="dxa"/>
            <w:right w:w="108" w:type="dxa"/>
          </w:tblCellMar>
        </w:tblPrEx>
        <w:trPr>
          <w:trHeight w:val="255" w:hRule="atLeast"/>
        </w:trPr>
        <w:tc>
          <w:tcPr>
            <w:tcW w:w="1677"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92" w:type="dxa"/>
            <w:tcBorders>
              <w:top w:val="nil"/>
              <w:left w:val="nil"/>
              <w:bottom w:val="nil"/>
              <w:right w:val="nil"/>
            </w:tcBorders>
            <w:shd w:val="clear" w:color="auto" w:fill="auto"/>
            <w:noWrap/>
            <w:vAlign w:val="bottom"/>
          </w:tcPr>
          <w:p/>
        </w:tc>
        <w:tc>
          <w:tcPr>
            <w:tcW w:w="862" w:type="dxa"/>
            <w:tcBorders>
              <w:top w:val="nil"/>
              <w:left w:val="nil"/>
              <w:bottom w:val="nil"/>
              <w:right w:val="nil"/>
            </w:tcBorders>
            <w:shd w:val="clear" w:color="auto" w:fill="auto"/>
            <w:noWrap/>
            <w:vAlign w:val="bottom"/>
          </w:tcPr>
          <w:p/>
        </w:tc>
        <w:tc>
          <w:tcPr>
            <w:tcW w:w="1878"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9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5" w:type="dxa"/>
            <w:tcBorders>
              <w:top w:val="nil"/>
              <w:left w:val="nil"/>
              <w:bottom w:val="nil"/>
              <w:right w:val="nil"/>
            </w:tcBorders>
            <w:shd w:val="clear" w:color="auto" w:fill="auto"/>
            <w:noWrap/>
            <w:vAlign w:val="bottom"/>
          </w:tcPr>
          <w:p/>
        </w:tc>
        <w:tc>
          <w:tcPr>
            <w:tcW w:w="86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862" w:type="dxa"/>
            <w:tcBorders>
              <w:top w:val="nil"/>
              <w:left w:val="nil"/>
              <w:bottom w:val="nil"/>
              <w:right w:val="nil"/>
            </w:tcBorders>
            <w:shd w:val="clear" w:color="auto" w:fill="auto"/>
            <w:noWrap/>
            <w:vAlign w:val="bottom"/>
          </w:tcPr>
          <w:p/>
        </w:tc>
        <w:tc>
          <w:tcPr>
            <w:tcW w:w="83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公开04表</w:t>
            </w:r>
          </w:p>
        </w:tc>
      </w:tr>
      <w:tr>
        <w:tblPrEx>
          <w:tblCellMar>
            <w:top w:w="0" w:type="dxa"/>
            <w:left w:w="108" w:type="dxa"/>
            <w:bottom w:w="0" w:type="dxa"/>
            <w:right w:w="108" w:type="dxa"/>
          </w:tblCellMar>
        </w:tblPrEx>
        <w:trPr>
          <w:trHeight w:val="255" w:hRule="atLeast"/>
        </w:trPr>
        <w:tc>
          <w:tcPr>
            <w:tcW w:w="1677"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部门：东乡族自治县第二幼儿园</w:t>
            </w:r>
          </w:p>
        </w:tc>
        <w:tc>
          <w:tcPr>
            <w:tcW w:w="292" w:type="dxa"/>
            <w:tcBorders>
              <w:top w:val="nil"/>
              <w:left w:val="nil"/>
              <w:bottom w:val="nil"/>
              <w:right w:val="nil"/>
            </w:tcBorders>
            <w:shd w:val="clear" w:color="auto" w:fill="auto"/>
            <w:noWrap/>
            <w:vAlign w:val="bottom"/>
          </w:tcPr>
          <w:p/>
        </w:tc>
        <w:tc>
          <w:tcPr>
            <w:tcW w:w="862" w:type="dxa"/>
            <w:tcBorders>
              <w:top w:val="nil"/>
              <w:left w:val="nil"/>
              <w:bottom w:val="nil"/>
              <w:right w:val="nil"/>
            </w:tcBorders>
            <w:shd w:val="clear" w:color="auto" w:fill="auto"/>
            <w:noWrap/>
            <w:vAlign w:val="bottom"/>
          </w:tcPr>
          <w:p/>
        </w:tc>
        <w:tc>
          <w:tcPr>
            <w:tcW w:w="1878"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9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5" w:type="dxa"/>
            <w:tcBorders>
              <w:top w:val="nil"/>
              <w:left w:val="nil"/>
              <w:bottom w:val="nil"/>
              <w:right w:val="nil"/>
            </w:tcBorders>
            <w:shd w:val="clear" w:color="auto" w:fill="auto"/>
            <w:noWrap/>
            <w:vAlign w:val="bottom"/>
          </w:tcPr>
          <w:p/>
        </w:tc>
        <w:tc>
          <w:tcPr>
            <w:tcW w:w="86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862" w:type="dxa"/>
            <w:tcBorders>
              <w:top w:val="nil"/>
              <w:left w:val="nil"/>
              <w:bottom w:val="nil"/>
              <w:right w:val="nil"/>
            </w:tcBorders>
            <w:shd w:val="clear" w:color="auto" w:fill="auto"/>
            <w:noWrap/>
            <w:vAlign w:val="bottom"/>
          </w:tcPr>
          <w:p/>
        </w:tc>
        <w:tc>
          <w:tcPr>
            <w:tcW w:w="83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270" w:hRule="atLeast"/>
        </w:trPr>
        <w:tc>
          <w:tcPr>
            <w:tcW w:w="283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收     入</w:t>
            </w:r>
          </w:p>
        </w:tc>
        <w:tc>
          <w:tcPr>
            <w:tcW w:w="12229"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支     出</w:t>
            </w:r>
          </w:p>
        </w:tc>
      </w:tr>
      <w:tr>
        <w:tblPrEx>
          <w:tblCellMar>
            <w:top w:w="0" w:type="dxa"/>
            <w:left w:w="108" w:type="dxa"/>
            <w:bottom w:w="0" w:type="dxa"/>
            <w:right w:w="108" w:type="dxa"/>
          </w:tblCellMar>
        </w:tblPrEx>
        <w:trPr>
          <w:trHeight w:val="312" w:hRule="atLeast"/>
        </w:trPr>
        <w:tc>
          <w:tcPr>
            <w:tcW w:w="167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29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86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金额</w:t>
            </w:r>
          </w:p>
        </w:tc>
        <w:tc>
          <w:tcPr>
            <w:tcW w:w="187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2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行次</w:t>
            </w:r>
          </w:p>
        </w:tc>
        <w:tc>
          <w:tcPr>
            <w:tcW w:w="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8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8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83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CellMar>
            <w:top w:w="0" w:type="dxa"/>
            <w:left w:w="108" w:type="dxa"/>
            <w:bottom w:w="0" w:type="dxa"/>
            <w:right w:w="108" w:type="dxa"/>
          </w:tblCellMar>
        </w:tblPrEx>
        <w:trPr>
          <w:trHeight w:val="312" w:hRule="atLeast"/>
        </w:trPr>
        <w:tc>
          <w:tcPr>
            <w:tcW w:w="1677"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292" w:type="dxa"/>
            <w:tcBorders>
              <w:top w:val="nil"/>
              <w:left w:val="single" w:color="000000" w:sz="4" w:space="0"/>
              <w:bottom w:val="single" w:color="000000" w:sz="4" w:space="0"/>
              <w:right w:val="single" w:color="000000" w:sz="4" w:space="0"/>
            </w:tcBorders>
            <w:vAlign w:val="center"/>
          </w:tcPr>
          <w:p>
            <w:pPr>
              <w:jc w:val="center"/>
            </w:pPr>
          </w:p>
        </w:tc>
        <w:tc>
          <w:tcPr>
            <w:tcW w:w="86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87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292" w:type="dxa"/>
            <w:tcBorders>
              <w:top w:val="nil"/>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2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86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86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831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5,016,572.45</w:t>
            </w: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w:t>
            </w:r>
          </w:p>
        </w:tc>
        <w:tc>
          <w:tcPr>
            <w:tcW w:w="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28,526.00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28,526.00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二、外交支出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三、国防支出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五、教育支出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4,171,157.65</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4,171,157.65</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2,535.00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40</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170,357.20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170,357.20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168,173.08</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168,173.08</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44</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45</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十六、金融支出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50</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51</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295,962.00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295,962.00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52</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53</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54</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55</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b/>
                <w:bCs/>
                <w:color w:val="000000"/>
                <w:kern w:val="0"/>
                <w:sz w:val="20"/>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57</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58</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5,016,572.45</w:t>
            </w: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59</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4,836,710.93</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4,836,710.93</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737.45</w:t>
            </w: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180,598.97</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180,598.97</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737.45</w:t>
            </w:r>
          </w:p>
        </w:tc>
        <w:tc>
          <w:tcPr>
            <w:tcW w:w="1878"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61</w:t>
            </w:r>
          </w:p>
        </w:tc>
        <w:tc>
          <w:tcPr>
            <w:tcW w:w="25" w:type="dxa"/>
            <w:tcBorders>
              <w:top w:val="nil"/>
              <w:left w:val="nil"/>
              <w:bottom w:val="single" w:color="000000" w:sz="4" w:space="0"/>
              <w:right w:val="single" w:color="000000" w:sz="4" w:space="0"/>
            </w:tcBorders>
            <w:shd w:val="clear" w:color="auto" w:fill="auto"/>
            <w:noWrap/>
            <w:vAlign w:val="center"/>
          </w:tcPr>
          <w:p>
            <w:pPr>
              <w:jc w:val="right"/>
            </w:pPr>
          </w:p>
        </w:tc>
        <w:tc>
          <w:tcPr>
            <w:tcW w:w="862"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862" w:type="dxa"/>
            <w:tcBorders>
              <w:top w:val="nil"/>
              <w:left w:val="nil"/>
              <w:bottom w:val="single" w:color="000000" w:sz="4" w:space="0"/>
              <w:right w:val="single" w:color="000000" w:sz="4" w:space="0"/>
            </w:tcBorders>
            <w:shd w:val="clear" w:color="FFFFFF" w:fill="C0C0C0"/>
            <w:noWrap/>
            <w:vAlign w:val="center"/>
          </w:tcPr>
          <w:p>
            <w:pPr>
              <w:jc w:val="right"/>
            </w:pPr>
          </w:p>
        </w:tc>
        <w:tc>
          <w:tcPr>
            <w:tcW w:w="8310"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78"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w:t>
            </w:r>
          </w:p>
        </w:tc>
        <w:tc>
          <w:tcPr>
            <w:tcW w:w="25" w:type="dxa"/>
            <w:tcBorders>
              <w:top w:val="nil"/>
              <w:left w:val="nil"/>
              <w:bottom w:val="single" w:color="000000" w:sz="4" w:space="0"/>
              <w:right w:val="single" w:color="000000" w:sz="4" w:space="0"/>
            </w:tcBorders>
            <w:shd w:val="clear" w:color="auto" w:fill="auto"/>
            <w:noWrap/>
            <w:vAlign w:val="center"/>
          </w:tcPr>
          <w:p>
            <w:pPr>
              <w:jc w:val="right"/>
            </w:pPr>
          </w:p>
        </w:tc>
        <w:tc>
          <w:tcPr>
            <w:tcW w:w="862"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862" w:type="dxa"/>
            <w:tcBorders>
              <w:top w:val="nil"/>
              <w:left w:val="nil"/>
              <w:bottom w:val="single" w:color="000000" w:sz="4" w:space="0"/>
              <w:right w:val="single" w:color="000000" w:sz="4" w:space="0"/>
            </w:tcBorders>
            <w:shd w:val="clear" w:color="FFFFFF" w:fill="C0C0C0"/>
            <w:noWrap/>
            <w:vAlign w:val="center"/>
          </w:tcPr>
          <w:p>
            <w:pPr>
              <w:jc w:val="right"/>
            </w:pPr>
          </w:p>
        </w:tc>
        <w:tc>
          <w:tcPr>
            <w:tcW w:w="8310"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878"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63</w:t>
            </w:r>
          </w:p>
        </w:tc>
        <w:tc>
          <w:tcPr>
            <w:tcW w:w="25" w:type="dxa"/>
            <w:tcBorders>
              <w:top w:val="nil"/>
              <w:left w:val="nil"/>
              <w:bottom w:val="single" w:color="000000" w:sz="4" w:space="0"/>
              <w:right w:val="single" w:color="000000" w:sz="4" w:space="0"/>
            </w:tcBorders>
            <w:shd w:val="clear" w:color="auto" w:fill="auto"/>
            <w:noWrap/>
            <w:vAlign w:val="center"/>
          </w:tcPr>
          <w:p>
            <w:pPr>
              <w:jc w:val="right"/>
            </w:pPr>
          </w:p>
        </w:tc>
        <w:tc>
          <w:tcPr>
            <w:tcW w:w="862"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862" w:type="dxa"/>
            <w:tcBorders>
              <w:top w:val="nil"/>
              <w:left w:val="nil"/>
              <w:bottom w:val="single" w:color="000000" w:sz="4" w:space="0"/>
              <w:right w:val="single" w:color="000000" w:sz="4" w:space="0"/>
            </w:tcBorders>
            <w:shd w:val="clear" w:color="FFFFFF" w:fill="C0C0C0"/>
            <w:noWrap/>
            <w:vAlign w:val="center"/>
          </w:tcPr>
          <w:p>
            <w:pPr>
              <w:jc w:val="right"/>
            </w:pPr>
          </w:p>
        </w:tc>
        <w:tc>
          <w:tcPr>
            <w:tcW w:w="8310"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167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2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w:t>
            </w:r>
          </w:p>
        </w:tc>
        <w:tc>
          <w:tcPr>
            <w:tcW w:w="86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5,017,309.90</w:t>
            </w:r>
          </w:p>
        </w:tc>
        <w:tc>
          <w:tcPr>
            <w:tcW w:w="18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64</w:t>
            </w:r>
          </w:p>
        </w:tc>
        <w:tc>
          <w:tcPr>
            <w:tcW w:w="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5,017,309.90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5,017,309.90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3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6750"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831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506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20"/>
              </w:rPr>
            </w:pPr>
          </w:p>
        </w:tc>
      </w:tr>
    </w:tbl>
    <w:p>
      <w:pPr>
        <w:pStyle w:val="14"/>
        <w:ind w:left="1270" w:firstLine="0" w:firstLineChars="0"/>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w:t>
      </w:r>
      <w:r>
        <w:rPr>
          <w:rFonts w:hint="eastAsia" w:ascii="仿宋" w:hAnsi="仿宋" w:eastAsia="仿宋" w:cs="仿宋"/>
          <w:b w:val="0"/>
          <w:bCs w:val="0"/>
          <w:color w:val="000000" w:themeColor="text1"/>
          <w:sz w:val="32"/>
          <w:szCs w:val="32"/>
          <w:lang w:val="en-US" w:eastAsia="zh-CN"/>
        </w:rPr>
        <w:t>东乡族自治县第二幼儿园</w:t>
      </w:r>
      <w:r>
        <w:rPr>
          <w:rFonts w:hint="eastAsia" w:ascii="仿宋_GB2312" w:hAnsi="仿宋_GB2312" w:eastAsia="仿宋_GB2312" w:cs="仿宋_GB2312"/>
          <w:sz w:val="32"/>
          <w:szCs w:val="32"/>
          <w:lang w:val="zh-CN"/>
        </w:rPr>
        <w:t>2022年度决算公开表格05表》</w:t>
      </w:r>
    </w:p>
    <w:tbl>
      <w:tblPr>
        <w:tblStyle w:val="11"/>
        <w:tblW w:w="14190" w:type="dxa"/>
        <w:tblInd w:w="93" w:type="dxa"/>
        <w:tblLayout w:type="autofit"/>
        <w:tblCellMar>
          <w:top w:w="0" w:type="dxa"/>
          <w:left w:w="108" w:type="dxa"/>
          <w:bottom w:w="0" w:type="dxa"/>
          <w:right w:w="108" w:type="dxa"/>
        </w:tblCellMar>
      </w:tblPr>
      <w:tblGrid>
        <w:gridCol w:w="616"/>
        <w:gridCol w:w="276"/>
        <w:gridCol w:w="276"/>
        <w:gridCol w:w="436"/>
        <w:gridCol w:w="1888"/>
        <w:gridCol w:w="1888"/>
        <w:gridCol w:w="9545"/>
      </w:tblGrid>
      <w:tr>
        <w:tblPrEx>
          <w:tblCellMar>
            <w:top w:w="0" w:type="dxa"/>
            <w:left w:w="108" w:type="dxa"/>
            <w:bottom w:w="0" w:type="dxa"/>
            <w:right w:w="108" w:type="dxa"/>
          </w:tblCellMar>
        </w:tblPrEx>
        <w:trPr>
          <w:trHeight w:val="390" w:hRule="atLeast"/>
        </w:trPr>
        <w:tc>
          <w:tcPr>
            <w:tcW w:w="1419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255" w:hRule="atLeast"/>
        </w:trPr>
        <w:tc>
          <w:tcPr>
            <w:tcW w:w="27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7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7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41" w:type="dxa"/>
            <w:tcBorders>
              <w:top w:val="nil"/>
              <w:left w:val="nil"/>
              <w:bottom w:val="nil"/>
              <w:right w:val="nil"/>
            </w:tcBorders>
            <w:shd w:val="clear" w:color="auto" w:fill="auto"/>
            <w:noWrap/>
            <w:vAlign w:val="bottom"/>
          </w:tcPr>
          <w:p/>
        </w:tc>
        <w:tc>
          <w:tcPr>
            <w:tcW w:w="1888"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888" w:type="dxa"/>
            <w:tcBorders>
              <w:top w:val="nil"/>
              <w:left w:val="nil"/>
              <w:bottom w:val="nil"/>
              <w:right w:val="nil"/>
            </w:tcBorders>
            <w:shd w:val="clear" w:color="auto" w:fill="auto"/>
            <w:noWrap/>
            <w:vAlign w:val="bottom"/>
          </w:tcPr>
          <w:p/>
        </w:tc>
        <w:tc>
          <w:tcPr>
            <w:tcW w:w="954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公开05表</w:t>
            </w:r>
          </w:p>
        </w:tc>
      </w:tr>
      <w:tr>
        <w:tblPrEx>
          <w:tblCellMar>
            <w:top w:w="0" w:type="dxa"/>
            <w:left w:w="108" w:type="dxa"/>
            <w:bottom w:w="0" w:type="dxa"/>
            <w:right w:w="108" w:type="dxa"/>
          </w:tblCellMar>
        </w:tblPrEx>
        <w:trPr>
          <w:trHeight w:val="255" w:hRule="atLeast"/>
        </w:trPr>
        <w:tc>
          <w:tcPr>
            <w:tcW w:w="27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部门：东乡族自治县第二幼儿园</w:t>
            </w:r>
          </w:p>
        </w:tc>
        <w:tc>
          <w:tcPr>
            <w:tcW w:w="276" w:type="dxa"/>
            <w:tcBorders>
              <w:top w:val="nil"/>
              <w:left w:val="nil"/>
              <w:bottom w:val="nil"/>
              <w:right w:val="nil"/>
            </w:tcBorders>
            <w:shd w:val="clear" w:color="auto" w:fill="auto"/>
            <w:noWrap/>
            <w:vAlign w:val="bottom"/>
          </w:tcPr>
          <w:p/>
        </w:tc>
        <w:tc>
          <w:tcPr>
            <w:tcW w:w="276" w:type="dxa"/>
            <w:tcBorders>
              <w:top w:val="nil"/>
              <w:left w:val="nil"/>
              <w:bottom w:val="nil"/>
              <w:right w:val="nil"/>
            </w:tcBorders>
            <w:shd w:val="clear" w:color="auto" w:fill="auto"/>
            <w:noWrap/>
            <w:vAlign w:val="bottom"/>
          </w:tcPr>
          <w:p/>
        </w:tc>
        <w:tc>
          <w:tcPr>
            <w:tcW w:w="41" w:type="dxa"/>
            <w:tcBorders>
              <w:top w:val="nil"/>
              <w:left w:val="nil"/>
              <w:bottom w:val="nil"/>
              <w:right w:val="nil"/>
            </w:tcBorders>
            <w:shd w:val="clear" w:color="auto" w:fill="auto"/>
            <w:noWrap/>
            <w:vAlign w:val="bottom"/>
          </w:tcPr>
          <w:p/>
        </w:tc>
        <w:tc>
          <w:tcPr>
            <w:tcW w:w="1888" w:type="dxa"/>
            <w:tcBorders>
              <w:top w:val="nil"/>
              <w:left w:val="nil"/>
              <w:bottom w:val="nil"/>
              <w:right w:val="nil"/>
            </w:tcBorders>
            <w:shd w:val="clear" w:color="auto" w:fill="auto"/>
            <w:noWrap/>
            <w:vAlign w:val="bottom"/>
          </w:tcPr>
          <w:p/>
        </w:tc>
        <w:tc>
          <w:tcPr>
            <w:tcW w:w="1888" w:type="dxa"/>
            <w:tcBorders>
              <w:top w:val="nil"/>
              <w:left w:val="nil"/>
              <w:bottom w:val="nil"/>
              <w:right w:val="nil"/>
            </w:tcBorders>
            <w:shd w:val="clear" w:color="auto" w:fill="auto"/>
            <w:noWrap/>
            <w:vAlign w:val="bottom"/>
          </w:tcPr>
          <w:p/>
        </w:tc>
        <w:tc>
          <w:tcPr>
            <w:tcW w:w="954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86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1332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12" w:hRule="atLeast"/>
        </w:trPr>
        <w:tc>
          <w:tcPr>
            <w:tcW w:w="828"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41"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基本支出</w:t>
            </w:r>
          </w:p>
        </w:tc>
        <w:tc>
          <w:tcPr>
            <w:tcW w:w="9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12" w:hRule="atLeast"/>
        </w:trPr>
        <w:tc>
          <w:tcPr>
            <w:tcW w:w="869"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188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88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954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12" w:hRule="atLeast"/>
        </w:trPr>
        <w:tc>
          <w:tcPr>
            <w:tcW w:w="869"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88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4,836,710.93</w:t>
            </w:r>
          </w:p>
        </w:tc>
        <w:tc>
          <w:tcPr>
            <w:tcW w:w="188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4,836,710.93</w:t>
            </w:r>
          </w:p>
        </w:tc>
        <w:tc>
          <w:tcPr>
            <w:tcW w:w="954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w:t>
            </w:r>
          </w:p>
        </w:tc>
        <w:tc>
          <w:tcPr>
            <w:tcW w:w="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一般公共服务支出</w:t>
            </w:r>
          </w:p>
        </w:tc>
        <w:tc>
          <w:tcPr>
            <w:tcW w:w="18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28,526.00</w:t>
            </w:r>
          </w:p>
        </w:tc>
        <w:tc>
          <w:tcPr>
            <w:tcW w:w="18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28,526.00</w:t>
            </w:r>
          </w:p>
        </w:tc>
        <w:tc>
          <w:tcPr>
            <w:tcW w:w="95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20129</w:t>
            </w:r>
          </w:p>
        </w:tc>
        <w:tc>
          <w:tcPr>
            <w:tcW w:w="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群众团体事务</w:t>
            </w:r>
          </w:p>
        </w:tc>
        <w:tc>
          <w:tcPr>
            <w:tcW w:w="18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28,526.00</w:t>
            </w:r>
          </w:p>
        </w:tc>
        <w:tc>
          <w:tcPr>
            <w:tcW w:w="18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28,526.00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2012906</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28,526.00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28,526.00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4,171,157.65</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4,171,157.65</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教育管理事务</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24,000.00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24,000.00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2050101</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6,000.00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6,000.00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18,000.00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普通教育</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4,147,157.65</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4,147,157.65</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4,121,557.65</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4,121,557.65</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25,600.00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25,600.00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科学技术支出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2,535.00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其他科学技术支出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2,535.00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2,535.00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170,357.20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170,357.20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170,357.20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170,357.20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170,357.20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170,357.20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168,173.08</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168,173.08</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168,173.08</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168,173.08</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168,173.08</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168,173.08</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295,962.00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295,962.00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295,962.00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295,962.00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2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295,962.00</w:t>
            </w:r>
          </w:p>
        </w:tc>
        <w:tc>
          <w:tcPr>
            <w:tcW w:w="1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295,962.00</w:t>
            </w:r>
          </w:p>
        </w:tc>
        <w:tc>
          <w:tcPr>
            <w:tcW w:w="9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19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w:t>
      </w:r>
      <w:r>
        <w:rPr>
          <w:rFonts w:hint="eastAsia" w:ascii="仿宋" w:hAnsi="仿宋" w:eastAsia="仿宋" w:cs="仿宋"/>
          <w:b w:val="0"/>
          <w:bCs w:val="0"/>
          <w:color w:val="000000" w:themeColor="text1"/>
          <w:sz w:val="32"/>
          <w:szCs w:val="32"/>
          <w:lang w:val="en-US" w:eastAsia="zh-CN"/>
        </w:rPr>
        <w:t>东乡族自治县第二幼儿园</w:t>
      </w:r>
      <w:r>
        <w:rPr>
          <w:rFonts w:hint="eastAsia" w:ascii="仿宋_GB2312" w:hAnsi="仿宋_GB2312" w:eastAsia="仿宋_GB2312" w:cs="仿宋_GB2312"/>
          <w:sz w:val="32"/>
          <w:szCs w:val="32"/>
          <w:lang w:val="zh-CN"/>
        </w:rPr>
        <w:t>2022年度决算公开表格06表》</w:t>
      </w:r>
    </w:p>
    <w:tbl>
      <w:tblPr>
        <w:tblStyle w:val="11"/>
        <w:tblW w:w="16347" w:type="dxa"/>
        <w:tblInd w:w="-609" w:type="dxa"/>
        <w:tblLayout w:type="autofit"/>
        <w:tblCellMar>
          <w:top w:w="0" w:type="dxa"/>
          <w:left w:w="108" w:type="dxa"/>
          <w:bottom w:w="0" w:type="dxa"/>
          <w:right w:w="108" w:type="dxa"/>
        </w:tblCellMar>
      </w:tblPr>
      <w:tblGrid>
        <w:gridCol w:w="309"/>
        <w:gridCol w:w="1484"/>
        <w:gridCol w:w="758"/>
        <w:gridCol w:w="309"/>
        <w:gridCol w:w="1168"/>
        <w:gridCol w:w="758"/>
        <w:gridCol w:w="309"/>
        <w:gridCol w:w="1902"/>
        <w:gridCol w:w="7144"/>
        <w:gridCol w:w="448"/>
        <w:gridCol w:w="19"/>
        <w:gridCol w:w="95"/>
        <w:gridCol w:w="49"/>
        <w:gridCol w:w="20"/>
        <w:gridCol w:w="75"/>
        <w:gridCol w:w="49"/>
        <w:gridCol w:w="20"/>
        <w:gridCol w:w="123"/>
        <w:gridCol w:w="492"/>
        <w:gridCol w:w="816"/>
      </w:tblGrid>
      <w:tr>
        <w:tblPrEx>
          <w:tblCellMar>
            <w:top w:w="0" w:type="dxa"/>
            <w:left w:w="108" w:type="dxa"/>
            <w:bottom w:w="0" w:type="dxa"/>
            <w:right w:w="108" w:type="dxa"/>
          </w:tblCellMar>
        </w:tblPrEx>
        <w:trPr>
          <w:gridAfter w:val="10"/>
          <w:wAfter w:w="1758" w:type="dxa"/>
          <w:trHeight w:val="390" w:hRule="atLeast"/>
        </w:trPr>
        <w:tc>
          <w:tcPr>
            <w:tcW w:w="14589"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CellMar>
            <w:top w:w="0" w:type="dxa"/>
            <w:left w:w="108" w:type="dxa"/>
            <w:bottom w:w="0" w:type="dxa"/>
            <w:right w:w="108" w:type="dxa"/>
          </w:tblCellMar>
        </w:tblPrEx>
        <w:trPr>
          <w:trHeight w:val="255" w:hRule="atLeast"/>
        </w:trPr>
        <w:tc>
          <w:tcPr>
            <w:tcW w:w="3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484"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58" w:type="dxa"/>
            <w:tcBorders>
              <w:top w:val="nil"/>
              <w:left w:val="nil"/>
              <w:bottom w:val="nil"/>
              <w:right w:val="nil"/>
            </w:tcBorders>
            <w:shd w:val="clear" w:color="auto" w:fill="auto"/>
            <w:noWrap/>
            <w:vAlign w:val="bottom"/>
          </w:tcPr>
          <w:p/>
        </w:tc>
        <w:tc>
          <w:tcPr>
            <w:tcW w:w="309" w:type="dxa"/>
            <w:tcBorders>
              <w:top w:val="nil"/>
              <w:left w:val="nil"/>
              <w:bottom w:val="nil"/>
              <w:right w:val="nil"/>
            </w:tcBorders>
            <w:shd w:val="clear" w:color="auto" w:fill="auto"/>
            <w:noWrap/>
            <w:vAlign w:val="bottom"/>
          </w:tcPr>
          <w:p/>
        </w:tc>
        <w:tc>
          <w:tcPr>
            <w:tcW w:w="1168" w:type="dxa"/>
            <w:tcBorders>
              <w:top w:val="nil"/>
              <w:left w:val="nil"/>
              <w:bottom w:val="nil"/>
              <w:right w:val="nil"/>
            </w:tcBorders>
            <w:shd w:val="clear" w:color="auto" w:fill="auto"/>
            <w:noWrap/>
            <w:vAlign w:val="bottom"/>
          </w:tcPr>
          <w:p/>
        </w:tc>
        <w:tc>
          <w:tcPr>
            <w:tcW w:w="758"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90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59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Arial" w:hAnsi="Arial" w:cs="Arial"/>
                <w:color w:val="000000"/>
                <w:kern w:val="0"/>
                <w:sz w:val="20"/>
              </w:rPr>
            </w:pPr>
            <w:r>
              <w:rPr>
                <w:rFonts w:hint="eastAsia" w:ascii="宋体" w:hAnsi="宋体" w:eastAsia="宋体" w:cs="宋体"/>
                <w:i w:val="0"/>
                <w:iCs w:val="0"/>
                <w:color w:val="000000"/>
                <w:kern w:val="0"/>
                <w:sz w:val="18"/>
                <w:szCs w:val="18"/>
                <w:u w:val="none"/>
                <w:lang w:val="en-US" w:eastAsia="zh-CN" w:bidi="ar"/>
              </w:rPr>
              <w:t>公开06表</w:t>
            </w:r>
          </w:p>
        </w:tc>
        <w:tc>
          <w:tcPr>
            <w:tcW w:w="1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5" w:type="dxa"/>
            <w:tcBorders>
              <w:top w:val="nil"/>
              <w:left w:val="nil"/>
              <w:bottom w:val="nil"/>
              <w:right w:val="nil"/>
            </w:tcBorders>
            <w:shd w:val="clear" w:color="auto" w:fill="auto"/>
            <w:noWrap/>
            <w:vAlign w:val="bottom"/>
          </w:tcPr>
          <w:p/>
        </w:tc>
        <w:tc>
          <w:tcPr>
            <w:tcW w:w="49" w:type="dxa"/>
            <w:tcBorders>
              <w:top w:val="nil"/>
              <w:left w:val="nil"/>
              <w:bottom w:val="nil"/>
              <w:right w:val="nil"/>
            </w:tcBorders>
            <w:shd w:val="clear" w:color="auto" w:fill="auto"/>
            <w:noWrap/>
            <w:vAlign w:val="bottom"/>
          </w:tcPr>
          <w:p/>
        </w:tc>
        <w:tc>
          <w:tcPr>
            <w:tcW w:w="20" w:type="dxa"/>
            <w:tcBorders>
              <w:top w:val="nil"/>
              <w:left w:val="nil"/>
              <w:bottom w:val="nil"/>
              <w:right w:val="nil"/>
            </w:tcBorders>
            <w:shd w:val="clear" w:color="auto" w:fill="auto"/>
            <w:noWrap/>
            <w:vAlign w:val="bottom"/>
          </w:tcPr>
          <w:p/>
        </w:tc>
        <w:tc>
          <w:tcPr>
            <w:tcW w:w="75" w:type="dxa"/>
            <w:tcBorders>
              <w:top w:val="nil"/>
              <w:left w:val="nil"/>
              <w:bottom w:val="nil"/>
              <w:right w:val="nil"/>
            </w:tcBorders>
            <w:shd w:val="clear" w:color="auto" w:fill="auto"/>
            <w:noWrap/>
            <w:vAlign w:val="bottom"/>
          </w:tcPr>
          <w:p/>
        </w:tc>
        <w:tc>
          <w:tcPr>
            <w:tcW w:w="49" w:type="dxa"/>
            <w:tcBorders>
              <w:top w:val="nil"/>
              <w:left w:val="nil"/>
              <w:bottom w:val="nil"/>
              <w:right w:val="nil"/>
            </w:tcBorders>
            <w:shd w:val="clear" w:color="auto" w:fill="auto"/>
            <w:noWrap/>
            <w:vAlign w:val="bottom"/>
          </w:tcPr>
          <w:p/>
        </w:tc>
        <w:tc>
          <w:tcPr>
            <w:tcW w:w="20" w:type="dxa"/>
            <w:tcBorders>
              <w:top w:val="nil"/>
              <w:left w:val="nil"/>
              <w:bottom w:val="nil"/>
              <w:right w:val="nil"/>
            </w:tcBorders>
            <w:shd w:val="clear" w:color="auto" w:fill="auto"/>
            <w:noWrap/>
            <w:vAlign w:val="bottom"/>
          </w:tcPr>
          <w:p/>
        </w:tc>
        <w:tc>
          <w:tcPr>
            <w:tcW w:w="123" w:type="dxa"/>
            <w:tcBorders>
              <w:top w:val="nil"/>
              <w:left w:val="nil"/>
              <w:bottom w:val="nil"/>
              <w:right w:val="nil"/>
            </w:tcBorders>
            <w:shd w:val="clear" w:color="auto" w:fill="auto"/>
            <w:noWrap/>
            <w:vAlign w:val="bottom"/>
          </w:tcPr>
          <w:p/>
        </w:tc>
        <w:tc>
          <w:tcPr>
            <w:tcW w:w="49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18"/>
                <w:szCs w:val="18"/>
                <w:u w:val="none"/>
                <w:lang w:val="en-US" w:eastAsia="zh-CN" w:bidi="ar"/>
              </w:rPr>
              <w:t>公开06表</w:t>
            </w:r>
          </w:p>
        </w:tc>
        <w:tc>
          <w:tcPr>
            <w:tcW w:w="816" w:type="dxa"/>
            <w:tcBorders>
              <w:top w:val="nil"/>
              <w:left w:val="nil"/>
              <w:bottom w:val="nil"/>
              <w:right w:val="nil"/>
            </w:tcBorders>
            <w:shd w:val="clear" w:color="auto" w:fill="auto"/>
            <w:noWrap/>
            <w:vAlign w:val="bottom"/>
          </w:tcPr>
          <w:p>
            <w:pPr>
              <w:ind w:right="400"/>
              <w:rPr>
                <w:rFonts w:ascii="宋体" w:hAnsi="宋体" w:cs="Arial"/>
                <w:color w:val="000000"/>
                <w:kern w:val="0"/>
                <w:sz w:val="20"/>
              </w:rPr>
            </w:pPr>
          </w:p>
        </w:tc>
      </w:tr>
      <w:tr>
        <w:tblPrEx>
          <w:tblCellMar>
            <w:top w:w="0" w:type="dxa"/>
            <w:left w:w="108" w:type="dxa"/>
            <w:bottom w:w="0" w:type="dxa"/>
            <w:right w:w="108" w:type="dxa"/>
          </w:tblCellMar>
        </w:tblPrEx>
        <w:trPr>
          <w:trHeight w:val="255" w:hRule="atLeast"/>
        </w:trPr>
        <w:tc>
          <w:tcPr>
            <w:tcW w:w="309"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部门：东乡族自治县第二幼儿园</w:t>
            </w:r>
          </w:p>
        </w:tc>
        <w:tc>
          <w:tcPr>
            <w:tcW w:w="1484" w:type="dxa"/>
            <w:tcBorders>
              <w:top w:val="nil"/>
              <w:left w:val="nil"/>
              <w:bottom w:val="nil"/>
              <w:right w:val="nil"/>
            </w:tcBorders>
            <w:shd w:val="clear" w:color="auto" w:fill="auto"/>
            <w:noWrap/>
            <w:vAlign w:val="bottom"/>
          </w:tcPr>
          <w:p/>
        </w:tc>
        <w:tc>
          <w:tcPr>
            <w:tcW w:w="758" w:type="dxa"/>
            <w:tcBorders>
              <w:top w:val="nil"/>
              <w:left w:val="nil"/>
              <w:bottom w:val="nil"/>
              <w:right w:val="nil"/>
            </w:tcBorders>
            <w:shd w:val="clear" w:color="auto" w:fill="auto"/>
            <w:noWrap/>
            <w:vAlign w:val="bottom"/>
          </w:tcPr>
          <w:p/>
        </w:tc>
        <w:tc>
          <w:tcPr>
            <w:tcW w:w="309" w:type="dxa"/>
            <w:tcBorders>
              <w:top w:val="nil"/>
              <w:left w:val="nil"/>
              <w:bottom w:val="nil"/>
              <w:right w:val="nil"/>
            </w:tcBorders>
            <w:shd w:val="clear" w:color="auto" w:fill="auto"/>
            <w:noWrap/>
            <w:vAlign w:val="bottom"/>
          </w:tcPr>
          <w:p/>
        </w:tc>
        <w:tc>
          <w:tcPr>
            <w:tcW w:w="1168" w:type="dxa"/>
            <w:tcBorders>
              <w:top w:val="nil"/>
              <w:left w:val="nil"/>
              <w:bottom w:val="nil"/>
              <w:right w:val="nil"/>
            </w:tcBorders>
            <w:shd w:val="clear" w:color="auto" w:fill="auto"/>
            <w:noWrap/>
            <w:vAlign w:val="bottom"/>
          </w:tcPr>
          <w:p/>
        </w:tc>
        <w:tc>
          <w:tcPr>
            <w:tcW w:w="758"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09" w:type="dxa"/>
            <w:tcBorders>
              <w:top w:val="nil"/>
              <w:left w:val="nil"/>
              <w:bottom w:val="nil"/>
              <w:right w:val="nil"/>
            </w:tcBorders>
            <w:shd w:val="clear" w:color="auto" w:fill="auto"/>
            <w:noWrap/>
            <w:vAlign w:val="bottom"/>
          </w:tcPr>
          <w:p/>
        </w:tc>
        <w:tc>
          <w:tcPr>
            <w:tcW w:w="190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59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Arial" w:hAnsi="Arial" w:cs="Arial"/>
                <w:color w:val="000000"/>
                <w:kern w:val="0"/>
                <w:sz w:val="20"/>
              </w:rPr>
            </w:pPr>
            <w:r>
              <w:rPr>
                <w:rFonts w:hint="eastAsia" w:ascii="宋体" w:hAnsi="宋体" w:eastAsia="宋体" w:cs="宋体"/>
                <w:i w:val="0"/>
                <w:iCs w:val="0"/>
                <w:color w:val="000000"/>
                <w:kern w:val="0"/>
                <w:sz w:val="18"/>
                <w:szCs w:val="18"/>
                <w:u w:val="none"/>
                <w:lang w:val="en-US" w:eastAsia="zh-CN" w:bidi="ar"/>
              </w:rPr>
              <w:t>金额单位：元</w:t>
            </w:r>
          </w:p>
        </w:tc>
        <w:tc>
          <w:tcPr>
            <w:tcW w:w="19"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部门：东乡族自治县第二幼儿园</w:t>
            </w:r>
          </w:p>
        </w:tc>
        <w:tc>
          <w:tcPr>
            <w:tcW w:w="95" w:type="dxa"/>
            <w:tcBorders>
              <w:top w:val="nil"/>
              <w:left w:val="nil"/>
              <w:bottom w:val="nil"/>
              <w:right w:val="nil"/>
            </w:tcBorders>
            <w:shd w:val="clear" w:color="auto" w:fill="auto"/>
            <w:noWrap/>
            <w:vAlign w:val="bottom"/>
          </w:tcPr>
          <w:p/>
        </w:tc>
        <w:tc>
          <w:tcPr>
            <w:tcW w:w="49" w:type="dxa"/>
            <w:tcBorders>
              <w:top w:val="nil"/>
              <w:left w:val="nil"/>
              <w:bottom w:val="nil"/>
              <w:right w:val="nil"/>
            </w:tcBorders>
            <w:shd w:val="clear" w:color="auto" w:fill="auto"/>
            <w:noWrap/>
            <w:vAlign w:val="bottom"/>
          </w:tcPr>
          <w:p/>
        </w:tc>
        <w:tc>
          <w:tcPr>
            <w:tcW w:w="20" w:type="dxa"/>
            <w:tcBorders>
              <w:top w:val="nil"/>
              <w:left w:val="nil"/>
              <w:bottom w:val="nil"/>
              <w:right w:val="nil"/>
            </w:tcBorders>
            <w:shd w:val="clear" w:color="auto" w:fill="auto"/>
            <w:noWrap/>
            <w:vAlign w:val="bottom"/>
          </w:tcPr>
          <w:p/>
        </w:tc>
        <w:tc>
          <w:tcPr>
            <w:tcW w:w="75" w:type="dxa"/>
            <w:tcBorders>
              <w:top w:val="nil"/>
              <w:left w:val="nil"/>
              <w:bottom w:val="nil"/>
              <w:right w:val="nil"/>
            </w:tcBorders>
            <w:shd w:val="clear" w:color="auto" w:fill="auto"/>
            <w:noWrap/>
            <w:vAlign w:val="bottom"/>
          </w:tcPr>
          <w:p/>
        </w:tc>
        <w:tc>
          <w:tcPr>
            <w:tcW w:w="49" w:type="dxa"/>
            <w:tcBorders>
              <w:top w:val="nil"/>
              <w:left w:val="nil"/>
              <w:bottom w:val="nil"/>
              <w:right w:val="nil"/>
            </w:tcBorders>
            <w:shd w:val="clear" w:color="auto" w:fill="auto"/>
            <w:noWrap/>
            <w:vAlign w:val="bottom"/>
          </w:tcPr>
          <w:p/>
        </w:tc>
        <w:tc>
          <w:tcPr>
            <w:tcW w:w="20" w:type="dxa"/>
            <w:tcBorders>
              <w:top w:val="nil"/>
              <w:left w:val="nil"/>
              <w:bottom w:val="nil"/>
              <w:right w:val="nil"/>
            </w:tcBorders>
            <w:shd w:val="clear" w:color="auto" w:fill="auto"/>
            <w:noWrap/>
            <w:vAlign w:val="bottom"/>
          </w:tcPr>
          <w:p/>
        </w:tc>
        <w:tc>
          <w:tcPr>
            <w:tcW w:w="123" w:type="dxa"/>
            <w:tcBorders>
              <w:top w:val="nil"/>
              <w:left w:val="nil"/>
              <w:bottom w:val="nil"/>
              <w:right w:val="nil"/>
            </w:tcBorders>
            <w:shd w:val="clear" w:color="auto" w:fill="auto"/>
            <w:noWrap/>
            <w:vAlign w:val="bottom"/>
          </w:tcPr>
          <w:p/>
        </w:tc>
        <w:tc>
          <w:tcPr>
            <w:tcW w:w="49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18"/>
                <w:szCs w:val="18"/>
                <w:u w:val="none"/>
                <w:lang w:val="en-US" w:eastAsia="zh-CN" w:bidi="ar"/>
              </w:rPr>
              <w:t>金额单位：元</w:t>
            </w:r>
          </w:p>
        </w:tc>
        <w:tc>
          <w:tcPr>
            <w:tcW w:w="816"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11"/>
          <w:wAfter w:w="2206" w:type="dxa"/>
          <w:trHeight w:val="308" w:hRule="atLeast"/>
        </w:trPr>
        <w:tc>
          <w:tcPr>
            <w:tcW w:w="255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人员经费</w:t>
            </w:r>
          </w:p>
        </w:tc>
        <w:tc>
          <w:tcPr>
            <w:tcW w:w="11590"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gridAfter w:val="11"/>
          <w:wAfter w:w="2206" w:type="dxa"/>
          <w:trHeight w:val="312" w:hRule="atLeast"/>
        </w:trPr>
        <w:tc>
          <w:tcPr>
            <w:tcW w:w="309"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148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7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决算数</w:t>
            </w:r>
          </w:p>
        </w:tc>
        <w:tc>
          <w:tcPr>
            <w:tcW w:w="3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科目代码</w:t>
            </w:r>
          </w:p>
        </w:tc>
        <w:tc>
          <w:tcPr>
            <w:tcW w:w="11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7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c>
          <w:tcPr>
            <w:tcW w:w="3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科目代码</w:t>
            </w:r>
          </w:p>
        </w:tc>
        <w:tc>
          <w:tcPr>
            <w:tcW w:w="190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71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gridAfter w:val="11"/>
          <w:wAfter w:w="2206" w:type="dxa"/>
          <w:trHeight w:val="312" w:hRule="atLeast"/>
        </w:trPr>
        <w:tc>
          <w:tcPr>
            <w:tcW w:w="30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w:t>
            </w:r>
          </w:p>
        </w:tc>
        <w:tc>
          <w:tcPr>
            <w:tcW w:w="148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工资福利支出</w:t>
            </w:r>
          </w:p>
        </w:tc>
        <w:tc>
          <w:tcPr>
            <w:tcW w:w="75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3,458,656.78</w:t>
            </w:r>
          </w:p>
        </w:tc>
        <w:tc>
          <w:tcPr>
            <w:tcW w:w="3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w:t>
            </w:r>
          </w:p>
        </w:tc>
        <w:tc>
          <w:tcPr>
            <w:tcW w:w="11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75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646,532.15</w:t>
            </w:r>
          </w:p>
        </w:tc>
        <w:tc>
          <w:tcPr>
            <w:tcW w:w="3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307</w:t>
            </w:r>
          </w:p>
        </w:tc>
        <w:tc>
          <w:tcPr>
            <w:tcW w:w="19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1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30101</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2,460,939.50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30201</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267,523.40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30701</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30102</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234,268.00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30202</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42,848.50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30702</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30103</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100,431.00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30203</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3,000.00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资本性支出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30106</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30204</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31001</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30107</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30205</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2,400.00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31002</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30108</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170,357.20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30206</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15,963.40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31003</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30109</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30207</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7,455.85</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31005</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30110</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168,173.08</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30208</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10,000.00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31006</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30111</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30209</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31007</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30112</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30211</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1,358.00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31008</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30113</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295,962.00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30212</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30114</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30213</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294,483.00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31010</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30199</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28,526.00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30214</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1,500.00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31011</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731,522.00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30215</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31012</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30301</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30216</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31013</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30302</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11,220.00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30217</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30303</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30218</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31021</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30304</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30224</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31022</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30305</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182,750.00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30225</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31099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30306</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30226</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其他支出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30307</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30227</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39907</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30308</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30228</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39908</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30309</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537,552.00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30229</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39909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30310</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30231</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39910</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30311</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30239</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39999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30399</w:t>
            </w:r>
          </w:p>
        </w:tc>
        <w:tc>
          <w:tcPr>
            <w:tcW w:w="1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30240</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jc w:val="left"/>
            </w:pPr>
          </w:p>
        </w:tc>
        <w:tc>
          <w:tcPr>
            <w:tcW w:w="1902"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71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11"/>
          <w:wAfter w:w="2206" w:type="dxa"/>
          <w:trHeight w:val="308" w:hRule="atLeast"/>
        </w:trPr>
        <w:tc>
          <w:tcPr>
            <w:tcW w:w="30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484"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758" w:type="dxa"/>
            <w:tcBorders>
              <w:top w:val="nil"/>
              <w:left w:val="nil"/>
              <w:bottom w:val="single" w:color="000000" w:sz="4" w:space="0"/>
              <w:right w:val="single" w:color="000000" w:sz="4" w:space="0"/>
            </w:tcBorders>
            <w:shd w:val="clear" w:color="FFFFFF" w:fill="C0C0C0"/>
            <w:noWrap/>
            <w:vAlign w:val="center"/>
          </w:tcPr>
          <w:p>
            <w:pPr>
              <w:jc w:val="right"/>
            </w:pPr>
          </w:p>
        </w:tc>
        <w:tc>
          <w:tcPr>
            <w:tcW w:w="3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30299</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309" w:type="dxa"/>
            <w:tcBorders>
              <w:top w:val="nil"/>
              <w:left w:val="nil"/>
              <w:bottom w:val="single" w:color="000000" w:sz="4" w:space="0"/>
              <w:right w:val="single" w:color="000000" w:sz="4" w:space="0"/>
            </w:tcBorders>
            <w:shd w:val="clear" w:color="FFFFFF" w:fill="C0C0C0"/>
            <w:noWrap/>
            <w:vAlign w:val="center"/>
          </w:tcPr>
          <w:p>
            <w:pPr>
              <w:jc w:val="left"/>
            </w:pPr>
          </w:p>
        </w:tc>
        <w:tc>
          <w:tcPr>
            <w:tcW w:w="1902"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71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11"/>
          <w:wAfter w:w="2206" w:type="dxa"/>
          <w:trHeight w:val="308" w:hRule="atLeast"/>
        </w:trPr>
        <w:tc>
          <w:tcPr>
            <w:tcW w:w="179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人员经费合计</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4,190,178.78</w:t>
            </w:r>
          </w:p>
        </w:tc>
        <w:tc>
          <w:tcPr>
            <w:tcW w:w="4446"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公用经费合计</w:t>
            </w:r>
          </w:p>
        </w:tc>
        <w:tc>
          <w:tcPr>
            <w:tcW w:w="71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646,532.15</w:t>
            </w:r>
          </w:p>
        </w:tc>
      </w:tr>
      <w:tr>
        <w:tblPrEx>
          <w:tblCellMar>
            <w:top w:w="0" w:type="dxa"/>
            <w:left w:w="108" w:type="dxa"/>
            <w:bottom w:w="0" w:type="dxa"/>
            <w:right w:w="108" w:type="dxa"/>
          </w:tblCellMar>
        </w:tblPrEx>
        <w:trPr>
          <w:gridAfter w:val="11"/>
          <w:wAfter w:w="2206" w:type="dxa"/>
          <w:trHeight w:val="308" w:hRule="atLeast"/>
        </w:trPr>
        <w:tc>
          <w:tcPr>
            <w:tcW w:w="14141" w:type="dxa"/>
            <w:gridSpan w:val="9"/>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r>
        <w:tblPrEx>
          <w:tblCellMar>
            <w:top w:w="0" w:type="dxa"/>
            <w:left w:w="108" w:type="dxa"/>
            <w:bottom w:w="0" w:type="dxa"/>
            <w:right w:w="108" w:type="dxa"/>
          </w:tblCellMar>
        </w:tblPrEx>
        <w:trPr>
          <w:gridAfter w:val="11"/>
          <w:wAfter w:w="2206" w:type="dxa"/>
          <w:trHeight w:val="308" w:hRule="atLeast"/>
        </w:trPr>
        <w:tc>
          <w:tcPr>
            <w:tcW w:w="14141"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w:t>
      </w:r>
      <w:r>
        <w:rPr>
          <w:rFonts w:hint="eastAsia" w:ascii="仿宋" w:hAnsi="仿宋" w:eastAsia="仿宋" w:cs="仿宋"/>
          <w:b w:val="0"/>
          <w:bCs w:val="0"/>
          <w:color w:val="000000" w:themeColor="text1"/>
          <w:sz w:val="32"/>
          <w:szCs w:val="32"/>
          <w:lang w:val="en-US" w:eastAsia="zh-CN"/>
        </w:rPr>
        <w:t>东乡族自治县第二幼儿园</w:t>
      </w:r>
      <w:r>
        <w:rPr>
          <w:rFonts w:hint="eastAsia" w:ascii="仿宋_GB2312" w:hAnsi="仿宋_GB2312" w:eastAsia="仿宋_GB2312" w:cs="仿宋_GB2312"/>
          <w:sz w:val="32"/>
          <w:szCs w:val="32"/>
          <w:lang w:val="zh-CN"/>
        </w:rPr>
        <w:t>2022年度决算公开表格07》，因本单无相关数据，故本表无数据。</w:t>
      </w:r>
    </w:p>
    <w:tbl>
      <w:tblPr>
        <w:tblStyle w:val="11"/>
        <w:tblW w:w="14998" w:type="dxa"/>
        <w:tblInd w:w="93" w:type="dxa"/>
        <w:tblLayout w:type="autofit"/>
        <w:tblCellMar>
          <w:top w:w="0" w:type="dxa"/>
          <w:left w:w="108" w:type="dxa"/>
          <w:bottom w:w="0" w:type="dxa"/>
          <w:right w:w="108" w:type="dxa"/>
        </w:tblCellMar>
      </w:tblPr>
      <w:tblGrid>
        <w:gridCol w:w="616"/>
        <w:gridCol w:w="222"/>
        <w:gridCol w:w="222"/>
        <w:gridCol w:w="436"/>
        <w:gridCol w:w="1050"/>
        <w:gridCol w:w="1050"/>
        <w:gridCol w:w="1050"/>
        <w:gridCol w:w="1050"/>
        <w:gridCol w:w="1050"/>
        <w:gridCol w:w="9099"/>
      </w:tblGrid>
      <w:tr>
        <w:tblPrEx>
          <w:tblCellMar>
            <w:top w:w="0" w:type="dxa"/>
            <w:left w:w="108" w:type="dxa"/>
            <w:bottom w:w="0" w:type="dxa"/>
            <w:right w:w="108" w:type="dxa"/>
          </w:tblCellMar>
        </w:tblPrEx>
        <w:trPr>
          <w:trHeight w:val="390" w:hRule="atLeast"/>
        </w:trPr>
        <w:tc>
          <w:tcPr>
            <w:tcW w:w="14998"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CellMar>
            <w:top w:w="0" w:type="dxa"/>
            <w:left w:w="108" w:type="dxa"/>
            <w:bottom w:w="0" w:type="dxa"/>
            <w:right w:w="108" w:type="dxa"/>
          </w:tblCellMar>
        </w:tblPrEx>
        <w:trPr>
          <w:trHeight w:val="255" w:hRule="atLeast"/>
        </w:trPr>
        <w:tc>
          <w:tcPr>
            <w:tcW w:w="20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0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0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1"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050"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050"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0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公开07表</w:t>
            </w:r>
          </w:p>
        </w:tc>
      </w:tr>
      <w:tr>
        <w:tblPrEx>
          <w:tblCellMar>
            <w:top w:w="0" w:type="dxa"/>
            <w:left w:w="108" w:type="dxa"/>
            <w:bottom w:w="0" w:type="dxa"/>
            <w:right w:w="108" w:type="dxa"/>
          </w:tblCellMar>
        </w:tblPrEx>
        <w:trPr>
          <w:trHeight w:val="255" w:hRule="atLeast"/>
        </w:trPr>
        <w:tc>
          <w:tcPr>
            <w:tcW w:w="20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部门：东乡族自治县第二幼儿园</w:t>
            </w:r>
          </w:p>
        </w:tc>
        <w:tc>
          <w:tcPr>
            <w:tcW w:w="206" w:type="dxa"/>
            <w:tcBorders>
              <w:top w:val="nil"/>
              <w:left w:val="nil"/>
              <w:bottom w:val="nil"/>
              <w:right w:val="nil"/>
            </w:tcBorders>
            <w:shd w:val="clear" w:color="auto" w:fill="auto"/>
            <w:noWrap/>
            <w:vAlign w:val="bottom"/>
          </w:tcPr>
          <w:p/>
        </w:tc>
        <w:tc>
          <w:tcPr>
            <w:tcW w:w="206" w:type="dxa"/>
            <w:tcBorders>
              <w:top w:val="nil"/>
              <w:left w:val="nil"/>
              <w:bottom w:val="nil"/>
              <w:right w:val="nil"/>
            </w:tcBorders>
            <w:shd w:val="clear" w:color="auto" w:fill="auto"/>
            <w:noWrap/>
            <w:vAlign w:val="bottom"/>
          </w:tcPr>
          <w:p/>
        </w:tc>
        <w:tc>
          <w:tcPr>
            <w:tcW w:w="31"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050"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0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64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年初结转和结余</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本年收入</w:t>
            </w:r>
          </w:p>
        </w:tc>
        <w:tc>
          <w:tcPr>
            <w:tcW w:w="31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本年支出</w:t>
            </w:r>
          </w:p>
        </w:tc>
        <w:tc>
          <w:tcPr>
            <w:tcW w:w="90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年末结转和结余</w:t>
            </w:r>
          </w:p>
        </w:tc>
      </w:tr>
      <w:tr>
        <w:tblPrEx>
          <w:tblCellMar>
            <w:top w:w="0" w:type="dxa"/>
            <w:left w:w="108" w:type="dxa"/>
            <w:bottom w:w="0" w:type="dxa"/>
            <w:right w:w="108" w:type="dxa"/>
          </w:tblCellMar>
        </w:tblPrEx>
        <w:trPr>
          <w:trHeight w:val="312" w:hRule="atLeast"/>
        </w:trPr>
        <w:tc>
          <w:tcPr>
            <w:tcW w:w="618"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31"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105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p>
        </w:tc>
        <w:tc>
          <w:tcPr>
            <w:tcW w:w="1050"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基本支出</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项目支出</w:t>
            </w:r>
          </w:p>
        </w:tc>
        <w:tc>
          <w:tcPr>
            <w:tcW w:w="909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49"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90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12" w:hRule="atLeast"/>
        </w:trPr>
        <w:tc>
          <w:tcPr>
            <w:tcW w:w="649"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050"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c>
          <w:tcPr>
            <w:tcW w:w="1050" w:type="dxa"/>
            <w:tcBorders>
              <w:top w:val="nil"/>
              <w:left w:val="nil"/>
              <w:bottom w:val="single" w:color="000000" w:sz="4" w:space="0"/>
              <w:right w:val="single" w:color="000000" w:sz="4" w:space="0"/>
            </w:tcBorders>
            <w:vAlign w:val="center"/>
          </w:tcPr>
          <w:p>
            <w:pPr>
              <w:jc w:val="right"/>
            </w:pPr>
          </w:p>
        </w:tc>
        <w:tc>
          <w:tcPr>
            <w:tcW w:w="1050" w:type="dxa"/>
            <w:tcBorders>
              <w:top w:val="single" w:color="000000" w:sz="4" w:space="0"/>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c>
          <w:tcPr>
            <w:tcW w:w="1050" w:type="dxa"/>
            <w:tcBorders>
              <w:top w:val="single" w:color="000000" w:sz="4" w:space="0"/>
              <w:left w:val="nil"/>
              <w:bottom w:val="single" w:color="000000" w:sz="4" w:space="0"/>
              <w:right w:val="single" w:color="000000" w:sz="4" w:space="0"/>
            </w:tcBorders>
            <w:vAlign w:val="center"/>
          </w:tcPr>
          <w:p>
            <w:pPr>
              <w:jc w:val="right"/>
            </w:pPr>
          </w:p>
        </w:tc>
        <w:tc>
          <w:tcPr>
            <w:tcW w:w="1050" w:type="dxa"/>
            <w:tcBorders>
              <w:top w:val="single" w:color="000000" w:sz="4" w:space="0"/>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c>
          <w:tcPr>
            <w:tcW w:w="9099"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18"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31" w:type="dxa"/>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1050"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050"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050"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FFFFFF" w:fill="C0C0C0"/>
            <w:noWrap/>
            <w:vAlign w:val="center"/>
          </w:tcPr>
          <w:p>
            <w:pPr>
              <w:jc w:val="right"/>
            </w:pPr>
          </w:p>
        </w:tc>
        <w:tc>
          <w:tcPr>
            <w:tcW w:w="1050"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9099"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18"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31" w:type="dxa"/>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1050"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050"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p>
        </w:tc>
        <w:tc>
          <w:tcPr>
            <w:tcW w:w="1050" w:type="dxa"/>
            <w:tcBorders>
              <w:top w:val="nil"/>
              <w:left w:val="nil"/>
              <w:bottom w:val="single" w:color="000000" w:sz="4" w:space="0"/>
              <w:right w:val="single" w:color="000000" w:sz="4" w:space="0"/>
            </w:tcBorders>
            <w:shd w:val="clear" w:color="auto" w:fill="auto"/>
            <w:noWrap/>
            <w:vAlign w:val="center"/>
          </w:tcPr>
          <w:p>
            <w:pPr>
              <w:jc w:val="right"/>
            </w:pP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p>
        </w:tc>
        <w:tc>
          <w:tcPr>
            <w:tcW w:w="909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p>
        </w:tc>
      </w:tr>
      <w:tr>
        <w:tblPrEx>
          <w:tblCellMar>
            <w:top w:w="0" w:type="dxa"/>
            <w:left w:w="108" w:type="dxa"/>
            <w:bottom w:w="0" w:type="dxa"/>
            <w:right w:w="108" w:type="dxa"/>
          </w:tblCellMar>
        </w:tblPrEx>
        <w:trPr>
          <w:trHeight w:val="308" w:hRule="atLeast"/>
        </w:trPr>
        <w:tc>
          <w:tcPr>
            <w:tcW w:w="618" w:type="dxa"/>
            <w:gridSpan w:val="3"/>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p>
        </w:tc>
        <w:tc>
          <w:tcPr>
            <w:tcW w:w="31" w:type="dxa"/>
            <w:tcBorders>
              <w:top w:val="nil"/>
              <w:left w:val="nil"/>
              <w:bottom w:val="nil"/>
              <w:right w:val="nil"/>
            </w:tcBorders>
            <w:shd w:val="clear" w:color="auto" w:fill="auto"/>
            <w:noWrap/>
            <w:vAlign w:val="center"/>
          </w:tcPr>
          <w:p>
            <w:pPr>
              <w:jc w:val="left"/>
            </w:pPr>
          </w:p>
        </w:tc>
        <w:tc>
          <w:tcPr>
            <w:tcW w:w="1050" w:type="dxa"/>
            <w:tcBorders>
              <w:top w:val="nil"/>
              <w:left w:val="nil"/>
              <w:bottom w:val="nil"/>
              <w:right w:val="nil"/>
            </w:tcBorders>
            <w:shd w:val="clear" w:color="auto" w:fill="auto"/>
            <w:noWrap/>
            <w:vAlign w:val="center"/>
          </w:tcPr>
          <w:p>
            <w:pPr>
              <w:jc w:val="right"/>
            </w:pPr>
          </w:p>
        </w:tc>
        <w:tc>
          <w:tcPr>
            <w:tcW w:w="1050" w:type="dxa"/>
            <w:tcBorders>
              <w:top w:val="nil"/>
              <w:left w:val="nil"/>
              <w:bottom w:val="nil"/>
              <w:right w:val="nil"/>
            </w:tcBorders>
            <w:shd w:val="clear" w:color="auto" w:fill="auto"/>
            <w:noWrap/>
            <w:vAlign w:val="center"/>
          </w:tcPr>
          <w:p>
            <w:pPr>
              <w:jc w:val="right"/>
            </w:pPr>
          </w:p>
        </w:tc>
        <w:tc>
          <w:tcPr>
            <w:tcW w:w="1050" w:type="dxa"/>
            <w:tcBorders>
              <w:top w:val="nil"/>
              <w:left w:val="nil"/>
              <w:bottom w:val="nil"/>
              <w:right w:val="nil"/>
            </w:tcBorders>
            <w:shd w:val="clear" w:color="auto" w:fill="auto"/>
            <w:noWrap/>
            <w:vAlign w:val="center"/>
          </w:tcPr>
          <w:p>
            <w:pPr>
              <w:jc w:val="right"/>
            </w:pPr>
          </w:p>
        </w:tc>
        <w:tc>
          <w:tcPr>
            <w:tcW w:w="1050" w:type="dxa"/>
            <w:tcBorders>
              <w:top w:val="nil"/>
              <w:left w:val="nil"/>
              <w:bottom w:val="nil"/>
              <w:right w:val="nil"/>
            </w:tcBorders>
            <w:shd w:val="clear" w:color="auto" w:fill="auto"/>
            <w:noWrap/>
            <w:vAlign w:val="center"/>
          </w:tcPr>
          <w:p>
            <w:pPr>
              <w:jc w:val="right"/>
            </w:pPr>
          </w:p>
        </w:tc>
        <w:tc>
          <w:tcPr>
            <w:tcW w:w="1050" w:type="dxa"/>
            <w:tcBorders>
              <w:top w:val="nil"/>
              <w:left w:val="nil"/>
              <w:bottom w:val="nil"/>
              <w:right w:val="nil"/>
            </w:tcBorders>
            <w:shd w:val="clear" w:color="auto" w:fill="auto"/>
            <w:noWrap/>
            <w:vAlign w:val="center"/>
          </w:tcPr>
          <w:p>
            <w:pPr>
              <w:jc w:val="right"/>
            </w:pPr>
          </w:p>
        </w:tc>
        <w:tc>
          <w:tcPr>
            <w:tcW w:w="9099" w:type="dxa"/>
            <w:tcBorders>
              <w:top w:val="nil"/>
              <w:left w:val="nil"/>
              <w:bottom w:val="nil"/>
              <w:right w:val="nil"/>
            </w:tcBorders>
            <w:shd w:val="clear" w:color="auto" w:fill="auto"/>
            <w:noWrap/>
            <w:vAlign w:val="center"/>
          </w:tcPr>
          <w:p>
            <w:pPr>
              <w:jc w:val="right"/>
            </w:pPr>
          </w:p>
        </w:tc>
      </w:tr>
    </w:tbl>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w:t>
      </w:r>
      <w:r>
        <w:rPr>
          <w:rFonts w:hint="eastAsia" w:ascii="仿宋" w:hAnsi="仿宋" w:eastAsia="仿宋" w:cs="仿宋"/>
          <w:b w:val="0"/>
          <w:bCs w:val="0"/>
          <w:color w:val="000000" w:themeColor="text1"/>
          <w:sz w:val="32"/>
          <w:szCs w:val="32"/>
          <w:lang w:val="en-US" w:eastAsia="zh-CN"/>
        </w:rPr>
        <w:t>东乡族自治县第二幼儿园</w:t>
      </w:r>
      <w:r>
        <w:rPr>
          <w:rFonts w:hint="eastAsia" w:ascii="仿宋_GB2312" w:hAnsi="仿宋_GB2312" w:eastAsia="仿宋_GB2312" w:cs="仿宋_GB2312"/>
          <w:sz w:val="32"/>
          <w:szCs w:val="32"/>
          <w:lang w:val="zh-CN"/>
        </w:rPr>
        <w:t>2022年度决算公开表格08表》，因本单无相关数据，故本表无数据。</w:t>
      </w:r>
    </w:p>
    <w:tbl>
      <w:tblPr>
        <w:tblStyle w:val="11"/>
        <w:tblW w:w="12631" w:type="dxa"/>
        <w:tblInd w:w="93" w:type="dxa"/>
        <w:tblLayout w:type="autofit"/>
        <w:tblCellMar>
          <w:top w:w="0" w:type="dxa"/>
          <w:left w:w="108" w:type="dxa"/>
          <w:bottom w:w="0" w:type="dxa"/>
          <w:right w:w="108" w:type="dxa"/>
        </w:tblCellMar>
      </w:tblPr>
      <w:tblGrid>
        <w:gridCol w:w="616"/>
        <w:gridCol w:w="296"/>
        <w:gridCol w:w="296"/>
        <w:gridCol w:w="436"/>
        <w:gridCol w:w="1509"/>
        <w:gridCol w:w="1509"/>
        <w:gridCol w:w="8681"/>
      </w:tblGrid>
      <w:tr>
        <w:tblPrEx>
          <w:tblCellMar>
            <w:top w:w="0" w:type="dxa"/>
            <w:left w:w="108" w:type="dxa"/>
            <w:bottom w:w="0" w:type="dxa"/>
            <w:right w:w="108" w:type="dxa"/>
          </w:tblCellMar>
        </w:tblPrEx>
        <w:trPr>
          <w:trHeight w:val="390" w:hRule="atLeast"/>
        </w:trPr>
        <w:tc>
          <w:tcPr>
            <w:tcW w:w="12631"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CellMar>
            <w:top w:w="0" w:type="dxa"/>
            <w:left w:w="108" w:type="dxa"/>
            <w:bottom w:w="0" w:type="dxa"/>
            <w:right w:w="108" w:type="dxa"/>
          </w:tblCellMar>
        </w:tblPrEx>
        <w:trPr>
          <w:trHeight w:val="255" w:hRule="atLeast"/>
        </w:trPr>
        <w:tc>
          <w:tcPr>
            <w:tcW w:w="29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9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9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44" w:type="dxa"/>
            <w:tcBorders>
              <w:top w:val="nil"/>
              <w:left w:val="nil"/>
              <w:bottom w:val="nil"/>
              <w:right w:val="nil"/>
            </w:tcBorders>
            <w:shd w:val="clear" w:color="auto" w:fill="auto"/>
            <w:noWrap/>
            <w:vAlign w:val="bottom"/>
          </w:tcPr>
          <w:p/>
        </w:tc>
        <w:tc>
          <w:tcPr>
            <w:tcW w:w="1509" w:type="dxa"/>
            <w:tcBorders>
              <w:top w:val="nil"/>
              <w:left w:val="nil"/>
              <w:bottom w:val="nil"/>
              <w:right w:val="nil"/>
            </w:tcBorders>
            <w:shd w:val="clear" w:color="auto" w:fill="auto"/>
            <w:noWrap/>
            <w:vAlign w:val="bottom"/>
          </w:tcPr>
          <w:p/>
        </w:tc>
        <w:tc>
          <w:tcPr>
            <w:tcW w:w="15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868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公开08表</w:t>
            </w:r>
          </w:p>
        </w:tc>
      </w:tr>
      <w:tr>
        <w:tblPrEx>
          <w:tblCellMar>
            <w:top w:w="0" w:type="dxa"/>
            <w:left w:w="108" w:type="dxa"/>
            <w:bottom w:w="0" w:type="dxa"/>
            <w:right w:w="108" w:type="dxa"/>
          </w:tblCellMar>
        </w:tblPrEx>
        <w:trPr>
          <w:trHeight w:val="255" w:hRule="atLeast"/>
        </w:trPr>
        <w:tc>
          <w:tcPr>
            <w:tcW w:w="29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部门：东乡族自治县第二幼儿园</w:t>
            </w:r>
          </w:p>
        </w:tc>
        <w:tc>
          <w:tcPr>
            <w:tcW w:w="296" w:type="dxa"/>
            <w:tcBorders>
              <w:top w:val="nil"/>
              <w:left w:val="nil"/>
              <w:bottom w:val="nil"/>
              <w:right w:val="nil"/>
            </w:tcBorders>
            <w:shd w:val="clear" w:color="auto" w:fill="auto"/>
            <w:noWrap/>
            <w:vAlign w:val="bottom"/>
          </w:tcPr>
          <w:p/>
        </w:tc>
        <w:tc>
          <w:tcPr>
            <w:tcW w:w="296" w:type="dxa"/>
            <w:tcBorders>
              <w:top w:val="nil"/>
              <w:left w:val="nil"/>
              <w:bottom w:val="nil"/>
              <w:right w:val="nil"/>
            </w:tcBorders>
            <w:shd w:val="clear" w:color="auto" w:fill="auto"/>
            <w:noWrap/>
            <w:vAlign w:val="bottom"/>
          </w:tcPr>
          <w:p/>
        </w:tc>
        <w:tc>
          <w:tcPr>
            <w:tcW w:w="44" w:type="dxa"/>
            <w:tcBorders>
              <w:top w:val="nil"/>
              <w:left w:val="nil"/>
              <w:bottom w:val="nil"/>
              <w:right w:val="nil"/>
            </w:tcBorders>
            <w:shd w:val="clear" w:color="auto" w:fill="auto"/>
            <w:noWrap/>
            <w:vAlign w:val="bottom"/>
          </w:tcPr>
          <w:p/>
        </w:tc>
        <w:tc>
          <w:tcPr>
            <w:tcW w:w="1509" w:type="dxa"/>
            <w:tcBorders>
              <w:top w:val="nil"/>
              <w:left w:val="nil"/>
              <w:bottom w:val="nil"/>
              <w:right w:val="nil"/>
            </w:tcBorders>
            <w:shd w:val="clear" w:color="auto" w:fill="auto"/>
            <w:noWrap/>
            <w:vAlign w:val="bottom"/>
          </w:tcPr>
          <w:p/>
        </w:tc>
        <w:tc>
          <w:tcPr>
            <w:tcW w:w="15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868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93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1169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12" w:hRule="atLeast"/>
        </w:trPr>
        <w:tc>
          <w:tcPr>
            <w:tcW w:w="888"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科目名称</w:t>
            </w:r>
          </w:p>
        </w:tc>
        <w:tc>
          <w:tcPr>
            <w:tcW w:w="15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15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基本支出</w:t>
            </w:r>
          </w:p>
        </w:tc>
        <w:tc>
          <w:tcPr>
            <w:tcW w:w="868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12" w:hRule="atLeast"/>
        </w:trPr>
        <w:tc>
          <w:tcPr>
            <w:tcW w:w="93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150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50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86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12" w:hRule="atLeast"/>
        </w:trPr>
        <w:tc>
          <w:tcPr>
            <w:tcW w:w="93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509"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c>
          <w:tcPr>
            <w:tcW w:w="1509"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c>
          <w:tcPr>
            <w:tcW w:w="8681"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 w:type="dxa"/>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150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09"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8681"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 w:type="dxa"/>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150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0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p>
        </w:tc>
        <w:tc>
          <w:tcPr>
            <w:tcW w:w="868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p>
        </w:tc>
      </w:tr>
      <w:tr>
        <w:tblPrEx>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p>
        </w:tc>
        <w:tc>
          <w:tcPr>
            <w:tcW w:w="44"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p>
        </w:tc>
        <w:tc>
          <w:tcPr>
            <w:tcW w:w="1509" w:type="dxa"/>
            <w:tcBorders>
              <w:top w:val="nil"/>
              <w:left w:val="nil"/>
              <w:bottom w:val="single" w:color="000000" w:sz="4" w:space="0"/>
              <w:right w:val="single" w:color="000000" w:sz="4" w:space="0"/>
            </w:tcBorders>
            <w:shd w:val="clear" w:color="auto" w:fill="auto"/>
            <w:noWrap/>
            <w:vAlign w:val="center"/>
          </w:tcPr>
          <w:p>
            <w:pPr>
              <w:jc w:val="right"/>
            </w:pPr>
          </w:p>
        </w:tc>
        <w:tc>
          <w:tcPr>
            <w:tcW w:w="150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868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888" w:type="dxa"/>
            <w:gridSpan w:val="3"/>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p>
        </w:tc>
        <w:tc>
          <w:tcPr>
            <w:tcW w:w="44" w:type="dxa"/>
            <w:tcBorders>
              <w:top w:val="nil"/>
              <w:left w:val="nil"/>
              <w:bottom w:val="nil"/>
              <w:right w:val="nil"/>
            </w:tcBorders>
            <w:shd w:val="clear" w:color="auto" w:fill="auto"/>
            <w:noWrap/>
            <w:vAlign w:val="center"/>
          </w:tcPr>
          <w:p>
            <w:pPr>
              <w:jc w:val="left"/>
            </w:pPr>
          </w:p>
        </w:tc>
        <w:tc>
          <w:tcPr>
            <w:tcW w:w="1509" w:type="dxa"/>
            <w:tcBorders>
              <w:top w:val="nil"/>
              <w:left w:val="nil"/>
              <w:bottom w:val="nil"/>
              <w:right w:val="nil"/>
            </w:tcBorders>
            <w:shd w:val="clear" w:color="auto" w:fill="auto"/>
            <w:noWrap/>
            <w:vAlign w:val="center"/>
          </w:tcPr>
          <w:p>
            <w:pPr>
              <w:jc w:val="right"/>
            </w:pPr>
          </w:p>
        </w:tc>
        <w:tc>
          <w:tcPr>
            <w:tcW w:w="1509" w:type="dxa"/>
            <w:tcBorders>
              <w:top w:val="nil"/>
              <w:left w:val="nil"/>
              <w:bottom w:val="nil"/>
              <w:right w:val="nil"/>
            </w:tcBorders>
            <w:shd w:val="clear" w:color="auto" w:fill="auto"/>
            <w:noWrap/>
            <w:vAlign w:val="center"/>
          </w:tcPr>
          <w:p>
            <w:pPr>
              <w:jc w:val="right"/>
            </w:pPr>
          </w:p>
        </w:tc>
        <w:tc>
          <w:tcPr>
            <w:tcW w:w="8681" w:type="dxa"/>
            <w:tcBorders>
              <w:top w:val="nil"/>
              <w:left w:val="nil"/>
              <w:bottom w:val="nil"/>
              <w:right w:val="nil"/>
            </w:tcBorders>
            <w:shd w:val="clear" w:color="auto" w:fill="auto"/>
            <w:noWrap/>
            <w:vAlign w:val="center"/>
          </w:tcPr>
          <w:p>
            <w:pPr>
              <w:jc w:val="right"/>
            </w:pP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w:t>
      </w:r>
      <w:r>
        <w:rPr>
          <w:rFonts w:hint="eastAsia" w:ascii="仿宋" w:hAnsi="仿宋" w:eastAsia="仿宋" w:cs="仿宋"/>
          <w:b w:val="0"/>
          <w:bCs w:val="0"/>
          <w:color w:val="000000" w:themeColor="text1"/>
          <w:sz w:val="32"/>
          <w:szCs w:val="32"/>
          <w:lang w:val="en-US" w:eastAsia="zh-CN"/>
        </w:rPr>
        <w:t>东乡族自治县第二幼儿园</w:t>
      </w:r>
      <w:r>
        <w:rPr>
          <w:rFonts w:hint="eastAsia" w:ascii="仿宋_GB2312" w:hAnsi="仿宋_GB2312" w:eastAsia="仿宋_GB2312" w:cs="仿宋_GB2312"/>
          <w:sz w:val="32"/>
          <w:szCs w:val="32"/>
          <w:lang w:val="zh-CN"/>
        </w:rPr>
        <w:t>2022年度决算公开表格09表》，因本单位无相关数据，故此表无数据。</w:t>
      </w:r>
    </w:p>
    <w:tbl>
      <w:tblPr>
        <w:tblStyle w:val="11"/>
        <w:tblW w:w="13842" w:type="dxa"/>
        <w:tblInd w:w="93" w:type="dxa"/>
        <w:tblLayout w:type="autofit"/>
        <w:tblCellMar>
          <w:top w:w="0" w:type="dxa"/>
          <w:left w:w="108" w:type="dxa"/>
          <w:bottom w:w="0" w:type="dxa"/>
          <w:right w:w="108" w:type="dxa"/>
        </w:tblCellMar>
      </w:tblPr>
      <w:tblGrid>
        <w:gridCol w:w="612"/>
        <w:gridCol w:w="612"/>
        <w:gridCol w:w="612"/>
        <w:gridCol w:w="612"/>
        <w:gridCol w:w="612"/>
        <w:gridCol w:w="612"/>
        <w:gridCol w:w="612"/>
        <w:gridCol w:w="612"/>
        <w:gridCol w:w="612"/>
        <w:gridCol w:w="612"/>
        <w:gridCol w:w="612"/>
        <w:gridCol w:w="7110"/>
      </w:tblGrid>
      <w:tr>
        <w:tblPrEx>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44"/>
                <w:szCs w:val="44"/>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CellMar>
            <w:top w:w="0" w:type="dxa"/>
            <w:left w:w="108" w:type="dxa"/>
            <w:bottom w:w="0" w:type="dxa"/>
            <w:right w:w="108" w:type="dxa"/>
          </w:tblCellMar>
        </w:tblPrEx>
        <w:trPr>
          <w:trHeight w:val="255" w:hRule="atLeast"/>
        </w:trPr>
        <w:tc>
          <w:tcPr>
            <w:tcW w:w="61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1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公开09表</w:t>
            </w:r>
          </w:p>
        </w:tc>
      </w:tr>
      <w:tr>
        <w:tblPrEx>
          <w:tblCellMar>
            <w:top w:w="0" w:type="dxa"/>
            <w:left w:w="108" w:type="dxa"/>
            <w:bottom w:w="0" w:type="dxa"/>
            <w:right w:w="108" w:type="dxa"/>
          </w:tblCellMar>
        </w:tblPrEx>
        <w:trPr>
          <w:trHeight w:val="2245" w:hRule="atLeast"/>
        </w:trPr>
        <w:tc>
          <w:tcPr>
            <w:tcW w:w="61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部门：东乡族自治县第二幼儿园</w:t>
            </w: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2" w:type="dxa"/>
            <w:tcBorders>
              <w:top w:val="nil"/>
              <w:left w:val="nil"/>
              <w:bottom w:val="nil"/>
              <w:right w:val="nil"/>
            </w:tcBorders>
            <w:shd w:val="clear" w:color="auto" w:fill="auto"/>
            <w:noWrap/>
            <w:vAlign w:val="bottom"/>
          </w:tcPr>
          <w:p/>
        </w:tc>
        <w:tc>
          <w:tcPr>
            <w:tcW w:w="61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1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3672"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预算数</w:t>
            </w:r>
          </w:p>
        </w:tc>
        <w:tc>
          <w:tcPr>
            <w:tcW w:w="1017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308" w:hRule="atLeast"/>
        </w:trPr>
        <w:tc>
          <w:tcPr>
            <w:tcW w:w="61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61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因公出国（境）费</w:t>
            </w:r>
          </w:p>
        </w:tc>
        <w:tc>
          <w:tcPr>
            <w:tcW w:w="1836"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6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公务接待费</w:t>
            </w:r>
          </w:p>
        </w:tc>
        <w:tc>
          <w:tcPr>
            <w:tcW w:w="6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6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因公出国（境）费</w:t>
            </w:r>
          </w:p>
        </w:tc>
        <w:tc>
          <w:tcPr>
            <w:tcW w:w="1836"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71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810" w:hRule="atLeast"/>
        </w:trPr>
        <w:tc>
          <w:tcPr>
            <w:tcW w:w="612"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612" w:type="dxa"/>
            <w:vMerge w:val="continue"/>
            <w:tcBorders>
              <w:top w:val="nil"/>
              <w:left w:val="single" w:color="000000" w:sz="4" w:space="0"/>
              <w:bottom w:val="single" w:color="000000" w:sz="4" w:space="0"/>
              <w:right w:val="single" w:color="000000" w:sz="4" w:space="0"/>
            </w:tcBorders>
            <w:vAlign w:val="center"/>
          </w:tcPr>
          <w:p>
            <w:pPr>
              <w:jc w:val="center"/>
            </w:pPr>
          </w:p>
        </w:tc>
        <w:tc>
          <w:tcPr>
            <w:tcW w:w="61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61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公务用车购置费</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612" w:type="dxa"/>
            <w:vMerge w:val="continue"/>
            <w:tcBorders>
              <w:top w:val="nil"/>
              <w:left w:val="nil"/>
              <w:bottom w:val="single" w:color="000000" w:sz="4" w:space="0"/>
              <w:right w:val="single" w:color="000000" w:sz="4" w:space="0"/>
            </w:tcBorders>
            <w:shd w:val="clear" w:color="FFFFFF" w:fill="C0C0C0"/>
            <w:vAlign w:val="center"/>
          </w:tcPr>
          <w:p>
            <w:pPr>
              <w:jc w:val="center"/>
            </w:pPr>
          </w:p>
        </w:tc>
        <w:tc>
          <w:tcPr>
            <w:tcW w:w="612"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p>
        </w:tc>
        <w:tc>
          <w:tcPr>
            <w:tcW w:w="612" w:type="dxa"/>
            <w:vMerge w:val="continue"/>
            <w:tcBorders>
              <w:top w:val="nil"/>
              <w:left w:val="nil"/>
              <w:bottom w:val="single" w:color="000000" w:sz="4" w:space="0"/>
              <w:right w:val="single" w:color="000000" w:sz="4" w:space="0"/>
            </w:tcBorders>
            <w:shd w:val="clear" w:color="FFFFFF" w:fill="C0C0C0"/>
            <w:vAlign w:val="center"/>
          </w:tcPr>
          <w:p>
            <w:pPr>
              <w:jc w:val="center"/>
            </w:pP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公务用车购置费</w:t>
            </w:r>
          </w:p>
        </w:tc>
        <w:tc>
          <w:tcPr>
            <w:tcW w:w="61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7110" w:type="dxa"/>
            <w:vMerge w:val="continue"/>
            <w:tcBorders>
              <w:top w:val="nil"/>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1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61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6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w:t>
            </w:r>
          </w:p>
        </w:tc>
        <w:tc>
          <w:tcPr>
            <w:tcW w:w="7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308" w:hRule="atLeast"/>
        </w:trPr>
        <w:tc>
          <w:tcPr>
            <w:tcW w:w="612"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612" w:type="dxa"/>
            <w:tcBorders>
              <w:top w:val="nil"/>
              <w:left w:val="single" w:color="000000" w:sz="4" w:space="0"/>
              <w:bottom w:val="single" w:color="000000" w:sz="4" w:space="0"/>
              <w:right w:val="single" w:color="000000" w:sz="4" w:space="0"/>
            </w:tcBorders>
            <w:shd w:val="clear" w:color="auto" w:fill="auto"/>
            <w:noWrap/>
            <w:vAlign w:val="center"/>
          </w:tcPr>
          <w:p>
            <w:pPr>
              <w:jc w:val="right"/>
            </w:pPr>
          </w:p>
        </w:tc>
        <w:tc>
          <w:tcPr>
            <w:tcW w:w="6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612" w:type="dxa"/>
            <w:tcBorders>
              <w:top w:val="nil"/>
              <w:left w:val="nil"/>
              <w:bottom w:val="single" w:color="000000" w:sz="4" w:space="0"/>
              <w:right w:val="single" w:color="000000" w:sz="4" w:space="0"/>
            </w:tcBorders>
            <w:shd w:val="clear" w:color="auto" w:fill="auto"/>
            <w:noWrap/>
            <w:vAlign w:val="center"/>
          </w:tcPr>
          <w:p>
            <w:pPr>
              <w:jc w:val="right"/>
            </w:pPr>
          </w:p>
        </w:tc>
        <w:tc>
          <w:tcPr>
            <w:tcW w:w="6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612" w:type="dxa"/>
            <w:tcBorders>
              <w:top w:val="nil"/>
              <w:left w:val="nil"/>
              <w:bottom w:val="single" w:color="000000" w:sz="4" w:space="0"/>
              <w:right w:val="single" w:color="000000" w:sz="4" w:space="0"/>
            </w:tcBorders>
            <w:shd w:val="clear" w:color="auto" w:fill="auto"/>
            <w:noWrap/>
            <w:vAlign w:val="center"/>
          </w:tcPr>
          <w:p>
            <w:pPr>
              <w:jc w:val="right"/>
            </w:pPr>
          </w:p>
        </w:tc>
        <w:tc>
          <w:tcPr>
            <w:tcW w:w="6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612" w:type="dxa"/>
            <w:tcBorders>
              <w:top w:val="nil"/>
              <w:left w:val="nil"/>
              <w:bottom w:val="single" w:color="000000" w:sz="4" w:space="0"/>
              <w:right w:val="single" w:color="000000" w:sz="4" w:space="0"/>
            </w:tcBorders>
            <w:shd w:val="clear" w:color="auto" w:fill="auto"/>
            <w:noWrap/>
            <w:vAlign w:val="center"/>
          </w:tcPr>
          <w:p>
            <w:pPr>
              <w:jc w:val="right"/>
            </w:pPr>
          </w:p>
        </w:tc>
        <w:tc>
          <w:tcPr>
            <w:tcW w:w="6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612" w:type="dxa"/>
            <w:tcBorders>
              <w:top w:val="nil"/>
              <w:left w:val="nil"/>
              <w:bottom w:val="single" w:color="000000" w:sz="4" w:space="0"/>
              <w:right w:val="single" w:color="000000" w:sz="4" w:space="0"/>
            </w:tcBorders>
            <w:shd w:val="clear" w:color="auto" w:fill="auto"/>
            <w:noWrap/>
            <w:vAlign w:val="center"/>
          </w:tcPr>
          <w:p>
            <w:pPr>
              <w:jc w:val="right"/>
            </w:pPr>
          </w:p>
        </w:tc>
        <w:tc>
          <w:tcPr>
            <w:tcW w:w="6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1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trPr>
        <w:tc>
          <w:tcPr>
            <w:tcW w:w="1384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仿宋_GB2312" w:hAnsi="仿宋_GB2312" w:eastAsia="仿宋_GB2312" w:cs="仿宋_GB2312"/>
          <w:sz w:val="32"/>
          <w:szCs w:val="32"/>
          <w:lang w:val="zh-CN"/>
        </w:rPr>
      </w:pPr>
    </w:p>
    <w:p>
      <w:pPr>
        <w:ind w:firstLine="643" w:firstLineChars="200"/>
        <w:jc w:val="center"/>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w:t>
      </w:r>
      <w:r>
        <w:rPr>
          <w:rFonts w:hint="eastAsia" w:ascii="仿宋_GB2312" w:hAnsi="仿宋_GB2312" w:eastAsia="仿宋_GB2312" w:cs="仿宋_GB2312"/>
          <w:color w:val="000000"/>
          <w:sz w:val="32"/>
          <w:szCs w:val="32"/>
          <w:lang w:val="en-US" w:eastAsia="zh-CN"/>
        </w:rPr>
        <w:t>5264177.76</w:t>
      </w:r>
      <w:r>
        <w:rPr>
          <w:rFonts w:hint="eastAsia" w:ascii="仿宋_GB2312" w:hAnsi="仿宋_GB2312" w:eastAsia="仿宋_GB2312" w:cs="仿宋_GB2312"/>
          <w:color w:val="000000"/>
          <w:sz w:val="32"/>
          <w:szCs w:val="32"/>
        </w:rPr>
        <w:t>元，支出总计</w:t>
      </w:r>
      <w:r>
        <w:rPr>
          <w:rFonts w:hint="eastAsia" w:ascii="仿宋_GB2312" w:hAnsi="仿宋_GB2312" w:eastAsia="仿宋_GB2312" w:cs="仿宋_GB2312"/>
          <w:color w:val="000000"/>
          <w:sz w:val="32"/>
          <w:szCs w:val="32"/>
          <w:lang w:val="en-US" w:eastAsia="zh-CN"/>
        </w:rPr>
        <w:t>5264177.76</w:t>
      </w:r>
      <w:r>
        <w:rPr>
          <w:rFonts w:hint="eastAsia" w:ascii="仿宋_GB2312" w:hAnsi="仿宋_GB2312" w:eastAsia="仿宋_GB2312" w:cs="仿宋_GB2312"/>
          <w:color w:val="000000"/>
          <w:sz w:val="32"/>
          <w:szCs w:val="32"/>
        </w:rPr>
        <w:t>元，与2021年决算数相比，收入增加</w:t>
      </w:r>
      <w:r>
        <w:rPr>
          <w:rFonts w:hint="eastAsia" w:ascii="仿宋_GB2312" w:hAnsi="仿宋_GB2312" w:eastAsia="仿宋_GB2312" w:cs="仿宋_GB2312"/>
          <w:color w:val="000000"/>
          <w:sz w:val="32"/>
          <w:szCs w:val="32"/>
          <w:lang w:val="en-US" w:eastAsia="zh-CN"/>
        </w:rPr>
        <w:t>806310.89</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%，支出总计5196498.86元，与2021年决算数相比增加</w:t>
      </w:r>
      <w:r>
        <w:rPr>
          <w:rFonts w:hint="eastAsia" w:ascii="仿宋_GB2312" w:hAnsi="仿宋_GB2312" w:eastAsia="仿宋_GB2312" w:cs="仿宋_GB2312"/>
          <w:color w:val="000000"/>
          <w:sz w:val="32"/>
          <w:szCs w:val="32"/>
          <w:lang w:val="en-US" w:eastAsia="zh-CN"/>
        </w:rPr>
        <w:t>854103.71</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16.4</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sz w:val="32"/>
          <w:szCs w:val="32"/>
        </w:rPr>
        <w:t>5264177.76</w:t>
      </w:r>
      <w:r>
        <w:rPr>
          <w:rFonts w:hint="eastAsia" w:ascii="仿宋_GB2312" w:hAnsi="仿宋_GB2312" w:eastAsia="仿宋_GB2312" w:cs="仿宋_GB2312"/>
          <w:sz w:val="32"/>
          <w:szCs w:val="32"/>
          <w:lang w:val="zh-CN"/>
        </w:rPr>
        <w:t>元,其中：财政拨款收入</w:t>
      </w:r>
      <w:r>
        <w:rPr>
          <w:rFonts w:hint="eastAsia" w:ascii="仿宋_GB2312" w:hAnsi="仿宋_GB2312" w:eastAsia="仿宋_GB2312" w:cs="仿宋_GB2312"/>
          <w:sz w:val="32"/>
          <w:szCs w:val="32"/>
        </w:rPr>
        <w:t>5016572.45</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sz w:val="32"/>
          <w:szCs w:val="32"/>
        </w:rPr>
        <w:t>5196498.86</w:t>
      </w:r>
      <w:r>
        <w:rPr>
          <w:rFonts w:hint="eastAsia" w:ascii="仿宋_GB2312" w:hAnsi="仿宋_GB2312" w:eastAsia="仿宋_GB2312" w:cs="仿宋_GB2312"/>
          <w:sz w:val="32"/>
          <w:szCs w:val="32"/>
          <w:lang w:val="zh-CN"/>
        </w:rPr>
        <w:t>元,其中：基本支出</w:t>
      </w:r>
      <w:r>
        <w:rPr>
          <w:rFonts w:hint="eastAsia" w:ascii="仿宋_GB2312" w:hAnsi="仿宋_GB2312" w:eastAsia="仿宋_GB2312" w:cs="仿宋_GB2312"/>
          <w:sz w:val="32"/>
          <w:szCs w:val="32"/>
        </w:rPr>
        <w:t>5196498.86</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sz w:val="32"/>
          <w:szCs w:val="32"/>
        </w:rPr>
        <w:t>5016572.45</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854103.71</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16.4</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sz w:val="32"/>
          <w:szCs w:val="32"/>
        </w:rPr>
        <w:t>5016572.45</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854103.71</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16.4</w:t>
      </w:r>
      <w:r>
        <w:rPr>
          <w:rFonts w:hint="eastAsia" w:ascii="仿宋_GB2312" w:hAnsi="仿宋_GB2312" w:eastAsia="仿宋_GB2312" w:cs="仿宋_GB2312"/>
          <w:color w:val="000000"/>
          <w:sz w:val="32"/>
          <w:szCs w:val="32"/>
        </w:rPr>
        <w:t>%。主要原因是人员增加（根据实际情况补充原因）。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rPr>
        <w:t>4836710.93</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sz w:val="32"/>
          <w:szCs w:val="32"/>
          <w:lang w:val="en-US" w:eastAsia="zh-CN"/>
        </w:rPr>
        <w:t>894190.75</w:t>
      </w:r>
      <w:r>
        <w:rPr>
          <w:rFonts w:hint="eastAsia" w:ascii="仿宋_GB2312" w:hAnsi="仿宋_GB2312" w:eastAsia="仿宋_GB2312" w:cs="仿宋_GB2312"/>
          <w:sz w:val="32"/>
          <w:szCs w:val="32"/>
          <w:lang w:val="zh-CN"/>
        </w:rPr>
        <w:t>元,增加</w:t>
      </w:r>
      <w:r>
        <w:rPr>
          <w:rFonts w:hint="eastAsia" w:ascii="仿宋_GB2312" w:hAnsi="仿宋_GB2312" w:eastAsia="仿宋_GB2312" w:cs="仿宋_GB2312"/>
          <w:sz w:val="32"/>
          <w:szCs w:val="32"/>
          <w:lang w:val="en-US" w:eastAsia="zh-CN"/>
        </w:rPr>
        <w:t>18.5</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numPr>
          <w:ilvl w:val="0"/>
          <w:numId w:val="3"/>
        </w:num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一般公共服务支出</w:t>
      </w:r>
      <w:r>
        <w:rPr>
          <w:rFonts w:hint="eastAsia" w:ascii="仿宋_GB2312" w:hAnsi="仿宋_GB2312" w:eastAsia="仿宋_GB2312" w:cs="仿宋_GB2312"/>
          <w:sz w:val="32"/>
          <w:szCs w:val="32"/>
          <w:lang w:val="zh-CN"/>
        </w:rPr>
        <w:t>年初预算数为</w:t>
      </w:r>
      <w:r>
        <w:rPr>
          <w:rFonts w:hint="eastAsia" w:ascii="仿宋_GB2312" w:hAnsi="黑体" w:eastAsia="仿宋_GB2312"/>
          <w:sz w:val="32"/>
          <w:szCs w:val="32"/>
          <w:highlight w:val="yellow"/>
        </w:rPr>
        <w:t>43631.28</w:t>
      </w:r>
      <w:r>
        <w:rPr>
          <w:rFonts w:hint="eastAsia" w:ascii="仿宋_GB2312" w:hAnsi="仿宋_GB2312" w:eastAsia="仿宋_GB2312" w:cs="仿宋_GB2312"/>
          <w:sz w:val="32"/>
          <w:szCs w:val="32"/>
          <w:lang w:val="zh-CN"/>
        </w:rPr>
        <w:t>元,支出决算为28526元,完成年初预算的</w:t>
      </w:r>
      <w:r>
        <w:rPr>
          <w:rFonts w:hint="eastAsia" w:ascii="仿宋_GB2312" w:hAnsi="仿宋_GB2312" w:eastAsia="仿宋_GB2312" w:cs="仿宋_GB2312"/>
          <w:sz w:val="32"/>
          <w:szCs w:val="32"/>
          <w:lang w:val="en-US" w:eastAsia="zh-CN"/>
        </w:rPr>
        <w:t>65.4</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主要原因是财政配套的资金减少。</w:t>
      </w:r>
    </w:p>
    <w:p>
      <w:pPr>
        <w:numPr>
          <w:ilvl w:val="0"/>
          <w:numId w:val="3"/>
        </w:num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黑体" w:eastAsia="仿宋_GB2312"/>
          <w:sz w:val="32"/>
          <w:szCs w:val="32"/>
          <w:highlight w:val="yellow"/>
        </w:rPr>
        <w:t>353413.37</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170357.2</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48.2</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主要原因是预算数做了新增人员的经费，支出时新来人员的社保仍由原单位支出。</w:t>
      </w:r>
    </w:p>
    <w:p>
      <w:pPr>
        <w:numPr>
          <w:ilvl w:val="0"/>
          <w:numId w:val="3"/>
        </w:num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年初预算数为</w:t>
      </w:r>
      <w:r>
        <w:rPr>
          <w:rFonts w:hint="eastAsia" w:ascii="仿宋_GB2312" w:hAnsi="宋体" w:eastAsia="仿宋_GB2312" w:cs="Times New Roman"/>
          <w:sz w:val="32"/>
          <w:szCs w:val="32"/>
          <w:highlight w:val="yellow"/>
        </w:rPr>
        <w:t>145365.66</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168173.08</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%,决算数</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val="zh-CN"/>
        </w:rPr>
        <w:t>于预算数的</w:t>
      </w:r>
      <w:r>
        <w:rPr>
          <w:rFonts w:hint="eastAsia" w:ascii="仿宋_GB2312" w:hAnsi="仿宋_GB2312" w:eastAsia="仿宋_GB2312" w:cs="仿宋_GB2312"/>
          <w:color w:val="FF0000"/>
          <w:sz w:val="32"/>
          <w:szCs w:val="32"/>
          <w:lang w:val="zh-CN"/>
        </w:rPr>
        <w:t>主要原因是预算数做了新增人员的经费，支出时新来人员的社保仍由原单位支出。</w:t>
      </w:r>
    </w:p>
    <w:p>
      <w:pPr>
        <w:numPr>
          <w:ilvl w:val="0"/>
          <w:numId w:val="3"/>
        </w:num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住房保障支出</w:t>
      </w:r>
      <w:r>
        <w:rPr>
          <w:rFonts w:hint="eastAsia" w:ascii="仿宋_GB2312" w:hAnsi="仿宋_GB2312" w:eastAsia="仿宋_GB2312" w:cs="仿宋_GB2312"/>
          <w:sz w:val="32"/>
          <w:szCs w:val="32"/>
          <w:lang w:val="zh-CN"/>
        </w:rPr>
        <w:t>年初预算数为</w:t>
      </w:r>
      <w:r>
        <w:rPr>
          <w:rFonts w:hint="eastAsia" w:ascii="仿宋_GB2312" w:hAnsi="宋体" w:eastAsia="仿宋_GB2312" w:cs="Times New Roman"/>
          <w:sz w:val="32"/>
          <w:szCs w:val="32"/>
          <w:highlight w:val="yellow"/>
        </w:rPr>
        <w:t>261787.68</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295962</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%,决算数</w:t>
      </w:r>
      <w:r>
        <w:rPr>
          <w:rFonts w:hint="eastAsia" w:ascii="仿宋_GB2312" w:hAnsi="仿宋_GB2312" w:eastAsia="仿宋_GB2312" w:cs="仿宋_GB2312"/>
          <w:sz w:val="32"/>
          <w:szCs w:val="32"/>
          <w:lang w:val="en-US" w:eastAsia="zh-CN"/>
        </w:rPr>
        <w:t>大于</w:t>
      </w:r>
      <w:r>
        <w:rPr>
          <w:rFonts w:hint="eastAsia" w:ascii="仿宋_GB2312" w:hAnsi="仿宋_GB2312" w:eastAsia="仿宋_GB2312" w:cs="仿宋_GB2312"/>
          <w:sz w:val="32"/>
          <w:szCs w:val="32"/>
          <w:lang w:val="zh-CN"/>
        </w:rPr>
        <w:t>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中途人员增加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4836710.93</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4190178.78</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sz w:val="32"/>
          <w:szCs w:val="32"/>
          <w:lang w:val="en-US" w:eastAsia="zh-CN"/>
        </w:rPr>
        <w:t>833831.51</w:t>
      </w:r>
      <w:r>
        <w:rPr>
          <w:rFonts w:hint="eastAsia" w:ascii="仿宋_GB2312" w:hAnsi="仿宋_GB2312" w:eastAsia="仿宋_GB2312" w:cs="仿宋_GB2312"/>
          <w:sz w:val="32"/>
          <w:szCs w:val="32"/>
          <w:lang w:val="zh-CN"/>
        </w:rPr>
        <w:t>元,增长</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2460939.5元，津贴补贴234268元，奖金100431元，社会保障缴费（养老保险）170357.2元，医疗补助缴费3154067.43元，其他工资福利支出28526，住房公积金缴费295962元，对个人和家庭的补助731522元，退休费11220</w:t>
      </w:r>
      <w:r>
        <w:rPr>
          <w:rFonts w:hint="eastAsia" w:ascii="仿宋_GB2312" w:hAnsi="仿宋_GB2312" w:eastAsia="仿宋_GB2312" w:cs="仿宋_GB2312"/>
          <w:color w:val="FF0000"/>
          <w:sz w:val="32"/>
          <w:szCs w:val="32"/>
          <w:lang w:val="en-US" w:eastAsia="zh-CN"/>
        </w:rPr>
        <w:t>元， 生活补助182750， 奖励金537552。</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公用经费646532.15</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60359.24</w:t>
      </w:r>
      <w:r>
        <w:rPr>
          <w:rFonts w:hint="eastAsia" w:ascii="仿宋_GB2312" w:hAnsi="仿宋_GB2312" w:eastAsia="仿宋_GB2312" w:cs="仿宋_GB2312"/>
          <w:sz w:val="32"/>
          <w:szCs w:val="32"/>
          <w:lang w:val="zh-CN"/>
        </w:rPr>
        <w:t>元,增加</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主要原因是财政追加专项资金用于正常业务开支</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主要包括办公费267523.4元，印刷费42848.5元，咨询费3000，水费2400元，电费15963.4元、邮电费7455.85元，取暖费10000</w:t>
      </w:r>
      <w:r>
        <w:rPr>
          <w:rFonts w:hint="eastAsia" w:ascii="仿宋_GB2312" w:hAnsi="仿宋_GB2312" w:eastAsia="仿宋_GB2312" w:cs="仿宋_GB2312"/>
          <w:color w:val="FF0000"/>
          <w:sz w:val="32"/>
          <w:szCs w:val="32"/>
          <w:lang w:val="en-US" w:eastAsia="zh-CN"/>
        </w:rPr>
        <w:t>元，</w:t>
      </w:r>
      <w:r>
        <w:rPr>
          <w:rFonts w:hint="eastAsia" w:ascii="仿宋_GB2312" w:hAnsi="仿宋_GB2312" w:eastAsia="仿宋_GB2312" w:cs="仿宋_GB2312"/>
          <w:color w:val="FF0000"/>
          <w:sz w:val="32"/>
          <w:szCs w:val="32"/>
          <w:lang w:val="zh-CN"/>
        </w:rPr>
        <w:t>差旅费1358元， 维修（护）费294483，租赁费1500元，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万元,机关运行经费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sz w:val="32"/>
          <w:szCs w:val="32"/>
        </w:rPr>
        <w:t>较上年决算数减少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w:t>
      </w:r>
      <w:r>
        <w:rPr>
          <w:rFonts w:hint="eastAsia" w:ascii="仿宋_GB2312" w:hAnsi="仿宋_GB2312" w:eastAsia="仿宋_GB2312" w:cs="仿宋_GB2312"/>
          <w:color w:val="FF0000"/>
          <w:sz w:val="32"/>
          <w:szCs w:val="32"/>
          <w:lang w:val="zh-CN"/>
        </w:rPr>
        <w:t>是。</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sz w:val="32"/>
          <w:szCs w:val="32"/>
        </w:rPr>
        <w:t>较上年决算数减少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sz w:val="32"/>
          <w:szCs w:val="32"/>
        </w:rPr>
        <w:t>较上年决算数减少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w:t>
      </w:r>
      <w:r>
        <w:rPr>
          <w:rFonts w:hint="eastAsia" w:ascii="仿宋_GB2312" w:hAnsi="仿宋_GB2312" w:eastAsia="仿宋_GB2312" w:cs="仿宋_GB2312"/>
          <w:color w:val="FF0000"/>
          <w:sz w:val="32"/>
          <w:szCs w:val="32"/>
          <w:lang w:val="zh-CN"/>
        </w:rPr>
        <w:t>原因是。</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4"/>
        <w:numPr>
          <w:ilvl w:val="0"/>
          <w:numId w:val="4"/>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4"/>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w:t>
      </w:r>
      <w:r>
        <w:rPr>
          <w:rFonts w:hint="eastAsia" w:ascii="仿宋_GB2312" w:hAnsi="仿宋_GB2312" w:eastAsia="仿宋_GB2312" w:cs="仿宋_GB2312"/>
          <w:sz w:val="32"/>
          <w:szCs w:val="32"/>
          <w:lang w:val="en-US" w:eastAsia="zh-CN"/>
        </w:rPr>
        <w:t>第二幼儿园</w:t>
      </w:r>
      <w:r>
        <w:rPr>
          <w:rFonts w:hint="eastAsia" w:ascii="仿宋_GB2312" w:hAnsi="仿宋_GB2312" w:eastAsia="仿宋_GB2312" w:cs="仿宋_GB2312"/>
          <w:sz w:val="32"/>
          <w:szCs w:val="32"/>
          <w:lang w:val="zh-CN"/>
        </w:rPr>
        <w:t>（决算2023-9-</w:t>
      </w:r>
      <w:r>
        <w:rPr>
          <w:rFonts w:hint="eastAsia" w:ascii="仿宋_GB2312" w:hAnsi="仿宋_GB2312" w:eastAsia="仿宋_GB2312" w:cs="仿宋_GB2312"/>
          <w:sz w:val="32"/>
          <w:szCs w:val="32"/>
          <w:lang w:val="en-US" w:eastAsia="zh-CN"/>
        </w:rPr>
        <w:t>20</w:t>
      </w:r>
      <w:bookmarkStart w:id="0" w:name="_GoBack"/>
      <w:bookmarkEnd w:id="0"/>
      <w:r>
        <w:rPr>
          <w:rFonts w:hint="eastAsia" w:ascii="仿宋_GB2312" w:hAnsi="仿宋_GB2312" w:eastAsia="仿宋_GB2312" w:cs="仿宋_GB2312"/>
          <w:sz w:val="32"/>
          <w:szCs w:val="32"/>
          <w:lang w:val="zh-CN"/>
        </w:rPr>
        <w:t>）</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7C5C454"/>
    <w:multiLevelType w:val="singleLevel"/>
    <w:tmpl w:val="27C5C454"/>
    <w:lvl w:ilvl="0" w:tentative="0">
      <w:start w:val="1"/>
      <w:numFmt w:val="decimal"/>
      <w:lvlText w:val="%1."/>
      <w:lvlJc w:val="left"/>
      <w:pPr>
        <w:tabs>
          <w:tab w:val="left" w:pos="312"/>
        </w:tabs>
      </w:pPr>
    </w:lvl>
  </w:abstractNum>
  <w:abstractNum w:abstractNumId="2">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lYTM0ZDRlZjNiN2YxODA4ZDc0OTUwYzg5MmNlOTI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302D2CFD"/>
    <w:rsid w:val="402E6C12"/>
    <w:rsid w:val="470E7B71"/>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Body Text"/>
    <w:basedOn w:val="1"/>
    <w:qFormat/>
    <w:uiPriority w:val="0"/>
    <w:pPr>
      <w:autoSpaceDE w:val="0"/>
      <w:autoSpaceDN w:val="0"/>
      <w:adjustRightInd w:val="0"/>
      <w:snapToGrid w:val="0"/>
      <w:spacing w:line="588" w:lineRule="atLeast"/>
    </w:pPr>
    <w:rPr>
      <w:rFonts w:hint="eastAsia" w:ascii="宋体" w:hAnsi="宋体" w:eastAsia="仿宋_GB2312" w:cs="Times New Roman"/>
      <w:spacing w:val="-2"/>
      <w:sz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8</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lenovo</cp:lastModifiedBy>
  <cp:lastPrinted>2023-08-18T07:47:00Z</cp:lastPrinted>
  <dcterms:modified xsi:type="dcterms:W3CDTF">2023-09-20T09:19:46Z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DC213D3CA42349868DC6F98A81749CDD_13</vt:lpwstr>
  </property>
</Properties>
</file>