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lang w:eastAsia="zh-CN"/>
        </w:rPr>
        <w:t>东乡县组织部</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hint="eastAsia" w:ascii="仿宋_GB2312" w:hAnsi="黑体" w:eastAsia="仿宋_GB2312"/>
          <w:sz w:val="32"/>
          <w:szCs w:val="32"/>
        </w:rPr>
      </w:pPr>
      <w:r>
        <w:rPr>
          <w:rFonts w:hint="eastAsia" w:ascii="仿宋_GB2312" w:hAnsi="黑体" w:eastAsia="仿宋_GB2312"/>
          <w:sz w:val="32"/>
          <w:szCs w:val="32"/>
        </w:rPr>
        <w:t>一、部门职责</w:t>
      </w:r>
    </w:p>
    <w:p>
      <w:pPr>
        <w:spacing w:line="640" w:lineRule="exact"/>
        <w:ind w:left="1596" w:leftChars="760" w:firstLine="640" w:firstLineChars="200"/>
        <w:rPr>
          <w:rFonts w:hint="eastAsia" w:ascii="仿宋_GB2312" w:hAnsi="黑体" w:eastAsia="仿宋_GB2312"/>
          <w:sz w:val="32"/>
          <w:szCs w:val="32"/>
        </w:rPr>
      </w:pPr>
      <w:r>
        <w:rPr>
          <w:rFonts w:hint="eastAsia" w:ascii="仿宋_GB2312" w:hAnsi="黑体" w:eastAsia="仿宋_GB2312"/>
          <w:sz w:val="32"/>
          <w:szCs w:val="32"/>
        </w:rPr>
        <w:t>主要职能:县委组织部是县委职能部门，县委组织部基本职能：贯彻落实党的干部路线、方针、政策，制定或参与干部人事工作的有关规定和干部人事制度改革建议方案；研究制定选拔、考核干部的规定和程序；负责全县干部工作的宏观管理；研究和指导党组织特别是党的基层组织建设，探索和指导各类组织中党组织的设置和活动方式，研究和提出党内生活制度建设的意见，协调、规划和指导党员教育工作和党的理论研究，主管党员的管理和发展工作。</w:t>
      </w:r>
    </w:p>
    <w:p>
      <w:pPr>
        <w:numPr>
          <w:ilvl w:val="0"/>
          <w:numId w:val="1"/>
        </w:numPr>
        <w:spacing w:line="640" w:lineRule="exact"/>
        <w:ind w:firstLine="1590" w:firstLineChars="497"/>
        <w:rPr>
          <w:rFonts w:hint="eastAsia" w:ascii="仿宋_GB2312" w:hAnsi="黑体" w:eastAsia="仿宋_GB2312"/>
          <w:sz w:val="32"/>
          <w:szCs w:val="32"/>
        </w:rPr>
      </w:pPr>
      <w:r>
        <w:rPr>
          <w:rFonts w:hint="eastAsia" w:ascii="仿宋_GB2312" w:hAnsi="黑体" w:eastAsia="仿宋_GB2312"/>
          <w:sz w:val="32"/>
          <w:szCs w:val="32"/>
        </w:rPr>
        <w:t>机构设置</w:t>
      </w:r>
    </w:p>
    <w:p>
      <w:pPr>
        <w:numPr>
          <w:ilvl w:val="0"/>
          <w:numId w:val="0"/>
        </w:numPr>
        <w:spacing w:line="640" w:lineRule="exact"/>
        <w:ind w:left="1600" w:hanging="1600" w:hangingChars="5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机构情况:县委组织部属财政全额拨款预算单位，是独立的核算机构，内设人才办、远程办、办公室、组织股、干部股、培训股、监督股、公务员股、信息管理中心，单位实行行政单位会计制度。</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600" w:firstLineChars="500"/>
        <w:rPr>
          <w:rFonts w:ascii="仿宋_GB2312" w:hAnsi="黑体" w:eastAsia="仿宋_GB2312"/>
          <w:b w:val="0"/>
          <w:bCs/>
          <w:sz w:val="32"/>
          <w:szCs w:val="32"/>
        </w:rPr>
      </w:pPr>
      <w:r>
        <w:rPr>
          <w:rFonts w:hint="eastAsia" w:ascii="仿宋_GB2312" w:hAnsi="黑体" w:eastAsia="仿宋_GB2312"/>
          <w:b w:val="0"/>
          <w:bCs/>
          <w:sz w:val="32"/>
          <w:szCs w:val="32"/>
        </w:rPr>
        <w:t>一、部门预算总体说明</w:t>
      </w:r>
    </w:p>
    <w:p>
      <w:pPr>
        <w:spacing w:line="640" w:lineRule="exact"/>
        <w:ind w:firstLine="1600" w:firstLineChars="500"/>
        <w:rPr>
          <w:rFonts w:hint="eastAsia"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年预算收入7366044.4元，比上年预算数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30.18</w:t>
      </w:r>
      <w:r>
        <w:rPr>
          <w:rFonts w:hint="eastAsia" w:ascii="仿宋_GB2312" w:hAnsi="黑体" w:eastAsia="仿宋_GB2312"/>
          <w:sz w:val="32"/>
          <w:szCs w:val="32"/>
        </w:rPr>
        <w:t>%，其中：一般公共预算财政拨款收</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入7366044.4元，政府性基金预算财政拨款收入0.00元，上年结转0.00元。预算支出7366044.4元，相</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应比上年预算数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30.18</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年预算收入和支出与202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年预算收入和支出</w:t>
      </w:r>
      <w:r>
        <w:rPr>
          <w:rFonts w:hint="eastAsia" w:ascii="仿宋_GB2312" w:hAnsi="黑体" w:eastAsia="仿宋_GB2312"/>
          <w:sz w:val="32"/>
          <w:szCs w:val="32"/>
          <w:lang w:eastAsia="zh-CN"/>
        </w:rPr>
        <w:t>增加</w:t>
      </w:r>
      <w:r>
        <w:rPr>
          <w:rFonts w:hint="eastAsia" w:ascii="仿宋_GB2312" w:hAnsi="黑体" w:eastAsia="仿宋_GB2312"/>
          <w:sz w:val="32"/>
          <w:szCs w:val="32"/>
        </w:rPr>
        <w:t>1707905.4元，主要是</w:t>
      </w:r>
      <w:r>
        <w:rPr>
          <w:rFonts w:hint="eastAsia" w:ascii="仿宋_GB2312" w:hAnsi="黑体" w:eastAsia="仿宋_GB2312"/>
          <w:sz w:val="32"/>
          <w:szCs w:val="32"/>
          <w:lang w:eastAsia="zh-CN"/>
        </w:rPr>
        <w:t>增加县级离退休干部健康体检和选调生驻村补助</w:t>
      </w:r>
      <w:r>
        <w:rPr>
          <w:rFonts w:hint="eastAsia" w:ascii="仿宋_GB2312" w:hAnsi="黑体" w:eastAsia="仿宋_GB2312"/>
          <w:sz w:val="32"/>
          <w:szCs w:val="32"/>
        </w:rPr>
        <w:t>。</w:t>
      </w:r>
    </w:p>
    <w:p>
      <w:pPr>
        <w:spacing w:line="640" w:lineRule="exact"/>
        <w:ind w:firstLine="1600" w:firstLineChars="500"/>
        <w:rPr>
          <w:rFonts w:hint="eastAsia" w:ascii="仿宋_GB2312" w:hAnsi="黑体" w:eastAsia="仿宋_GB2312"/>
          <w:sz w:val="32"/>
          <w:szCs w:val="32"/>
        </w:rPr>
      </w:pPr>
      <w:r>
        <w:rPr>
          <w:rFonts w:hint="eastAsia" w:ascii="仿宋_GB2312" w:hAnsi="黑体" w:eastAsia="仿宋_GB2312"/>
          <w:sz w:val="32"/>
          <w:szCs w:val="32"/>
        </w:rPr>
        <w:t>支出按功能分类科目安排为：</w:t>
      </w:r>
    </w:p>
    <w:p>
      <w:pPr>
        <w:spacing w:line="640" w:lineRule="exact"/>
        <w:ind w:firstLine="1600" w:firstLineChars="500"/>
        <w:rPr>
          <w:rFonts w:hint="eastAsia" w:ascii="仿宋_GB2312" w:hAnsi="黑体" w:eastAsia="仿宋_GB2312"/>
          <w:sz w:val="32"/>
          <w:szCs w:val="32"/>
        </w:rPr>
      </w:pPr>
      <w:r>
        <w:rPr>
          <w:rFonts w:hint="eastAsia" w:ascii="仿宋_GB2312" w:hAnsi="黑体" w:eastAsia="仿宋_GB2312"/>
          <w:sz w:val="32"/>
          <w:szCs w:val="32"/>
        </w:rPr>
        <w:t>一般公共服务支出6457391.88元，比上年</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81.63</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宋体" w:eastAsia="仿宋_GB2312"/>
          <w:sz w:val="32"/>
          <w:szCs w:val="32"/>
          <w:highlight w:val="none"/>
          <w:lang w:val="en-US" w:eastAsia="zh-CN"/>
        </w:rPr>
        <w:t>增加原因是项目支出增加。</w:t>
      </w:r>
    </w:p>
    <w:p>
      <w:pPr>
        <w:spacing w:line="640" w:lineRule="exact"/>
        <w:ind w:firstLine="1600" w:firstLineChars="500"/>
        <w:rPr>
          <w:rFonts w:hint="eastAsia" w:ascii="仿宋_GB2312" w:hAnsi="黑体" w:eastAsia="仿宋_GB2312"/>
          <w:sz w:val="32"/>
          <w:szCs w:val="32"/>
        </w:rPr>
      </w:pPr>
      <w:r>
        <w:rPr>
          <w:rFonts w:hint="eastAsia" w:ascii="仿宋_GB2312" w:hAnsi="黑体" w:eastAsia="仿宋_GB2312"/>
          <w:sz w:val="32"/>
          <w:szCs w:val="32"/>
        </w:rPr>
        <w:t>社会保障和就业支出351182.63元，比上</w:t>
      </w:r>
      <w:r>
        <w:rPr>
          <w:rFonts w:hint="eastAsia" w:ascii="仿宋_GB2312" w:hAnsi="黑体" w:eastAsia="仿宋_GB2312"/>
          <w:sz w:val="32"/>
          <w:szCs w:val="32"/>
          <w:lang w:val="en-US" w:eastAsia="zh-CN"/>
        </w:rPr>
        <w:t>减少4.41</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减少</w:t>
      </w:r>
      <w:r>
        <w:rPr>
          <w:rFonts w:hint="eastAsia" w:ascii="仿宋_GB2312" w:hAnsi="宋体" w:eastAsia="仿宋_GB2312"/>
          <w:sz w:val="32"/>
          <w:szCs w:val="32"/>
          <w:highlight w:val="none"/>
          <w:lang w:val="en-US" w:eastAsia="zh-CN"/>
        </w:rPr>
        <w:t>的原因是人员工资减少</w:t>
      </w:r>
      <w:r>
        <w:rPr>
          <w:rFonts w:hint="eastAsia" w:ascii="仿宋_GB2312" w:hAnsi="黑体" w:eastAsia="仿宋_GB2312"/>
          <w:sz w:val="32"/>
          <w:szCs w:val="32"/>
        </w:rPr>
        <w:t>。</w:t>
      </w:r>
    </w:p>
    <w:p>
      <w:pPr>
        <w:spacing w:line="640" w:lineRule="exact"/>
        <w:ind w:firstLine="1600" w:firstLineChars="500"/>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卫生健康支出145334.61元，比上年增加</w:t>
      </w:r>
      <w:r>
        <w:rPr>
          <w:rFonts w:hint="eastAsia" w:ascii="仿宋_GB2312" w:hAnsi="黑体" w:eastAsia="仿宋_GB2312"/>
          <w:sz w:val="32"/>
          <w:szCs w:val="32"/>
          <w:lang w:val="en-US" w:eastAsia="zh-CN"/>
        </w:rPr>
        <w:t>100%，</w:t>
      </w:r>
      <w:r>
        <w:rPr>
          <w:rFonts w:hint="eastAsia" w:ascii="仿宋_GB2312" w:hAnsi="宋体" w:eastAsia="仿宋_GB2312"/>
          <w:sz w:val="32"/>
          <w:szCs w:val="32"/>
          <w:highlight w:val="none"/>
          <w:lang w:val="en-US" w:eastAsia="zh-CN"/>
        </w:rPr>
        <w:t>增加的原因是功能科目变动</w:t>
      </w:r>
      <w:r>
        <w:rPr>
          <w:rFonts w:hint="eastAsia" w:ascii="仿宋_GB2312" w:hAnsi="宋体" w:eastAsia="仿宋_GB2312"/>
          <w:sz w:val="32"/>
          <w:szCs w:val="32"/>
          <w:highlight w:val="none"/>
          <w:lang w:eastAsia="zh-CN"/>
        </w:rPr>
        <w:t>。</w:t>
      </w:r>
    </w:p>
    <w:p>
      <w:pPr>
        <w:spacing w:line="640" w:lineRule="exact"/>
        <w:ind w:firstLine="1600" w:firstLineChars="500"/>
        <w:rPr>
          <w:rFonts w:hint="eastAsia" w:ascii="仿宋_GB2312" w:hAnsi="黑体" w:eastAsia="仿宋_GB2312"/>
          <w:sz w:val="32"/>
          <w:szCs w:val="32"/>
          <w:lang w:val="en-US" w:eastAsia="zh-CN"/>
        </w:rPr>
      </w:pPr>
      <w:r>
        <w:rPr>
          <w:rFonts w:hint="eastAsia" w:ascii="仿宋_GB2312" w:hAnsi="黑体" w:eastAsia="仿宋_GB2312"/>
          <w:sz w:val="32"/>
          <w:szCs w:val="32"/>
        </w:rPr>
        <w:t>农林水支出152000元，比上年</w:t>
      </w:r>
      <w:r>
        <w:rPr>
          <w:rFonts w:hint="eastAsia" w:ascii="仿宋_GB2312" w:hAnsi="黑体" w:eastAsia="仿宋_GB2312"/>
          <w:sz w:val="32"/>
          <w:szCs w:val="32"/>
          <w:lang w:val="en-US" w:eastAsia="zh-CN"/>
        </w:rPr>
        <w:t>减少91.24</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减少的原因是脱贫攻坚任务减少</w:t>
      </w:r>
      <w:r>
        <w:rPr>
          <w:rFonts w:hint="eastAsia" w:ascii="仿宋_GB2312" w:hAnsi="黑体" w:eastAsia="仿宋_GB2312"/>
          <w:sz w:val="32"/>
          <w:szCs w:val="32"/>
          <w:lang w:eastAsia="zh-CN"/>
        </w:rPr>
        <w:t>。</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left="638" w:leftChars="304" w:firstLine="640" w:firstLineChars="200"/>
        <w:rPr>
          <w:rFonts w:hint="eastAsia" w:ascii="仿宋_GB2312" w:hAnsi="黑体" w:eastAsia="仿宋_GB2312"/>
          <w:sz w:val="32"/>
          <w:szCs w:val="32"/>
        </w:rPr>
      </w:pPr>
      <w:r>
        <w:rPr>
          <w:rFonts w:hint="eastAsia" w:ascii="仿宋_GB2312" w:hAnsi="黑体" w:eastAsia="仿宋_GB2312"/>
          <w:sz w:val="32"/>
          <w:szCs w:val="32"/>
        </w:rPr>
        <w:t>（一）一般公共服务支出（类）群众团体事务（款）202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年预算支出43355.88元，比上年预算数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42.63</w:t>
      </w:r>
      <w:r>
        <w:rPr>
          <w:rFonts w:hint="eastAsia" w:ascii="仿宋_GB2312" w:hAnsi="黑体" w:eastAsia="仿宋_GB2312"/>
          <w:sz w:val="32"/>
          <w:szCs w:val="32"/>
        </w:rPr>
        <w:t>%。其中：工会事务（项）2021年预算支出43355.88元，比上年预算数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42.63</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 w:hAnsi="仿宋" w:eastAsia="仿宋" w:cs="仿宋"/>
          <w:b w:val="0"/>
          <w:bCs/>
          <w:sz w:val="32"/>
          <w:szCs w:val="32"/>
          <w:lang w:val="en-US" w:eastAsia="zh-CN"/>
        </w:rPr>
        <w:t>主要原因是人员变动</w:t>
      </w:r>
      <w:r>
        <w:rPr>
          <w:rFonts w:hint="eastAsia" w:ascii="仿宋_GB2312" w:hAnsi="黑体" w:eastAsia="仿宋_GB2312"/>
          <w:sz w:val="32"/>
          <w:szCs w:val="32"/>
        </w:rPr>
        <w:t>。</w:t>
      </w:r>
    </w:p>
    <w:p>
      <w:pPr>
        <w:spacing w:line="640" w:lineRule="exact"/>
        <w:ind w:left="638" w:leftChars="304" w:firstLine="640" w:firstLineChars="200"/>
        <w:rPr>
          <w:rFonts w:hint="eastAsia" w:ascii="仿宋_GB2312" w:hAnsi="黑体" w:eastAsia="仿宋_GB2312"/>
          <w:sz w:val="32"/>
          <w:szCs w:val="32"/>
        </w:rPr>
      </w:pPr>
      <w:r>
        <w:rPr>
          <w:rFonts w:hint="eastAsia" w:ascii="仿宋_GB2312" w:hAnsi="黑体" w:eastAsia="仿宋_GB2312"/>
          <w:sz w:val="32"/>
          <w:szCs w:val="32"/>
        </w:rPr>
        <w:t>（二）一般公共服务支出（类）组织事务（款）202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年预算支出6414036元，比上年预算数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81.97</w:t>
      </w:r>
      <w:r>
        <w:rPr>
          <w:rFonts w:hint="eastAsia" w:ascii="仿宋_GB2312" w:hAnsi="黑体" w:eastAsia="仿宋_GB2312"/>
          <w:sz w:val="32"/>
          <w:szCs w:val="32"/>
        </w:rPr>
        <w:t>%。其中：行政运行（项）202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年预算支出3797496元，比上年预算数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7.74</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 w:hAnsi="仿宋" w:eastAsia="仿宋" w:cs="仿宋"/>
          <w:b w:val="0"/>
          <w:bCs/>
          <w:sz w:val="32"/>
          <w:szCs w:val="32"/>
          <w:lang w:val="en-US" w:eastAsia="zh-CN"/>
        </w:rPr>
        <w:t>主要原因是人员变动</w:t>
      </w:r>
      <w:r>
        <w:rPr>
          <w:rFonts w:hint="eastAsia" w:ascii="仿宋_GB2312" w:hAnsi="黑体" w:eastAsia="仿宋_GB2312"/>
          <w:sz w:val="32"/>
          <w:szCs w:val="32"/>
        </w:rPr>
        <w:t>。</w:t>
      </w:r>
    </w:p>
    <w:p>
      <w:pPr>
        <w:spacing w:line="640" w:lineRule="exact"/>
        <w:ind w:left="638" w:leftChars="304" w:firstLine="640" w:firstLineChars="200"/>
        <w:rPr>
          <w:rFonts w:hint="eastAsia" w:ascii="仿宋_GB2312" w:hAnsi="黑体" w:eastAsia="仿宋_GB2312"/>
          <w:sz w:val="32"/>
          <w:szCs w:val="32"/>
        </w:rPr>
      </w:pPr>
      <w:r>
        <w:rPr>
          <w:rFonts w:hint="eastAsia" w:ascii="仿宋_GB2312" w:hAnsi="黑体" w:eastAsia="仿宋_GB2312"/>
          <w:sz w:val="32"/>
          <w:szCs w:val="32"/>
        </w:rPr>
        <w:t>（三）社会保障和就业支出（类）行政事业单位离退休（款）202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年预算支出346847.04元，比上年预算数降低</w:t>
      </w:r>
      <w:r>
        <w:rPr>
          <w:rFonts w:hint="eastAsia" w:ascii="仿宋_GB2312" w:hAnsi="黑体" w:eastAsia="仿宋_GB2312"/>
          <w:sz w:val="32"/>
          <w:szCs w:val="32"/>
          <w:lang w:val="en-US" w:eastAsia="zh-CN"/>
        </w:rPr>
        <w:t>5.58</w:t>
      </w:r>
      <w:r>
        <w:rPr>
          <w:rFonts w:hint="eastAsia" w:ascii="仿宋_GB2312" w:hAnsi="黑体" w:eastAsia="仿宋_GB2312"/>
          <w:sz w:val="32"/>
          <w:szCs w:val="32"/>
        </w:rPr>
        <w:t>%。其中：机关事业单位基本养老保险缴费支出（项）202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年预算支出346847.04元，比上年预算数降低</w:t>
      </w:r>
      <w:r>
        <w:rPr>
          <w:rFonts w:hint="eastAsia" w:ascii="仿宋_GB2312" w:hAnsi="黑体" w:eastAsia="仿宋_GB2312"/>
          <w:sz w:val="32"/>
          <w:szCs w:val="32"/>
          <w:lang w:val="en-US" w:eastAsia="zh-CN"/>
        </w:rPr>
        <w:t>5.58</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主要原因是</w:t>
      </w:r>
      <w:r>
        <w:rPr>
          <w:rFonts w:hint="eastAsia" w:ascii="仿宋" w:hAnsi="仿宋" w:eastAsia="仿宋" w:cs="仿宋"/>
          <w:b w:val="0"/>
          <w:bCs/>
          <w:sz w:val="32"/>
          <w:szCs w:val="32"/>
          <w:lang w:val="en-US" w:eastAsia="zh-CN"/>
        </w:rPr>
        <w:t>人员工资减少</w:t>
      </w:r>
      <w:r>
        <w:rPr>
          <w:rFonts w:hint="eastAsia" w:ascii="仿宋_GB2312" w:hAnsi="黑体" w:eastAsia="仿宋_GB2312"/>
          <w:sz w:val="32"/>
          <w:szCs w:val="32"/>
        </w:rPr>
        <w:t>。</w:t>
      </w:r>
    </w:p>
    <w:p>
      <w:pPr>
        <w:spacing w:line="640" w:lineRule="exact"/>
        <w:ind w:left="638" w:leftChars="304" w:firstLine="640" w:firstLineChars="200"/>
        <w:rPr>
          <w:rFonts w:hint="eastAsia" w:ascii="仿宋_GB2312" w:hAnsi="黑体" w:eastAsia="仿宋_GB2312"/>
          <w:sz w:val="32"/>
          <w:szCs w:val="32"/>
        </w:rPr>
      </w:pPr>
      <w:r>
        <w:rPr>
          <w:rFonts w:hint="eastAsia" w:ascii="仿宋_GB2312" w:hAnsi="黑体" w:eastAsia="仿宋_GB2312"/>
          <w:sz w:val="32"/>
          <w:szCs w:val="32"/>
        </w:rPr>
        <w:t>（四）农林水支出（类）农业（款）202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年预算支出152000元，比上年预算数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4.4</w:t>
      </w:r>
      <w:r>
        <w:rPr>
          <w:rFonts w:hint="eastAsia" w:ascii="仿宋_GB2312" w:hAnsi="黑体" w:eastAsia="仿宋_GB2312"/>
          <w:sz w:val="32"/>
          <w:szCs w:val="32"/>
        </w:rPr>
        <w:t>%。其中：对高校毕业生到基层任职补助（项）2021年预算支出152000元，比上年预算数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4.4</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主要原因是脱贫攻坚任务增加</w:t>
      </w:r>
      <w:r>
        <w:rPr>
          <w:rFonts w:hint="eastAsia" w:ascii="仿宋_GB2312" w:hAnsi="黑体" w:eastAsia="仿宋_GB2312"/>
          <w:sz w:val="32"/>
          <w:szCs w:val="32"/>
        </w:rPr>
        <w:t>。</w:t>
      </w:r>
    </w:p>
    <w:p>
      <w:pPr>
        <w:spacing w:line="640" w:lineRule="exact"/>
        <w:ind w:left="638" w:leftChars="304"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（五）卫生健康支出（类）</w:t>
      </w:r>
      <w:r>
        <w:rPr>
          <w:rFonts w:hint="eastAsia" w:ascii="仿宋_GB2312" w:hAnsi="黑体" w:eastAsia="仿宋_GB2312"/>
          <w:sz w:val="32"/>
          <w:szCs w:val="32"/>
          <w:lang w:val="en-US" w:eastAsia="zh-CN"/>
        </w:rPr>
        <w:t>2022年支出</w:t>
      </w:r>
      <w:r>
        <w:rPr>
          <w:rFonts w:hint="eastAsia" w:ascii="仿宋_GB2312" w:hAnsi="黑体" w:eastAsia="仿宋_GB2312"/>
          <w:sz w:val="32"/>
          <w:szCs w:val="32"/>
          <w:lang w:eastAsia="zh-CN"/>
        </w:rPr>
        <w:t>145334.61元，比上年预算增加</w:t>
      </w:r>
      <w:r>
        <w:rPr>
          <w:rFonts w:hint="eastAsia" w:ascii="仿宋_GB2312" w:hAnsi="黑体" w:eastAsia="仿宋_GB2312"/>
          <w:sz w:val="32"/>
          <w:szCs w:val="32"/>
          <w:lang w:val="en-US" w:eastAsia="zh-CN"/>
        </w:rPr>
        <w:t>100%，主要原因是上年</w:t>
      </w:r>
      <w:r>
        <w:rPr>
          <w:rFonts w:hint="eastAsia" w:ascii="仿宋_GB2312" w:hAnsi="黑体" w:eastAsia="仿宋_GB2312"/>
          <w:sz w:val="32"/>
          <w:szCs w:val="32"/>
          <w:lang w:eastAsia="zh-CN"/>
        </w:rPr>
        <w:t>财政医疗保险补助列入单位预算。</w:t>
      </w:r>
    </w:p>
    <w:p>
      <w:pPr>
        <w:spacing w:line="640" w:lineRule="exact"/>
        <w:ind w:left="638" w:leftChars="304"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（六）住房保障支出（类）</w:t>
      </w:r>
      <w:r>
        <w:rPr>
          <w:rFonts w:hint="eastAsia" w:ascii="仿宋_GB2312" w:hAnsi="黑体" w:eastAsia="仿宋_GB2312"/>
          <w:sz w:val="32"/>
          <w:szCs w:val="32"/>
          <w:lang w:val="en-US" w:eastAsia="zh-CN"/>
        </w:rPr>
        <w:t>2022年支出</w:t>
      </w:r>
      <w:r>
        <w:rPr>
          <w:rFonts w:hint="eastAsia" w:ascii="仿宋_GB2312" w:hAnsi="黑体" w:eastAsia="仿宋_GB2312"/>
          <w:sz w:val="32"/>
          <w:szCs w:val="32"/>
          <w:lang w:eastAsia="zh-CN"/>
        </w:rPr>
        <w:t>260135.28元，比上年预算增加</w:t>
      </w:r>
      <w:r>
        <w:rPr>
          <w:rFonts w:hint="eastAsia" w:ascii="仿宋_GB2312" w:hAnsi="黑体" w:eastAsia="仿宋_GB2312"/>
          <w:sz w:val="32"/>
          <w:szCs w:val="32"/>
          <w:lang w:val="en-US" w:eastAsia="zh-CN"/>
        </w:rPr>
        <w:t>100%，主要原因是上年</w:t>
      </w:r>
      <w:r>
        <w:rPr>
          <w:rFonts w:hint="eastAsia" w:ascii="仿宋_GB2312" w:hAnsi="黑体" w:eastAsia="仿宋_GB2312"/>
          <w:sz w:val="32"/>
          <w:szCs w:val="32"/>
          <w:lang w:eastAsia="zh-CN"/>
        </w:rPr>
        <w:t>住房公积金</w:t>
      </w:r>
      <w:r>
        <w:rPr>
          <w:rFonts w:hint="eastAsia" w:ascii="仿宋_GB2312" w:hAnsi="黑体" w:eastAsia="仿宋_GB2312"/>
          <w:sz w:val="32"/>
          <w:szCs w:val="32"/>
          <w:lang w:val="en-US" w:eastAsia="zh-CN"/>
        </w:rPr>
        <w:t>未</w:t>
      </w:r>
      <w:r>
        <w:rPr>
          <w:rFonts w:hint="eastAsia" w:ascii="仿宋_GB2312" w:hAnsi="黑体" w:eastAsia="仿宋_GB2312"/>
          <w:sz w:val="32"/>
          <w:szCs w:val="32"/>
          <w:lang w:eastAsia="zh-CN"/>
        </w:rPr>
        <w:t>列入单位预算。</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left="638" w:leftChars="304" w:firstLine="960" w:firstLineChars="300"/>
        <w:rPr>
          <w:rFonts w:hint="eastAsia"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年一般公共预算基本支出4097964.4元，其中：人员经费3757964.4元，单位运转经费340000.00元，比上年预算数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4.47</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宋体" w:eastAsia="仿宋_GB2312"/>
          <w:sz w:val="32"/>
          <w:szCs w:val="32"/>
          <w:highlight w:val="none"/>
          <w:lang w:val="en-US" w:eastAsia="zh-CN"/>
        </w:rPr>
        <w:t>增加的主要原因是：人员工资增加</w:t>
      </w:r>
      <w:r>
        <w:rPr>
          <w:rFonts w:hint="eastAsia" w:ascii="仿宋_GB2312" w:hAnsi="黑体" w:eastAsia="仿宋_GB2312"/>
          <w:sz w:val="32"/>
          <w:szCs w:val="32"/>
        </w:rPr>
        <w:t>。</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hint="default" w:ascii="仿宋_GB2312" w:hAnsi="黑体" w:eastAsia="仿宋_GB2312"/>
          <w:sz w:val="32"/>
          <w:szCs w:val="32"/>
          <w:lang w:val="en-US" w:eastAsia="zh-CN"/>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年“三公”经费预算0元</w:t>
      </w:r>
      <w:r>
        <w:rPr>
          <w:rFonts w:hint="eastAsia" w:ascii="仿宋_GB2312" w:hAnsi="黑体" w:eastAsia="仿宋_GB2312"/>
          <w:sz w:val="32"/>
          <w:szCs w:val="32"/>
          <w:lang w:eastAsia="zh-CN"/>
        </w:rPr>
        <w:t>，上年预算也是</w:t>
      </w:r>
      <w:r>
        <w:rPr>
          <w:rFonts w:hint="eastAsia" w:ascii="仿宋_GB2312" w:hAnsi="黑体" w:eastAsia="仿宋_GB2312"/>
          <w:sz w:val="32"/>
          <w:szCs w:val="32"/>
          <w:lang w:val="en-US" w:eastAsia="zh-CN"/>
        </w:rPr>
        <w:t>0元。</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left="958" w:leftChars="456" w:firstLine="640" w:firstLineChars="200"/>
        <w:rPr>
          <w:rFonts w:hint="eastAsia" w:ascii="仿宋_GB2312" w:hAnsi="黑体" w:eastAsia="仿宋_GB2312"/>
          <w:b w:val="0"/>
          <w:bCs/>
          <w:sz w:val="32"/>
          <w:szCs w:val="32"/>
        </w:rPr>
      </w:pPr>
      <w:r>
        <w:rPr>
          <w:rFonts w:hint="eastAsia" w:ascii="仿宋_GB2312" w:hAnsi="黑体" w:eastAsia="仿宋_GB2312"/>
          <w:b w:val="0"/>
          <w:bCs/>
          <w:sz w:val="32"/>
          <w:szCs w:val="32"/>
        </w:rPr>
        <w:t>202</w:t>
      </w:r>
      <w:r>
        <w:rPr>
          <w:rFonts w:hint="eastAsia" w:ascii="仿宋_GB2312" w:hAnsi="黑体" w:eastAsia="仿宋_GB2312"/>
          <w:b w:val="0"/>
          <w:bCs/>
          <w:sz w:val="32"/>
          <w:szCs w:val="32"/>
          <w:lang w:val="en-US" w:eastAsia="zh-CN"/>
        </w:rPr>
        <w:t>2</w:t>
      </w:r>
      <w:r>
        <w:rPr>
          <w:rFonts w:hint="eastAsia" w:ascii="仿宋_GB2312" w:hAnsi="黑体" w:eastAsia="仿宋_GB2312"/>
          <w:b w:val="0"/>
          <w:bCs/>
          <w:sz w:val="32"/>
          <w:szCs w:val="32"/>
        </w:rPr>
        <w:t>年机关运行经费预算340000元，较上年无变化。202</w:t>
      </w:r>
      <w:r>
        <w:rPr>
          <w:rFonts w:hint="eastAsia" w:ascii="仿宋_GB2312" w:hAnsi="黑体" w:eastAsia="仿宋_GB2312"/>
          <w:b w:val="0"/>
          <w:bCs/>
          <w:sz w:val="32"/>
          <w:szCs w:val="32"/>
          <w:lang w:val="en-US" w:eastAsia="zh-CN"/>
        </w:rPr>
        <w:t>2</w:t>
      </w:r>
      <w:r>
        <w:rPr>
          <w:rFonts w:hint="eastAsia" w:ascii="仿宋_GB2312" w:hAnsi="黑体" w:eastAsia="仿宋_GB2312"/>
          <w:b w:val="0"/>
          <w:bCs/>
          <w:sz w:val="32"/>
          <w:szCs w:val="32"/>
        </w:rPr>
        <w:t>年政府采购预算227900元，比上年</w:t>
      </w:r>
      <w:r>
        <w:rPr>
          <w:rFonts w:hint="eastAsia" w:ascii="仿宋_GB2312" w:hAnsi="黑体" w:eastAsia="仿宋_GB2312"/>
          <w:b w:val="0"/>
          <w:bCs/>
          <w:sz w:val="32"/>
          <w:szCs w:val="32"/>
          <w:lang w:eastAsia="zh-CN"/>
        </w:rPr>
        <w:t>下降</w:t>
      </w:r>
      <w:r>
        <w:rPr>
          <w:rFonts w:hint="eastAsia" w:ascii="仿宋_GB2312" w:hAnsi="黑体" w:eastAsia="仿宋_GB2312"/>
          <w:b w:val="0"/>
          <w:bCs/>
          <w:sz w:val="32"/>
          <w:szCs w:val="32"/>
          <w:lang w:val="en-US" w:eastAsia="zh-CN"/>
        </w:rPr>
        <w:t>152100</w:t>
      </w:r>
      <w:r>
        <w:rPr>
          <w:rFonts w:hint="eastAsia" w:ascii="仿宋_GB2312" w:hAnsi="黑体" w:eastAsia="仿宋_GB2312"/>
          <w:b w:val="0"/>
          <w:bCs/>
          <w:sz w:val="32"/>
          <w:szCs w:val="32"/>
        </w:rPr>
        <w:t>元；政府采购预算227900元，比上年预算数</w:t>
      </w:r>
      <w:r>
        <w:rPr>
          <w:rFonts w:hint="eastAsia" w:ascii="仿宋_GB2312" w:hAnsi="黑体" w:eastAsia="仿宋_GB2312"/>
          <w:b w:val="0"/>
          <w:bCs/>
          <w:sz w:val="32"/>
          <w:szCs w:val="32"/>
          <w:lang w:eastAsia="zh-CN"/>
        </w:rPr>
        <w:t>下降</w:t>
      </w:r>
      <w:r>
        <w:rPr>
          <w:rFonts w:hint="eastAsia" w:ascii="仿宋_GB2312" w:hAnsi="黑体" w:eastAsia="仿宋_GB2312"/>
          <w:b w:val="0"/>
          <w:bCs/>
          <w:sz w:val="32"/>
          <w:szCs w:val="32"/>
          <w:lang w:val="en-US" w:eastAsia="zh-CN"/>
        </w:rPr>
        <w:t>152100</w:t>
      </w:r>
      <w:r>
        <w:rPr>
          <w:rFonts w:hint="eastAsia" w:ascii="仿宋_GB2312" w:hAnsi="黑体" w:eastAsia="仿宋_GB2312"/>
          <w:b w:val="0"/>
          <w:bCs/>
          <w:sz w:val="32"/>
          <w:szCs w:val="32"/>
        </w:rPr>
        <w:t>元，</w:t>
      </w:r>
      <w:r>
        <w:rPr>
          <w:rFonts w:hint="eastAsia" w:ascii="仿宋_GB2312" w:hAnsi="黑体" w:eastAsia="仿宋_GB2312"/>
          <w:b w:val="0"/>
          <w:bCs/>
          <w:sz w:val="32"/>
          <w:szCs w:val="32"/>
          <w:lang w:eastAsia="zh-CN"/>
        </w:rPr>
        <w:t>下降</w:t>
      </w:r>
      <w:r>
        <w:rPr>
          <w:rFonts w:hint="eastAsia" w:ascii="仿宋_GB2312" w:hAnsi="黑体" w:eastAsia="仿宋_GB2312"/>
          <w:b w:val="0"/>
          <w:bCs/>
          <w:sz w:val="32"/>
          <w:szCs w:val="32"/>
          <w:lang w:val="en-US" w:eastAsia="zh-CN"/>
        </w:rPr>
        <w:t>40.02</w:t>
      </w:r>
      <w:r>
        <w:rPr>
          <w:rFonts w:hint="eastAsia" w:ascii="仿宋_GB2312" w:hAnsi="黑体" w:eastAsia="仿宋_GB2312"/>
          <w:b w:val="0"/>
          <w:bCs/>
          <w:sz w:val="32"/>
          <w:szCs w:val="32"/>
        </w:rPr>
        <w:t>%，</w:t>
      </w:r>
      <w:r>
        <w:rPr>
          <w:rFonts w:hint="eastAsia" w:ascii="仿宋_GB2312" w:hAnsi="黑体" w:eastAsia="仿宋_GB2312"/>
          <w:b w:val="0"/>
          <w:bCs/>
          <w:sz w:val="32"/>
          <w:szCs w:val="32"/>
          <w:lang w:val="en-US" w:eastAsia="zh-CN"/>
        </w:rPr>
        <w:t>下降原因是：</w:t>
      </w:r>
      <w:r>
        <w:rPr>
          <w:rFonts w:hint="eastAsia" w:ascii="仿宋_GB2312" w:hAnsi="黑体" w:eastAsia="仿宋_GB2312"/>
          <w:sz w:val="32"/>
          <w:szCs w:val="32"/>
          <w:highlight w:val="none"/>
          <w:lang w:val="en-US" w:eastAsia="zh-CN"/>
        </w:rPr>
        <w:t>政府货物</w:t>
      </w:r>
      <w:r>
        <w:rPr>
          <w:rFonts w:hint="eastAsia" w:ascii="仿宋_GB2312" w:hAnsi="黑体" w:eastAsia="仿宋_GB2312"/>
          <w:sz w:val="32"/>
          <w:szCs w:val="32"/>
          <w:highlight w:val="none"/>
          <w:lang w:eastAsia="zh-CN"/>
        </w:rPr>
        <w:t>采购减少。</w:t>
      </w:r>
      <w:r>
        <w:rPr>
          <w:rFonts w:hint="eastAsia" w:ascii="仿宋_GB2312" w:hAnsi="黑体" w:eastAsia="仿宋_GB2312"/>
          <w:b w:val="0"/>
          <w:bCs/>
          <w:sz w:val="32"/>
          <w:szCs w:val="32"/>
        </w:rPr>
        <w:t>其中：政府采购货物预算227900元，政府采购工程预算0.00元，政府采购服务预算0.00元（包括：政府购买服务0.00元）。</w:t>
      </w:r>
    </w:p>
    <w:p>
      <w:pPr>
        <w:spacing w:line="640" w:lineRule="exact"/>
        <w:jc w:val="center"/>
        <w:rPr>
          <w:rFonts w:ascii="仿宋_GB2312" w:hAnsi="黑体" w:eastAsia="仿宋_GB2312"/>
          <w:b/>
          <w:sz w:val="44"/>
          <w:szCs w:val="44"/>
        </w:rPr>
      </w:pPr>
    </w:p>
    <w:p>
      <w:pPr>
        <w:spacing w:line="640" w:lineRule="exact"/>
        <w:jc w:val="both"/>
        <w:rPr>
          <w:rFonts w:ascii="仿宋_GB2312" w:hAnsi="黑体" w:eastAsia="仿宋_GB2312"/>
          <w:b/>
          <w:sz w:val="44"/>
          <w:szCs w:val="44"/>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ascii="仿宋_GB2312" w:hAnsi="黑体" w:eastAsia="仿宋_GB2312"/>
          <w:sz w:val="32"/>
          <w:szCs w:val="32"/>
        </w:rPr>
      </w:pPr>
      <w:bookmarkStart w:id="0" w:name="_GoBack"/>
      <w:bookmarkEnd w:id="0"/>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100" w:bottom="1797" w:left="11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ADA97"/>
    <w:multiLevelType w:val="singleLevel"/>
    <w:tmpl w:val="82AADA9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M2Q4Mzg0MmZmMWNiZDI4MmU3MTUyN2Q5YzZmOTY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6BE6228"/>
    <w:rsid w:val="07494DFB"/>
    <w:rsid w:val="07EA6CFD"/>
    <w:rsid w:val="0A116753"/>
    <w:rsid w:val="0B896034"/>
    <w:rsid w:val="0D824E94"/>
    <w:rsid w:val="0E6F37D9"/>
    <w:rsid w:val="0FB91FD9"/>
    <w:rsid w:val="112936A0"/>
    <w:rsid w:val="1250416D"/>
    <w:rsid w:val="13B82E0D"/>
    <w:rsid w:val="141D039C"/>
    <w:rsid w:val="17432B85"/>
    <w:rsid w:val="1909264A"/>
    <w:rsid w:val="198119BE"/>
    <w:rsid w:val="1B78482C"/>
    <w:rsid w:val="1C6D1D31"/>
    <w:rsid w:val="1D654F62"/>
    <w:rsid w:val="204B1966"/>
    <w:rsid w:val="205A7194"/>
    <w:rsid w:val="210F4887"/>
    <w:rsid w:val="22273516"/>
    <w:rsid w:val="2233056C"/>
    <w:rsid w:val="23513756"/>
    <w:rsid w:val="250F1490"/>
    <w:rsid w:val="292A0545"/>
    <w:rsid w:val="2B26350E"/>
    <w:rsid w:val="2B5C1C56"/>
    <w:rsid w:val="2BCF3D4E"/>
    <w:rsid w:val="2D550DF7"/>
    <w:rsid w:val="2DBA0562"/>
    <w:rsid w:val="2F50594D"/>
    <w:rsid w:val="31352995"/>
    <w:rsid w:val="31666F0B"/>
    <w:rsid w:val="32A96D1A"/>
    <w:rsid w:val="34032DB0"/>
    <w:rsid w:val="34B82D6F"/>
    <w:rsid w:val="373703E1"/>
    <w:rsid w:val="37580FE7"/>
    <w:rsid w:val="396616D2"/>
    <w:rsid w:val="39A71DAE"/>
    <w:rsid w:val="3D8C4411"/>
    <w:rsid w:val="40465DD0"/>
    <w:rsid w:val="40CC1D5D"/>
    <w:rsid w:val="416268DB"/>
    <w:rsid w:val="44C37E5D"/>
    <w:rsid w:val="452F6292"/>
    <w:rsid w:val="47AF499B"/>
    <w:rsid w:val="484D612A"/>
    <w:rsid w:val="48A9072C"/>
    <w:rsid w:val="4D903B41"/>
    <w:rsid w:val="4DA8126D"/>
    <w:rsid w:val="4DD72226"/>
    <w:rsid w:val="4EA300AE"/>
    <w:rsid w:val="50622DD8"/>
    <w:rsid w:val="51C77E42"/>
    <w:rsid w:val="54B1376D"/>
    <w:rsid w:val="56311F34"/>
    <w:rsid w:val="564548F7"/>
    <w:rsid w:val="565305B1"/>
    <w:rsid w:val="56C73340"/>
    <w:rsid w:val="59441D15"/>
    <w:rsid w:val="5A3206F2"/>
    <w:rsid w:val="5B700D1D"/>
    <w:rsid w:val="5C2E5217"/>
    <w:rsid w:val="5E372F66"/>
    <w:rsid w:val="61EF1B1B"/>
    <w:rsid w:val="621A3658"/>
    <w:rsid w:val="62B62979"/>
    <w:rsid w:val="64252B6E"/>
    <w:rsid w:val="651520BC"/>
    <w:rsid w:val="661A6258"/>
    <w:rsid w:val="6A136FDE"/>
    <w:rsid w:val="6A752B54"/>
    <w:rsid w:val="6EA6456E"/>
    <w:rsid w:val="74517818"/>
    <w:rsid w:val="75840CDB"/>
    <w:rsid w:val="75FA50B5"/>
    <w:rsid w:val="77781E83"/>
    <w:rsid w:val="78062181"/>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2112</Words>
  <Characters>2451</Characters>
  <Lines>16</Lines>
  <Paragraphs>4</Paragraphs>
  <TotalTime>3</TotalTime>
  <ScaleCrop>false</ScaleCrop>
  <LinksUpToDate>false</LinksUpToDate>
  <CharactersWithSpaces>2485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2023-06-07T14:36:36Z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05E3FBF8A8794CF0A61DF2B818722D2A_13</vt:lpwstr>
  </property>
</Properties>
</file>