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东乡县车家湾乡卫生院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ascii="仿宋_GB2312" w:hAnsi="宋体" w:eastAsia="仿宋_GB2312" w:cs="宋体"/>
          <w:kern w:val="0"/>
          <w:sz w:val="32"/>
          <w:szCs w:val="32"/>
          <w:highlight w:val="yellow"/>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40" w:lineRule="exact"/>
        <w:ind w:firstLine="645"/>
        <w:rPr>
          <w:rFonts w:hint="eastAsia" w:ascii="仿宋_GB2312" w:eastAsia="仿宋_GB2312" w:cs="Times New Roman"/>
          <w:color w:val="auto"/>
          <w:sz w:val="30"/>
          <w:szCs w:val="30"/>
          <w:highlight w:val="none"/>
          <w:lang w:eastAsia="zh-CN"/>
        </w:rPr>
      </w:pPr>
      <w:r>
        <w:rPr>
          <w:rFonts w:hint="eastAsia" w:ascii="仿宋_GB2312" w:eastAsia="仿宋_GB2312" w:cs="Times New Roman"/>
          <w:color w:val="auto"/>
          <w:sz w:val="30"/>
          <w:szCs w:val="30"/>
          <w:highlight w:val="none"/>
          <w:lang w:eastAsia="zh-CN"/>
        </w:rPr>
        <w:t>我院现有职工</w:t>
      </w:r>
      <w:r>
        <w:rPr>
          <w:rFonts w:hint="eastAsia" w:ascii="仿宋_GB2312" w:eastAsia="仿宋_GB2312" w:cs="Times New Roman"/>
          <w:color w:val="auto"/>
          <w:sz w:val="30"/>
          <w:szCs w:val="30"/>
          <w:highlight w:val="none"/>
          <w:lang w:val="en-US" w:eastAsia="zh-CN"/>
        </w:rPr>
        <w:t>17</w:t>
      </w:r>
      <w:r>
        <w:rPr>
          <w:rFonts w:hint="eastAsia" w:ascii="仿宋_GB2312" w:eastAsia="仿宋_GB2312" w:cs="Times New Roman"/>
          <w:color w:val="auto"/>
          <w:sz w:val="30"/>
          <w:szCs w:val="30"/>
          <w:highlight w:val="none"/>
          <w:lang w:eastAsia="zh-CN"/>
        </w:rPr>
        <w:t>名，专业技术人员</w:t>
      </w:r>
      <w:r>
        <w:rPr>
          <w:rFonts w:hint="eastAsia" w:ascii="仿宋_GB2312" w:eastAsia="仿宋_GB2312" w:cs="Times New Roman"/>
          <w:color w:val="auto"/>
          <w:sz w:val="30"/>
          <w:szCs w:val="30"/>
          <w:highlight w:val="none"/>
          <w:lang w:val="en-US" w:eastAsia="zh-CN"/>
        </w:rPr>
        <w:t>17</w:t>
      </w:r>
      <w:r>
        <w:rPr>
          <w:rFonts w:hint="eastAsia" w:ascii="仿宋_GB2312" w:eastAsia="仿宋_GB2312" w:cs="Times New Roman"/>
          <w:color w:val="auto"/>
          <w:sz w:val="30"/>
          <w:szCs w:val="30"/>
          <w:highlight w:val="none"/>
          <w:lang w:eastAsia="zh-CN"/>
        </w:rPr>
        <w:t>名，其中正式工有</w:t>
      </w:r>
      <w:r>
        <w:rPr>
          <w:rFonts w:hint="eastAsia" w:ascii="仿宋_GB2312" w:eastAsia="仿宋_GB2312" w:cs="Times New Roman"/>
          <w:color w:val="auto"/>
          <w:sz w:val="30"/>
          <w:szCs w:val="30"/>
          <w:highlight w:val="none"/>
          <w:lang w:val="en-US" w:eastAsia="zh-CN"/>
        </w:rPr>
        <w:t>7</w:t>
      </w:r>
      <w:r>
        <w:rPr>
          <w:rFonts w:hint="eastAsia" w:ascii="仿宋_GB2312" w:eastAsia="仿宋_GB2312" w:cs="Times New Roman"/>
          <w:color w:val="auto"/>
          <w:sz w:val="30"/>
          <w:szCs w:val="30"/>
          <w:highlight w:val="none"/>
          <w:lang w:eastAsia="zh-CN"/>
        </w:rPr>
        <w:t>名，临时工有</w:t>
      </w:r>
      <w:r>
        <w:rPr>
          <w:rFonts w:hint="eastAsia" w:ascii="仿宋_GB2312" w:eastAsia="仿宋_GB2312" w:cs="Times New Roman"/>
          <w:color w:val="auto"/>
          <w:sz w:val="30"/>
          <w:szCs w:val="30"/>
          <w:highlight w:val="none"/>
          <w:lang w:val="en-US" w:eastAsia="zh-CN"/>
        </w:rPr>
        <w:t>10</w:t>
      </w:r>
      <w:r>
        <w:rPr>
          <w:rFonts w:hint="eastAsia" w:ascii="仿宋_GB2312" w:eastAsia="仿宋_GB2312" w:cs="Times New Roman"/>
          <w:color w:val="auto"/>
          <w:sz w:val="30"/>
          <w:szCs w:val="30"/>
          <w:highlight w:val="none"/>
          <w:lang w:eastAsia="zh-CN"/>
        </w:rPr>
        <w:t>名。开设有全科门诊、治疗室、检验室、B超室及心电图室等</w:t>
      </w:r>
      <w:r>
        <w:rPr>
          <w:rFonts w:hint="eastAsia" w:ascii="仿宋_GB2312" w:eastAsia="仿宋_GB2312" w:cs="Times New Roman"/>
          <w:color w:val="auto"/>
          <w:sz w:val="30"/>
          <w:szCs w:val="30"/>
          <w:highlight w:val="none"/>
          <w:lang w:val="en-US" w:eastAsia="zh-CN"/>
        </w:rPr>
        <w:t>5</w:t>
      </w:r>
      <w:r>
        <w:rPr>
          <w:rFonts w:hint="eastAsia" w:ascii="仿宋_GB2312" w:eastAsia="仿宋_GB2312" w:cs="Times New Roman"/>
          <w:color w:val="auto"/>
          <w:sz w:val="30"/>
          <w:szCs w:val="30"/>
          <w:highlight w:val="none"/>
          <w:lang w:eastAsia="zh-CN"/>
        </w:rPr>
        <w:t>临床科室，设有公卫科、财务室、医保办、计划免疫室、健康扶贫办公室、计划生育科等</w:t>
      </w:r>
      <w:r>
        <w:rPr>
          <w:rFonts w:hint="eastAsia" w:ascii="仿宋_GB2312" w:eastAsia="仿宋_GB2312" w:cs="Times New Roman"/>
          <w:color w:val="auto"/>
          <w:sz w:val="30"/>
          <w:szCs w:val="30"/>
          <w:highlight w:val="none"/>
          <w:lang w:val="en-US" w:eastAsia="zh-CN"/>
        </w:rPr>
        <w:t>6</w:t>
      </w:r>
      <w:r>
        <w:rPr>
          <w:rFonts w:hint="eastAsia" w:ascii="仿宋_GB2312" w:eastAsia="仿宋_GB2312" w:cs="Times New Roman"/>
          <w:color w:val="auto"/>
          <w:sz w:val="30"/>
          <w:szCs w:val="30"/>
          <w:highlight w:val="none"/>
          <w:lang w:eastAsia="zh-CN"/>
        </w:rPr>
        <w:t>个辅助科室。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2022年预算收入872120.07元，</w:t>
      </w:r>
      <w:r>
        <w:rPr>
          <w:rFonts w:hint="eastAsia" w:ascii="仿宋_GB2312" w:hAnsi="黑体" w:eastAsia="仿宋_GB2312"/>
          <w:sz w:val="32"/>
          <w:szCs w:val="32"/>
          <w:highlight w:val="none"/>
          <w:lang w:eastAsia="zh-CN"/>
        </w:rPr>
        <w:t>上年无预算数据不做对比。</w:t>
      </w:r>
      <w:r>
        <w:rPr>
          <w:rFonts w:hint="eastAsia" w:ascii="仿宋_GB2312" w:hAnsi="黑体" w:eastAsia="仿宋_GB2312"/>
          <w:sz w:val="32"/>
          <w:szCs w:val="32"/>
          <w:highlight w:val="none"/>
        </w:rPr>
        <w:t>其中：一般公共预算财政拨款收入872120.07元，政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872120.07</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8007.96</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8007.96</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64864.48元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卫生健康支出751199.87</w:t>
      </w:r>
      <w:r>
        <w:rPr>
          <w:rFonts w:hint="eastAsia" w:ascii="仿宋_GB2312" w:hAnsi="黑体" w:eastAsia="仿宋_GB2312"/>
          <w:sz w:val="32"/>
          <w:szCs w:val="32"/>
          <w:highlight w:val="none"/>
          <w:lang w:eastAsia="zh-CN"/>
        </w:rPr>
        <w:t>元。</w:t>
      </w:r>
    </w:p>
    <w:p>
      <w:pPr>
        <w:spacing w:line="640" w:lineRule="exact"/>
        <w:ind w:firstLine="640" w:firstLineChars="200"/>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sz w:val="32"/>
          <w:szCs w:val="32"/>
          <w:highlight w:val="none"/>
          <w:lang w:val="en-US" w:eastAsia="zh-CN"/>
        </w:rPr>
        <w:t>4.</w:t>
      </w:r>
      <w:r>
        <w:rPr>
          <w:rFonts w:hint="eastAsia" w:ascii="仿宋_GB2312" w:hAnsi="宋体" w:eastAsia="仿宋_GB2312" w:cs="Times New Roman"/>
          <w:sz w:val="32"/>
          <w:szCs w:val="32"/>
          <w:highlight w:val="none"/>
          <w:lang w:eastAsia="zh-CN"/>
        </w:rPr>
        <w:t>住房保障支出48047.76元。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872120.07</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jc w:val="left"/>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群众团体事务</w:t>
      </w:r>
      <w:r>
        <w:rPr>
          <w:rFonts w:hint="eastAsia" w:ascii="仿宋_GB2312" w:hAnsi="黑体" w:eastAsia="仿宋_GB2312"/>
          <w:sz w:val="32"/>
          <w:szCs w:val="32"/>
          <w:highlight w:val="none"/>
        </w:rPr>
        <w:t>2022年预算支出8007.96元，其中：工会事务（项）2022年预算支出8007.96元。</w:t>
      </w:r>
    </w:p>
    <w:p>
      <w:pPr>
        <w:spacing w:line="640" w:lineRule="exact"/>
        <w:ind w:firstLine="643" w:firstLineChars="2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rPr>
        <w:t>2022年预算支出64063.68元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其中：机关事业单位基本养老保险缴费支出</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2022年预算支出64063.68元</w:t>
      </w:r>
      <w:r>
        <w:rPr>
          <w:rFonts w:hint="eastAsia" w:ascii="仿宋_GB2312" w:hAnsi="黑体" w:eastAsia="仿宋_GB2312"/>
          <w:sz w:val="32"/>
          <w:szCs w:val="32"/>
          <w:highlight w:val="none"/>
          <w:lang w:eastAsia="zh-CN"/>
        </w:rPr>
        <w:t>；</w:t>
      </w:r>
      <w:r>
        <w:rPr>
          <w:rFonts w:hint="eastAsia" w:ascii="仿宋_GB2312" w:hAnsi="黑体" w:eastAsia="仿宋_GB2312"/>
          <w:b/>
          <w:bCs/>
          <w:sz w:val="32"/>
          <w:szCs w:val="32"/>
          <w:highlight w:val="none"/>
        </w:rPr>
        <w:t>财政对其他社会保险基金的补助</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rPr>
        <w:t>2022年预算支出800.80元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其中：财政对工伤保险基金的补助支出</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2022年预算支出800.80元。</w:t>
      </w:r>
    </w:p>
    <w:p>
      <w:pPr>
        <w:pStyle w:val="2"/>
        <w:ind w:firstLine="321" w:firstLineChars="1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卫生健康管理事务</w:t>
      </w:r>
      <w:r>
        <w:rPr>
          <w:rFonts w:hint="eastAsia" w:ascii="仿宋_GB2312" w:hAnsi="黑体" w:eastAsia="仿宋_GB2312"/>
          <w:b/>
          <w:bCs/>
          <w:sz w:val="32"/>
          <w:szCs w:val="32"/>
          <w:highlight w:val="none"/>
          <w:lang w:eastAsia="zh-CN"/>
        </w:rPr>
        <w:t>支出（款）</w:t>
      </w:r>
      <w:r>
        <w:rPr>
          <w:rFonts w:hint="eastAsia" w:ascii="仿宋_GB2312" w:hAnsi="黑体" w:eastAsia="仿宋_GB2312"/>
          <w:sz w:val="32"/>
          <w:szCs w:val="32"/>
          <w:highlight w:val="none"/>
        </w:rPr>
        <w:t>2022年预算支出</w:t>
      </w:r>
      <w:r>
        <w:rPr>
          <w:rFonts w:hint="eastAsia" w:ascii="仿宋_GB2312" w:hAnsi="黑体" w:eastAsia="仿宋_GB2312"/>
          <w:b w:val="0"/>
          <w:bCs w:val="0"/>
          <w:sz w:val="32"/>
          <w:szCs w:val="32"/>
          <w:highlight w:val="none"/>
          <w:lang w:eastAsia="zh-CN"/>
        </w:rPr>
        <w:t>72</w:t>
      </w:r>
      <w:r>
        <w:rPr>
          <w:rFonts w:hint="eastAsia" w:ascii="仿宋_GB2312" w:hAnsi="黑体" w:eastAsia="仿宋_GB2312"/>
          <w:sz w:val="32"/>
          <w:szCs w:val="32"/>
          <w:highlight w:val="none"/>
          <w:lang w:eastAsia="zh-CN"/>
        </w:rPr>
        <w:t>4418元。</w:t>
      </w:r>
      <w:r>
        <w:rPr>
          <w:rFonts w:hint="eastAsia" w:ascii="仿宋_GB2312" w:hAnsi="黑体" w:eastAsia="仿宋_GB2312"/>
          <w:sz w:val="32"/>
          <w:szCs w:val="32"/>
          <w:highlight w:val="none"/>
        </w:rPr>
        <w:t>其中：行政运行</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lang w:val="en-US" w:eastAsia="zh-CN"/>
        </w:rPr>
        <w:t>2022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eastAsia="zh-CN"/>
        </w:rPr>
        <w:t>724418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b/>
          <w:bCs/>
          <w:sz w:val="32"/>
          <w:szCs w:val="32"/>
          <w:highlight w:val="none"/>
        </w:rPr>
        <w:t>财政对职工基本医疗保险基金的补助</w:t>
      </w:r>
      <w:r>
        <w:rPr>
          <w:rFonts w:hint="eastAsia" w:ascii="仿宋_GB2312" w:hAnsi="黑体" w:eastAsia="仿宋_GB2312"/>
          <w:b/>
          <w:bCs/>
          <w:sz w:val="32"/>
          <w:szCs w:val="32"/>
          <w:highlight w:val="none"/>
          <w:lang w:eastAsia="zh-CN"/>
        </w:rPr>
        <w:t>支出</w:t>
      </w:r>
      <w:r>
        <w:rPr>
          <w:rFonts w:hint="eastAsia" w:ascii="仿宋_GB2312" w:hAnsi="黑体" w:eastAsia="仿宋_GB2312"/>
          <w:b/>
          <w:bCs/>
          <w:sz w:val="32"/>
          <w:szCs w:val="32"/>
          <w:highlight w:val="none"/>
          <w:lang w:val="en-US" w:eastAsia="zh-CN"/>
        </w:rPr>
        <w:t>(款）</w:t>
      </w:r>
      <w:r>
        <w:rPr>
          <w:rFonts w:hint="eastAsia" w:ascii="仿宋_GB2312" w:hAnsi="黑体" w:eastAsia="仿宋_GB2312"/>
          <w:sz w:val="32"/>
          <w:szCs w:val="32"/>
          <w:highlight w:val="none"/>
          <w:lang w:eastAsia="zh-CN"/>
        </w:rPr>
        <w:t>26781.87元。</w:t>
      </w:r>
      <w:r>
        <w:rPr>
          <w:rFonts w:hint="eastAsia" w:ascii="仿宋_GB2312" w:hAnsi="黑体" w:eastAsia="仿宋_GB2312"/>
          <w:sz w:val="32"/>
          <w:szCs w:val="32"/>
          <w:highlight w:val="none"/>
        </w:rPr>
        <w:t>其中：财政对职工基本医疗保险基金的补助支出</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26781.87</w:t>
      </w:r>
      <w:r>
        <w:rPr>
          <w:rFonts w:hint="eastAsia" w:ascii="仿宋_GB2312" w:hAnsi="黑体" w:eastAsia="仿宋_GB2312"/>
          <w:sz w:val="32"/>
          <w:szCs w:val="32"/>
          <w:highlight w:val="none"/>
        </w:rPr>
        <w:t>元。</w:t>
      </w:r>
    </w:p>
    <w:p>
      <w:pPr>
        <w:pStyle w:val="2"/>
        <w:ind w:firstLine="361" w:firstLineChars="100"/>
        <w:jc w:val="left"/>
        <w:rPr>
          <w:rFonts w:hint="default" w:eastAsia="仿宋_GB2312"/>
          <w:highlight w:val="none"/>
          <w:lang w:val="en-US" w:eastAsia="zh-CN"/>
        </w:rPr>
      </w:pPr>
      <w:r>
        <w:rPr>
          <w:rFonts w:hint="eastAsia" w:ascii="仿宋_GB2312" w:hAnsi="黑体" w:eastAsia="仿宋_GB2312"/>
          <w:b/>
          <w:bCs/>
          <w:sz w:val="36"/>
          <w:szCs w:val="36"/>
          <w:highlight w:val="none"/>
          <w:lang w:val="en-US" w:eastAsia="zh-CN"/>
        </w:rPr>
        <w:t>（四）</w:t>
      </w:r>
      <w:r>
        <w:rPr>
          <w:rFonts w:hint="eastAsia" w:ascii="仿宋_GB2312" w:hAnsi="黑体" w:eastAsia="仿宋_GB2312"/>
          <w:b/>
          <w:sz w:val="36"/>
          <w:szCs w:val="36"/>
          <w:highlight w:val="none"/>
        </w:rPr>
        <w:t>住房保障支出</w:t>
      </w:r>
      <w:r>
        <w:rPr>
          <w:rFonts w:hint="eastAsia" w:ascii="仿宋_GB2312" w:hAnsi="黑体" w:eastAsia="仿宋_GB2312"/>
          <w:b/>
          <w:sz w:val="36"/>
          <w:szCs w:val="36"/>
          <w:highlight w:val="none"/>
          <w:lang w:eastAsia="zh-CN"/>
        </w:rPr>
        <w:t>（</w:t>
      </w:r>
      <w:r>
        <w:rPr>
          <w:rFonts w:hint="eastAsia" w:ascii="仿宋_GB2312" w:hAnsi="黑体" w:eastAsia="仿宋_GB2312"/>
          <w:b/>
          <w:sz w:val="36"/>
          <w:szCs w:val="36"/>
          <w:highlight w:val="none"/>
        </w:rPr>
        <w:t>类</w:t>
      </w:r>
      <w:r>
        <w:rPr>
          <w:rFonts w:hint="eastAsia" w:ascii="仿宋_GB2312" w:hAnsi="黑体" w:eastAsia="仿宋_GB2312"/>
          <w:sz w:val="36"/>
          <w:szCs w:val="36"/>
          <w:highlight w:val="none"/>
        </w:rPr>
        <w:t>）</w:t>
      </w:r>
      <w:r>
        <w:rPr>
          <w:rFonts w:hint="eastAsia" w:ascii="仿宋_GB2312" w:hAnsi="黑体" w:eastAsia="仿宋_GB2312"/>
          <w:b/>
          <w:bCs/>
          <w:sz w:val="36"/>
          <w:szCs w:val="36"/>
          <w:highlight w:val="none"/>
        </w:rPr>
        <w:t>住</w:t>
      </w:r>
      <w:r>
        <w:rPr>
          <w:rFonts w:hint="eastAsia" w:ascii="仿宋_GB2312" w:hAnsi="黑体" w:eastAsia="仿宋_GB2312"/>
          <w:b/>
          <w:bCs/>
          <w:sz w:val="32"/>
          <w:szCs w:val="32"/>
          <w:highlight w:val="none"/>
        </w:rPr>
        <w:t>房改革支出</w:t>
      </w:r>
      <w:r>
        <w:rPr>
          <w:rFonts w:hint="eastAsia" w:ascii="仿宋_GB2312" w:hAnsi="黑体" w:eastAsia="仿宋_GB2312"/>
          <w:b/>
          <w:bCs/>
          <w:sz w:val="32"/>
          <w:szCs w:val="32"/>
          <w:highlight w:val="none"/>
          <w:lang w:eastAsia="zh-CN"/>
        </w:rPr>
        <w:t>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48047.76元。</w:t>
      </w:r>
      <w:r>
        <w:rPr>
          <w:rFonts w:hint="eastAsia" w:ascii="仿宋_GB2312" w:hAnsi="黑体" w:eastAsia="仿宋_GB2312"/>
          <w:sz w:val="32"/>
          <w:szCs w:val="32"/>
          <w:highlight w:val="none"/>
        </w:rPr>
        <w:t>其中：住房公积金</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48047.76</w:t>
      </w:r>
      <w:r>
        <w:rPr>
          <w:rFonts w:hint="eastAsia" w:ascii="仿宋_GB2312" w:hAnsi="黑体" w:eastAsia="仿宋_GB2312"/>
          <w:sz w:val="32"/>
          <w:szCs w:val="32"/>
          <w:highlight w:val="none"/>
        </w:rPr>
        <w:t>元。</w:t>
      </w:r>
      <w:bookmarkStart w:id="0" w:name="_GoBack"/>
      <w:bookmarkEnd w:id="0"/>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eastAsia="仿宋_GB2312"/>
          <w:highlight w:val="none"/>
          <w:lang w:eastAsia="zh-CN"/>
        </w:rPr>
      </w:pPr>
      <w:r>
        <w:rPr>
          <w:rFonts w:hint="eastAsia" w:ascii="仿宋_GB2312" w:hAnsi="黑体" w:eastAsia="仿宋_GB2312"/>
          <w:sz w:val="32"/>
          <w:szCs w:val="32"/>
          <w:highlight w:val="none"/>
        </w:rPr>
        <w:t>2022年一般公共预算基本支出872120.07元，其中：人员经费872120.07元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3C615D5"/>
    <w:rsid w:val="047D2F82"/>
    <w:rsid w:val="060021DC"/>
    <w:rsid w:val="064D410C"/>
    <w:rsid w:val="06746E88"/>
    <w:rsid w:val="07EA6CFD"/>
    <w:rsid w:val="0A116753"/>
    <w:rsid w:val="0B896034"/>
    <w:rsid w:val="0D824E94"/>
    <w:rsid w:val="0E6F37D9"/>
    <w:rsid w:val="112936A0"/>
    <w:rsid w:val="1250416D"/>
    <w:rsid w:val="13B82E0D"/>
    <w:rsid w:val="141D039C"/>
    <w:rsid w:val="17432B85"/>
    <w:rsid w:val="1873583C"/>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3641028"/>
    <w:rsid w:val="34032DB0"/>
    <w:rsid w:val="34B82D6F"/>
    <w:rsid w:val="373703E1"/>
    <w:rsid w:val="37580FE7"/>
    <w:rsid w:val="396616D2"/>
    <w:rsid w:val="39A71DAE"/>
    <w:rsid w:val="3D8C4411"/>
    <w:rsid w:val="40465DD0"/>
    <w:rsid w:val="40CC1D5D"/>
    <w:rsid w:val="416268DB"/>
    <w:rsid w:val="43910D7A"/>
    <w:rsid w:val="452F6292"/>
    <w:rsid w:val="47AF499B"/>
    <w:rsid w:val="484D612A"/>
    <w:rsid w:val="48A9072C"/>
    <w:rsid w:val="4D903B41"/>
    <w:rsid w:val="4DA8126D"/>
    <w:rsid w:val="4DD72226"/>
    <w:rsid w:val="4EA300AE"/>
    <w:rsid w:val="50622DD8"/>
    <w:rsid w:val="50931350"/>
    <w:rsid w:val="512E4EF8"/>
    <w:rsid w:val="51C77E42"/>
    <w:rsid w:val="54B1376D"/>
    <w:rsid w:val="56311F34"/>
    <w:rsid w:val="564548F7"/>
    <w:rsid w:val="565305B1"/>
    <w:rsid w:val="56C73340"/>
    <w:rsid w:val="59441D15"/>
    <w:rsid w:val="5A3206F2"/>
    <w:rsid w:val="5E6B4860"/>
    <w:rsid w:val="61EF1B1B"/>
    <w:rsid w:val="61F7672D"/>
    <w:rsid w:val="621A3658"/>
    <w:rsid w:val="62B62979"/>
    <w:rsid w:val="64252B6E"/>
    <w:rsid w:val="651520BC"/>
    <w:rsid w:val="661A6258"/>
    <w:rsid w:val="6A136FDE"/>
    <w:rsid w:val="6A752B54"/>
    <w:rsid w:val="6BC22206"/>
    <w:rsid w:val="6EA6456E"/>
    <w:rsid w:val="6F54553D"/>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1966</Words>
  <Characters>2216</Characters>
  <Lines>16</Lines>
  <Paragraphs>4</Paragraphs>
  <TotalTime>0</TotalTime>
  <ScaleCrop>false</ScaleCrop>
  <LinksUpToDate>false</LinksUpToDate>
  <CharactersWithSpaces>2273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2023-06-04T09:35:12Z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EFB39EC46A1943179018F2526375E158</vt:lpwstr>
  </property>
</Properties>
</file>