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华文楷体" w:hAnsi="华文楷体" w:eastAsia="华文楷体"/>
          <w:sz w:val="32"/>
          <w:szCs w:val="32"/>
        </w:rPr>
      </w:pPr>
      <w:r>
        <w:rPr>
          <w:rFonts w:hint="eastAsia" w:ascii="华文楷体" w:hAnsi="华文楷体" w:eastAsia="华文楷体"/>
          <w:b/>
          <w:sz w:val="36"/>
          <w:szCs w:val="36"/>
        </w:rPr>
        <w:t>关于</w:t>
      </w:r>
      <w:r>
        <w:rPr>
          <w:rFonts w:hint="eastAsia" w:ascii="华文楷体" w:hAnsi="华文楷体" w:eastAsia="华文楷体"/>
          <w:b/>
          <w:sz w:val="36"/>
          <w:szCs w:val="36"/>
          <w:lang w:val="en-US" w:eastAsia="zh-CN"/>
        </w:rPr>
        <w:t>2022</w:t>
      </w:r>
      <w:r>
        <w:rPr>
          <w:rFonts w:hint="eastAsia" w:ascii="华文楷体" w:hAnsi="华文楷体" w:eastAsia="华文楷体"/>
          <w:b/>
          <w:sz w:val="36"/>
          <w:szCs w:val="36"/>
        </w:rPr>
        <w:t>年东乡县一般公共预算支出决算的说明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华文楷体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华文楷体" w:eastAsia="仿宋_GB2312"/>
          <w:color w:val="auto"/>
          <w:sz w:val="32"/>
          <w:szCs w:val="32"/>
        </w:rPr>
      </w:pPr>
      <w:r>
        <w:rPr>
          <w:rFonts w:hint="eastAsia" w:ascii="仿宋_GB2312" w:hAnsi="华文楷体" w:eastAsia="仿宋_GB2312"/>
          <w:color w:val="auto"/>
          <w:sz w:val="32"/>
          <w:szCs w:val="32"/>
        </w:rPr>
        <w:t>东乡县</w:t>
      </w:r>
      <w:r>
        <w:rPr>
          <w:rFonts w:hint="eastAsia" w:ascii="仿宋_GB2312" w:hAnsi="华文楷体" w:eastAsia="仿宋_GB2312"/>
          <w:color w:val="auto"/>
          <w:sz w:val="32"/>
          <w:szCs w:val="32"/>
          <w:lang w:val="en-US" w:eastAsia="zh-CN"/>
        </w:rPr>
        <w:t>2022</w:t>
      </w:r>
      <w:r>
        <w:rPr>
          <w:rFonts w:hint="eastAsia" w:ascii="仿宋_GB2312" w:hAnsi="华文楷体" w:eastAsia="仿宋_GB2312"/>
          <w:color w:val="auto"/>
          <w:sz w:val="32"/>
          <w:szCs w:val="32"/>
        </w:rPr>
        <w:t>年一般公共预算汇总支出</w:t>
      </w:r>
      <w:r>
        <w:rPr>
          <w:rFonts w:hint="eastAsia" w:ascii="仿宋_GB2312" w:hAnsi="华文楷体" w:eastAsia="仿宋_GB2312"/>
          <w:color w:val="auto"/>
          <w:sz w:val="32"/>
          <w:szCs w:val="32"/>
          <w:lang w:val="en-US" w:eastAsia="zh-CN"/>
        </w:rPr>
        <w:t>488691</w:t>
      </w:r>
      <w:r>
        <w:rPr>
          <w:rFonts w:hint="eastAsia" w:ascii="仿宋_GB2312" w:hAnsi="华文楷体" w:eastAsia="仿宋_GB2312"/>
          <w:color w:val="auto"/>
          <w:sz w:val="32"/>
          <w:szCs w:val="32"/>
        </w:rPr>
        <w:t>万元，20</w:t>
      </w:r>
      <w:r>
        <w:rPr>
          <w:rFonts w:hint="eastAsia" w:ascii="仿宋_GB2312" w:hAnsi="华文楷体" w:eastAsia="仿宋_GB2312"/>
          <w:color w:val="auto"/>
          <w:sz w:val="32"/>
          <w:szCs w:val="32"/>
          <w:lang w:val="en-US" w:eastAsia="zh-CN"/>
        </w:rPr>
        <w:t>22</w:t>
      </w:r>
      <w:r>
        <w:rPr>
          <w:rFonts w:hint="eastAsia" w:ascii="仿宋_GB2312" w:hAnsi="华文楷体" w:eastAsia="仿宋_GB2312"/>
          <w:color w:val="auto"/>
          <w:sz w:val="32"/>
          <w:szCs w:val="32"/>
        </w:rPr>
        <w:t>年初人大批复预算支出</w:t>
      </w:r>
      <w:r>
        <w:rPr>
          <w:rFonts w:hint="eastAsia" w:ascii="仿宋_GB2312" w:hAnsi="华文楷体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344789</w:t>
      </w:r>
      <w:r>
        <w:rPr>
          <w:rFonts w:hint="eastAsia" w:ascii="仿宋_GB2312" w:hAnsi="华文楷体" w:eastAsia="仿宋_GB2312"/>
          <w:color w:val="auto"/>
          <w:sz w:val="32"/>
          <w:szCs w:val="32"/>
        </w:rPr>
        <w:t>万元，在预算执行中加上新增</w:t>
      </w:r>
      <w:r>
        <w:rPr>
          <w:rFonts w:hint="eastAsia" w:ascii="仿宋_GB2312" w:hAnsi="华文楷体" w:eastAsia="仿宋_GB2312"/>
          <w:color w:val="auto"/>
          <w:sz w:val="32"/>
          <w:szCs w:val="32"/>
          <w:lang w:eastAsia="zh-CN"/>
        </w:rPr>
        <w:t>各类一般性补</w:t>
      </w:r>
      <w:r>
        <w:rPr>
          <w:rFonts w:hint="eastAsia" w:ascii="仿宋_GB2312" w:hAnsi="华文楷体" w:eastAsia="仿宋_GB2312"/>
          <w:color w:val="auto"/>
          <w:sz w:val="32"/>
          <w:szCs w:val="32"/>
        </w:rPr>
        <w:t>助</w:t>
      </w:r>
      <w:r>
        <w:rPr>
          <w:rFonts w:hint="eastAsia" w:ascii="仿宋_GB2312" w:hAnsi="华文楷体" w:eastAsia="仿宋_GB2312"/>
          <w:color w:val="auto"/>
          <w:sz w:val="32"/>
          <w:szCs w:val="32"/>
          <w:lang w:val="en-US" w:eastAsia="zh-CN"/>
        </w:rPr>
        <w:t>101931</w:t>
      </w:r>
      <w:r>
        <w:rPr>
          <w:rFonts w:hint="eastAsia" w:ascii="仿宋_GB2312" w:hAnsi="华文楷体" w:eastAsia="仿宋_GB2312"/>
          <w:color w:val="auto"/>
          <w:sz w:val="32"/>
          <w:szCs w:val="32"/>
        </w:rPr>
        <w:t>万元，</w:t>
      </w:r>
      <w:r>
        <w:rPr>
          <w:rFonts w:hint="eastAsia" w:ascii="仿宋_GB2312" w:hAnsi="华文楷体" w:eastAsia="仿宋_GB2312"/>
          <w:color w:val="auto"/>
          <w:sz w:val="32"/>
          <w:szCs w:val="32"/>
          <w:lang w:val="en-US" w:eastAsia="zh-CN"/>
        </w:rPr>
        <w:t>新增债务收入</w:t>
      </w:r>
      <w:r>
        <w:rPr>
          <w:rFonts w:hint="eastAsia" w:ascii="仿宋_GB2312" w:hAnsi="华文楷体" w:eastAsia="仿宋_GB2312"/>
          <w:color w:val="auto"/>
          <w:sz w:val="32"/>
          <w:szCs w:val="32"/>
          <w:highlight w:val="none"/>
          <w:lang w:val="en-US" w:eastAsia="zh-CN"/>
        </w:rPr>
        <w:t>10109万元</w:t>
      </w:r>
      <w:r>
        <w:rPr>
          <w:rFonts w:hint="eastAsia" w:ascii="仿宋_GB2312" w:hAnsi="华文楷体" w:eastAsia="仿宋_GB2312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_GB2312" w:hAnsi="华文楷体" w:eastAsia="仿宋_GB2312"/>
          <w:color w:val="auto"/>
          <w:sz w:val="32"/>
          <w:szCs w:val="32"/>
        </w:rPr>
        <w:t>新增专项</w:t>
      </w:r>
      <w:r>
        <w:rPr>
          <w:rFonts w:hint="eastAsia" w:ascii="仿宋_GB2312" w:hAnsi="华文楷体" w:eastAsia="仿宋_GB2312"/>
          <w:color w:val="auto"/>
          <w:sz w:val="32"/>
          <w:szCs w:val="32"/>
          <w:lang w:val="en-US" w:eastAsia="zh-CN"/>
        </w:rPr>
        <w:t>转移支付</w:t>
      </w:r>
      <w:r>
        <w:rPr>
          <w:rFonts w:hint="eastAsia" w:ascii="仿宋_GB2312" w:hAnsi="华文楷体" w:eastAsia="仿宋_GB2312"/>
          <w:color w:val="auto"/>
          <w:sz w:val="32"/>
          <w:szCs w:val="32"/>
        </w:rPr>
        <w:t>资金</w:t>
      </w:r>
      <w:r>
        <w:rPr>
          <w:rFonts w:hint="eastAsia" w:ascii="仿宋_GB2312" w:hAnsi="华文楷体" w:eastAsia="仿宋_GB2312"/>
          <w:color w:val="auto"/>
          <w:sz w:val="32"/>
          <w:szCs w:val="32"/>
          <w:lang w:val="en-US" w:eastAsia="zh-CN"/>
        </w:rPr>
        <w:t>28983</w:t>
      </w:r>
      <w:r>
        <w:rPr>
          <w:rFonts w:hint="eastAsia" w:ascii="仿宋_GB2312" w:hAnsi="华文楷体" w:eastAsia="仿宋_GB2312"/>
          <w:color w:val="auto"/>
          <w:sz w:val="32"/>
          <w:szCs w:val="32"/>
        </w:rPr>
        <w:t>万元</w:t>
      </w:r>
      <w:r>
        <w:rPr>
          <w:rFonts w:hint="eastAsia" w:ascii="仿宋_GB2312" w:hAnsi="华文楷体" w:eastAsia="仿宋_GB2312"/>
          <w:color w:val="auto"/>
          <w:sz w:val="32"/>
          <w:szCs w:val="32"/>
          <w:lang w:val="en-US" w:eastAsia="zh-CN"/>
        </w:rPr>
        <w:t>，动用预算稳定调节基金</w:t>
      </w:r>
      <w:r>
        <w:rPr>
          <w:rFonts w:hint="eastAsia" w:ascii="仿宋_GB2312" w:hAnsi="华文楷体" w:eastAsia="仿宋_GB2312"/>
          <w:color w:val="auto"/>
          <w:sz w:val="32"/>
          <w:szCs w:val="32"/>
          <w:highlight w:val="none"/>
          <w:lang w:val="en-US" w:eastAsia="zh-CN"/>
        </w:rPr>
        <w:t>1473万</w:t>
      </w:r>
      <w:r>
        <w:rPr>
          <w:rFonts w:hint="eastAsia" w:ascii="仿宋_GB2312" w:hAnsi="华文楷体" w:eastAsia="仿宋_GB2312"/>
          <w:color w:val="auto"/>
          <w:sz w:val="32"/>
          <w:szCs w:val="32"/>
          <w:lang w:val="en-US" w:eastAsia="zh-CN"/>
        </w:rPr>
        <w:t>元，</w:t>
      </w:r>
      <w:r>
        <w:rPr>
          <w:rFonts w:hint="eastAsia" w:ascii="仿宋_GB2312" w:hAnsi="华文楷体" w:eastAsia="仿宋_GB2312"/>
          <w:color w:val="auto"/>
          <w:sz w:val="32"/>
          <w:szCs w:val="32"/>
          <w:lang w:eastAsia="zh-CN"/>
        </w:rPr>
        <w:t>上年结余</w:t>
      </w:r>
      <w:r>
        <w:rPr>
          <w:rFonts w:hint="eastAsia" w:ascii="仿宋_GB2312" w:hAnsi="华文楷体" w:eastAsia="仿宋_GB2312"/>
          <w:color w:val="auto"/>
          <w:sz w:val="32"/>
          <w:szCs w:val="32"/>
          <w:lang w:val="en-US" w:eastAsia="zh-CN"/>
        </w:rPr>
        <w:t>2798万元，调入资金308万元，本年短收安排633万元，</w:t>
      </w:r>
      <w:r>
        <w:rPr>
          <w:rFonts w:hint="eastAsia" w:ascii="仿宋_GB2312" w:hAnsi="华文楷体" w:eastAsia="仿宋_GB2312"/>
          <w:color w:val="auto"/>
          <w:sz w:val="32"/>
          <w:szCs w:val="32"/>
        </w:rPr>
        <w:t>县级支出预算变动为</w:t>
      </w:r>
      <w:r>
        <w:rPr>
          <w:rFonts w:hint="eastAsia" w:ascii="仿宋_GB2312" w:hAnsi="华文楷体" w:eastAsia="仿宋_GB2312"/>
          <w:color w:val="auto"/>
          <w:sz w:val="32"/>
          <w:szCs w:val="32"/>
          <w:highlight w:val="none"/>
          <w:lang w:val="en-US" w:eastAsia="zh-CN"/>
        </w:rPr>
        <w:t>489758</w:t>
      </w:r>
      <w:r>
        <w:rPr>
          <w:rFonts w:hint="eastAsia" w:ascii="仿宋_GB2312" w:hAnsi="华文楷体" w:eastAsia="仿宋_GB2312"/>
          <w:color w:val="auto"/>
          <w:sz w:val="32"/>
          <w:szCs w:val="32"/>
        </w:rPr>
        <w:t>万元。年终决算实现支出</w:t>
      </w:r>
      <w:r>
        <w:rPr>
          <w:rFonts w:hint="eastAsia" w:ascii="仿宋_GB2312" w:hAnsi="华文楷体" w:eastAsia="仿宋_GB2312"/>
          <w:color w:val="auto"/>
          <w:sz w:val="32"/>
          <w:szCs w:val="32"/>
          <w:lang w:val="en-US" w:eastAsia="zh-CN"/>
        </w:rPr>
        <w:t>488691</w:t>
      </w:r>
      <w:r>
        <w:rPr>
          <w:rFonts w:hint="eastAsia" w:ascii="仿宋_GB2312" w:hAnsi="华文楷体" w:eastAsia="仿宋_GB2312"/>
          <w:color w:val="auto"/>
          <w:sz w:val="32"/>
          <w:szCs w:val="32"/>
        </w:rPr>
        <w:t>万元，</w:t>
      </w:r>
      <w:r>
        <w:rPr>
          <w:rFonts w:hint="eastAsia" w:ascii="仿宋_GB2312" w:hAnsi="华文楷体" w:eastAsia="仿宋_GB2312"/>
          <w:color w:val="auto"/>
          <w:sz w:val="32"/>
          <w:szCs w:val="32"/>
          <w:highlight w:val="none"/>
        </w:rPr>
        <w:t>占变动预算的</w:t>
      </w:r>
      <w:r>
        <w:rPr>
          <w:rFonts w:hint="eastAsia" w:ascii="仿宋_GB2312" w:hAnsi="华文楷体" w:eastAsia="仿宋_GB2312"/>
          <w:color w:val="auto"/>
          <w:sz w:val="32"/>
          <w:szCs w:val="32"/>
          <w:highlight w:val="none"/>
          <w:lang w:val="en-US" w:eastAsia="zh-CN"/>
        </w:rPr>
        <w:t>99.78</w:t>
      </w:r>
      <w:r>
        <w:rPr>
          <w:rFonts w:hint="eastAsia" w:ascii="仿宋_GB2312" w:hAnsi="华文楷体" w:eastAsia="仿宋_GB2312"/>
          <w:color w:val="auto"/>
          <w:sz w:val="32"/>
          <w:szCs w:val="32"/>
          <w:highlight w:val="none"/>
        </w:rPr>
        <w:t>%，比上年</w:t>
      </w:r>
      <w:r>
        <w:rPr>
          <w:rFonts w:hint="eastAsia" w:ascii="仿宋_GB2312" w:hAnsi="华文楷体" w:eastAsia="仿宋_GB2312"/>
          <w:color w:val="auto"/>
          <w:sz w:val="32"/>
          <w:szCs w:val="32"/>
          <w:highlight w:val="none"/>
          <w:lang w:eastAsia="zh-CN"/>
        </w:rPr>
        <w:t>增加</w:t>
      </w:r>
      <w:r>
        <w:rPr>
          <w:rFonts w:hint="eastAsia" w:ascii="仿宋_GB2312" w:hAnsi="华文楷体" w:eastAsia="仿宋_GB2312"/>
          <w:color w:val="auto"/>
          <w:sz w:val="32"/>
          <w:szCs w:val="32"/>
          <w:highlight w:val="none"/>
          <w:lang w:val="en-US" w:eastAsia="zh-CN"/>
        </w:rPr>
        <w:t>14791</w:t>
      </w:r>
      <w:r>
        <w:rPr>
          <w:rFonts w:hint="eastAsia" w:ascii="仿宋_GB2312" w:hAnsi="华文楷体" w:eastAsia="仿宋_GB2312"/>
          <w:color w:val="auto"/>
          <w:sz w:val="32"/>
          <w:szCs w:val="32"/>
          <w:highlight w:val="none"/>
        </w:rPr>
        <w:t>万元，</w:t>
      </w:r>
      <w:r>
        <w:rPr>
          <w:rFonts w:hint="eastAsia" w:ascii="仿宋_GB2312" w:hAnsi="华文楷体" w:eastAsia="仿宋_GB2312"/>
          <w:color w:val="auto"/>
          <w:sz w:val="32"/>
          <w:szCs w:val="32"/>
          <w:highlight w:val="none"/>
          <w:lang w:eastAsia="zh-CN"/>
        </w:rPr>
        <w:t>增长</w:t>
      </w:r>
      <w:r>
        <w:rPr>
          <w:rFonts w:hint="eastAsia" w:ascii="仿宋_GB2312" w:hAnsi="华文楷体" w:eastAsia="仿宋_GB2312"/>
          <w:color w:val="auto"/>
          <w:sz w:val="32"/>
          <w:szCs w:val="32"/>
          <w:highlight w:val="none"/>
          <w:lang w:val="en-US" w:eastAsia="zh-CN"/>
        </w:rPr>
        <w:t>3.12</w:t>
      </w:r>
      <w:r>
        <w:rPr>
          <w:rFonts w:hint="eastAsia" w:ascii="仿宋_GB2312" w:hAnsi="华文楷体" w:eastAsia="仿宋_GB2312"/>
          <w:color w:val="auto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分功能科目完成情况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华文楷体" w:eastAsia="仿宋_GB2312"/>
          <w:sz w:val="32"/>
          <w:szCs w:val="32"/>
        </w:rPr>
      </w:pPr>
      <w:r>
        <w:rPr>
          <w:rFonts w:hint="eastAsia" w:ascii="仿宋_GB2312" w:hAnsi="华文楷体" w:eastAsia="仿宋_GB2312"/>
          <w:b/>
          <w:sz w:val="32"/>
          <w:szCs w:val="32"/>
        </w:rPr>
        <w:t>一般公共服务支出</w:t>
      </w:r>
      <w:r>
        <w:rPr>
          <w:rFonts w:hint="eastAsia" w:ascii="仿宋_GB2312" w:hAnsi="华文楷体" w:eastAsia="仿宋_GB2312"/>
          <w:bCs/>
          <w:sz w:val="32"/>
          <w:szCs w:val="32"/>
          <w:lang w:val="en-US" w:eastAsia="zh-CN"/>
        </w:rPr>
        <w:t>49851</w:t>
      </w:r>
      <w:r>
        <w:rPr>
          <w:rFonts w:hint="eastAsia" w:ascii="仿宋_GB2312" w:hAnsi="华文楷体" w:eastAsia="仿宋_GB2312"/>
          <w:sz w:val="32"/>
          <w:szCs w:val="32"/>
        </w:rPr>
        <w:t>万元，比上年</w:t>
      </w:r>
      <w:r>
        <w:rPr>
          <w:rFonts w:hint="eastAsia" w:ascii="仿宋_GB2312" w:hAnsi="华文楷体" w:eastAsia="仿宋_GB2312"/>
          <w:sz w:val="32"/>
          <w:szCs w:val="32"/>
          <w:lang w:val="en-US" w:eastAsia="zh-CN"/>
        </w:rPr>
        <w:t>增加3096</w:t>
      </w:r>
      <w:r>
        <w:rPr>
          <w:rFonts w:hint="eastAsia" w:ascii="仿宋_GB2312" w:hAnsi="华文楷体" w:eastAsia="仿宋_GB2312"/>
          <w:sz w:val="32"/>
          <w:szCs w:val="32"/>
        </w:rPr>
        <w:t>万元，</w:t>
      </w:r>
      <w:r>
        <w:rPr>
          <w:rFonts w:hint="eastAsia" w:ascii="仿宋_GB2312" w:hAnsi="华文楷体" w:eastAsia="仿宋_GB2312"/>
          <w:sz w:val="32"/>
          <w:szCs w:val="32"/>
          <w:lang w:val="en-US" w:eastAsia="zh-CN"/>
        </w:rPr>
        <w:t>增长6.6</w:t>
      </w:r>
      <w:r>
        <w:rPr>
          <w:rFonts w:hint="eastAsia" w:ascii="仿宋_GB2312" w:hAnsi="华文楷体" w:eastAsia="仿宋_GB2312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default" w:ascii="仿宋_GB2312" w:hAnsi="华文楷体" w:eastAsia="仿宋_GB2312"/>
          <w:sz w:val="32"/>
          <w:szCs w:val="32"/>
          <w:lang w:val="en-US" w:eastAsia="zh-CN"/>
        </w:rPr>
      </w:pPr>
      <w:r>
        <w:rPr>
          <w:rFonts w:hint="eastAsia" w:ascii="仿宋_GB2312" w:hAnsi="华文楷体" w:eastAsia="仿宋_GB2312"/>
          <w:b/>
          <w:sz w:val="32"/>
          <w:szCs w:val="32"/>
          <w:lang w:val="en-US" w:eastAsia="zh-CN"/>
        </w:rPr>
        <w:t>国防支出</w:t>
      </w:r>
      <w:r>
        <w:rPr>
          <w:rFonts w:hint="eastAsia" w:ascii="仿宋_GB2312" w:hAnsi="华文楷体" w:eastAsia="仿宋_GB2312"/>
          <w:sz w:val="32"/>
          <w:szCs w:val="32"/>
          <w:lang w:val="en-US" w:eastAsia="zh-CN"/>
        </w:rPr>
        <w:t>6万元，比上年增加6万元，增加100%。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华文楷体" w:eastAsia="仿宋_GB2312"/>
          <w:sz w:val="32"/>
          <w:szCs w:val="32"/>
        </w:rPr>
      </w:pPr>
      <w:r>
        <w:rPr>
          <w:rFonts w:hint="eastAsia" w:ascii="仿宋_GB2312" w:hAnsi="华文楷体" w:eastAsia="仿宋_GB2312"/>
          <w:b/>
          <w:sz w:val="32"/>
          <w:szCs w:val="32"/>
        </w:rPr>
        <w:t>公共安全支出</w:t>
      </w:r>
      <w:r>
        <w:rPr>
          <w:rFonts w:hint="eastAsia" w:ascii="仿宋_GB2312" w:hAnsi="华文楷体" w:eastAsia="仿宋_GB2312"/>
          <w:sz w:val="32"/>
          <w:szCs w:val="32"/>
          <w:lang w:val="en-US" w:eastAsia="zh-CN"/>
        </w:rPr>
        <w:t>9251</w:t>
      </w:r>
      <w:r>
        <w:rPr>
          <w:rFonts w:hint="eastAsia" w:ascii="仿宋_GB2312" w:hAnsi="华文楷体" w:eastAsia="仿宋_GB2312"/>
          <w:sz w:val="32"/>
          <w:szCs w:val="32"/>
        </w:rPr>
        <w:t>万元，比上年</w:t>
      </w:r>
      <w:r>
        <w:rPr>
          <w:rFonts w:hint="eastAsia" w:ascii="仿宋_GB2312" w:hAnsi="华文楷体" w:eastAsia="仿宋_GB2312"/>
          <w:sz w:val="32"/>
          <w:szCs w:val="32"/>
          <w:lang w:val="en-US" w:eastAsia="zh-CN"/>
        </w:rPr>
        <w:t>增加1125</w:t>
      </w:r>
      <w:r>
        <w:rPr>
          <w:rFonts w:hint="eastAsia" w:ascii="仿宋_GB2312" w:hAnsi="华文楷体" w:eastAsia="仿宋_GB2312"/>
          <w:sz w:val="32"/>
          <w:szCs w:val="32"/>
        </w:rPr>
        <w:t>万元，</w:t>
      </w:r>
      <w:r>
        <w:rPr>
          <w:rFonts w:hint="eastAsia" w:ascii="仿宋_GB2312" w:hAnsi="华文楷体" w:eastAsia="仿宋_GB2312"/>
          <w:sz w:val="32"/>
          <w:szCs w:val="32"/>
          <w:lang w:val="en-US" w:eastAsia="zh-CN"/>
        </w:rPr>
        <w:t>增加13.8</w:t>
      </w:r>
      <w:r>
        <w:rPr>
          <w:rFonts w:hint="eastAsia" w:ascii="仿宋_GB2312" w:hAnsi="华文楷体" w:eastAsia="仿宋_GB2312"/>
          <w:sz w:val="32"/>
          <w:szCs w:val="32"/>
        </w:rPr>
        <w:t>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华文楷体" w:eastAsia="仿宋_GB2312"/>
          <w:sz w:val="32"/>
          <w:szCs w:val="32"/>
        </w:rPr>
      </w:pPr>
      <w:r>
        <w:rPr>
          <w:rFonts w:hint="eastAsia" w:ascii="仿宋_GB2312" w:hAnsi="华文楷体" w:eastAsia="仿宋_GB2312"/>
          <w:b/>
          <w:sz w:val="32"/>
          <w:szCs w:val="32"/>
        </w:rPr>
        <w:t>教育支出</w:t>
      </w:r>
      <w:r>
        <w:rPr>
          <w:rFonts w:hint="eastAsia" w:ascii="仿宋_GB2312" w:hAnsi="华文楷体" w:eastAsia="仿宋_GB2312"/>
          <w:sz w:val="32"/>
          <w:szCs w:val="32"/>
          <w:lang w:val="en-US" w:eastAsia="zh-CN"/>
        </w:rPr>
        <w:t>64619</w:t>
      </w:r>
      <w:r>
        <w:rPr>
          <w:rFonts w:hint="eastAsia" w:ascii="仿宋_GB2312" w:hAnsi="华文楷体" w:eastAsia="仿宋_GB2312"/>
          <w:sz w:val="32"/>
          <w:szCs w:val="32"/>
        </w:rPr>
        <w:t>万元，比上年</w:t>
      </w:r>
      <w:r>
        <w:rPr>
          <w:rFonts w:hint="eastAsia" w:ascii="仿宋_GB2312" w:hAnsi="华文楷体" w:eastAsia="仿宋_GB2312"/>
          <w:sz w:val="32"/>
          <w:szCs w:val="32"/>
          <w:lang w:val="en-US" w:eastAsia="zh-CN"/>
        </w:rPr>
        <w:t>增加589</w:t>
      </w:r>
      <w:r>
        <w:rPr>
          <w:rFonts w:hint="eastAsia" w:ascii="仿宋_GB2312" w:hAnsi="华文楷体" w:eastAsia="仿宋_GB2312"/>
          <w:sz w:val="32"/>
          <w:szCs w:val="32"/>
        </w:rPr>
        <w:t>万元，</w:t>
      </w:r>
      <w:r>
        <w:rPr>
          <w:rFonts w:hint="eastAsia" w:ascii="仿宋_GB2312" w:hAnsi="华文楷体" w:eastAsia="仿宋_GB2312"/>
          <w:sz w:val="32"/>
          <w:szCs w:val="32"/>
          <w:lang w:val="en-US" w:eastAsia="zh-CN"/>
        </w:rPr>
        <w:t>增加0.9</w:t>
      </w:r>
      <w:r>
        <w:rPr>
          <w:rFonts w:hint="eastAsia" w:ascii="仿宋_GB2312" w:hAnsi="华文楷体" w:eastAsia="仿宋_GB2312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华文楷体" w:eastAsia="仿宋_GB2312"/>
          <w:sz w:val="32"/>
          <w:szCs w:val="32"/>
          <w:highlight w:val="none"/>
        </w:rPr>
      </w:pPr>
      <w:r>
        <w:rPr>
          <w:rFonts w:hint="eastAsia" w:ascii="仿宋_GB2312" w:hAnsi="华文楷体" w:eastAsia="仿宋_GB2312"/>
          <w:b/>
          <w:sz w:val="32"/>
          <w:szCs w:val="32"/>
        </w:rPr>
        <w:t>科学技术支出</w:t>
      </w:r>
      <w:r>
        <w:rPr>
          <w:rFonts w:hint="eastAsia" w:ascii="仿宋_GB2312" w:hAnsi="华文楷体" w:eastAsia="仿宋_GB2312" w:cs="Times New Roman"/>
          <w:sz w:val="32"/>
          <w:szCs w:val="32"/>
          <w:lang w:val="en-US" w:eastAsia="zh-CN"/>
        </w:rPr>
        <w:t>2552</w:t>
      </w:r>
      <w:r>
        <w:rPr>
          <w:rFonts w:hint="eastAsia" w:ascii="仿宋_GB2312" w:hAnsi="华文楷体" w:eastAsia="仿宋_GB2312"/>
          <w:sz w:val="32"/>
          <w:szCs w:val="32"/>
        </w:rPr>
        <w:t>万元，比上年</w:t>
      </w:r>
      <w:r>
        <w:rPr>
          <w:rFonts w:hint="eastAsia" w:ascii="仿宋_GB2312" w:hAnsi="华文楷体" w:eastAsia="仿宋_GB2312"/>
          <w:sz w:val="32"/>
          <w:szCs w:val="32"/>
          <w:lang w:val="en-US" w:eastAsia="zh-CN"/>
        </w:rPr>
        <w:t>增加2133</w:t>
      </w:r>
      <w:r>
        <w:rPr>
          <w:rFonts w:hint="eastAsia" w:ascii="仿宋_GB2312" w:hAnsi="华文楷体" w:eastAsia="仿宋_GB2312"/>
          <w:sz w:val="32"/>
          <w:szCs w:val="32"/>
        </w:rPr>
        <w:t>万元，</w:t>
      </w:r>
      <w:r>
        <w:rPr>
          <w:rFonts w:hint="eastAsia" w:ascii="仿宋_GB2312" w:hAnsi="华文楷体" w:eastAsia="仿宋_GB2312"/>
          <w:sz w:val="32"/>
          <w:szCs w:val="32"/>
          <w:lang w:val="en-US" w:eastAsia="zh-CN"/>
        </w:rPr>
        <w:t>增加</w:t>
      </w:r>
      <w:r>
        <w:rPr>
          <w:rFonts w:hint="eastAsia" w:ascii="仿宋_GB2312" w:hAnsi="华文楷体" w:eastAsia="仿宋_GB2312"/>
          <w:sz w:val="32"/>
          <w:szCs w:val="32"/>
          <w:highlight w:val="none"/>
          <w:lang w:val="en-US" w:eastAsia="zh-CN"/>
        </w:rPr>
        <w:t>509</w:t>
      </w:r>
      <w:r>
        <w:rPr>
          <w:rFonts w:hint="eastAsia" w:ascii="仿宋_GB2312" w:hAnsi="华文楷体" w:eastAsia="仿宋_GB2312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华文楷体" w:eastAsia="仿宋_GB2312"/>
          <w:sz w:val="32"/>
          <w:szCs w:val="32"/>
        </w:rPr>
      </w:pPr>
      <w:r>
        <w:rPr>
          <w:rFonts w:hint="eastAsia" w:ascii="仿宋_GB2312" w:hAnsi="华文楷体" w:eastAsia="仿宋_GB2312"/>
          <w:b/>
          <w:sz w:val="32"/>
          <w:szCs w:val="32"/>
        </w:rPr>
        <w:t>文化体育与传媒支出</w:t>
      </w:r>
      <w:r>
        <w:rPr>
          <w:rFonts w:hint="eastAsia" w:ascii="仿宋_GB2312" w:hAnsi="华文楷体" w:eastAsia="仿宋_GB2312"/>
          <w:sz w:val="32"/>
          <w:szCs w:val="32"/>
          <w:lang w:val="en-US" w:eastAsia="zh-CN"/>
        </w:rPr>
        <w:t>4716</w:t>
      </w:r>
      <w:r>
        <w:rPr>
          <w:rFonts w:hint="eastAsia" w:ascii="仿宋_GB2312" w:hAnsi="华文楷体" w:eastAsia="仿宋_GB2312"/>
          <w:sz w:val="32"/>
          <w:szCs w:val="32"/>
        </w:rPr>
        <w:t>万元，比上年</w:t>
      </w:r>
      <w:r>
        <w:rPr>
          <w:rFonts w:hint="eastAsia" w:ascii="仿宋_GB2312" w:hAnsi="华文楷体" w:eastAsia="仿宋_GB2312"/>
          <w:sz w:val="32"/>
          <w:szCs w:val="32"/>
          <w:lang w:val="en-US" w:eastAsia="zh-CN"/>
        </w:rPr>
        <w:t>减少123</w:t>
      </w:r>
      <w:r>
        <w:rPr>
          <w:rFonts w:hint="eastAsia" w:ascii="仿宋_GB2312" w:hAnsi="华文楷体" w:eastAsia="仿宋_GB2312"/>
          <w:sz w:val="32"/>
          <w:szCs w:val="32"/>
        </w:rPr>
        <w:t>万元，</w:t>
      </w:r>
      <w:r>
        <w:rPr>
          <w:rFonts w:hint="eastAsia" w:ascii="仿宋_GB2312" w:hAnsi="华文楷体" w:eastAsia="仿宋_GB2312"/>
          <w:sz w:val="32"/>
          <w:szCs w:val="32"/>
          <w:lang w:val="en-US" w:eastAsia="zh-CN"/>
        </w:rPr>
        <w:t>减少2.5</w:t>
      </w:r>
      <w:r>
        <w:rPr>
          <w:rFonts w:hint="eastAsia" w:ascii="仿宋_GB2312" w:hAnsi="华文楷体" w:eastAsia="仿宋_GB2312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华文楷体" w:eastAsia="仿宋_GB2312"/>
          <w:sz w:val="32"/>
          <w:szCs w:val="32"/>
        </w:rPr>
      </w:pPr>
      <w:r>
        <w:rPr>
          <w:rFonts w:hint="eastAsia" w:ascii="仿宋_GB2312" w:hAnsi="华文楷体" w:eastAsia="仿宋_GB2312"/>
          <w:b/>
          <w:sz w:val="32"/>
          <w:szCs w:val="32"/>
        </w:rPr>
        <w:t>社会保障和就业支出</w:t>
      </w:r>
      <w:r>
        <w:rPr>
          <w:rFonts w:hint="eastAsia" w:ascii="仿宋_GB2312" w:hAnsi="华文楷体" w:eastAsia="仿宋_GB2312"/>
          <w:sz w:val="32"/>
          <w:szCs w:val="32"/>
          <w:lang w:val="en-US" w:eastAsia="zh-CN"/>
        </w:rPr>
        <w:t>67431</w:t>
      </w:r>
      <w:r>
        <w:rPr>
          <w:rFonts w:hint="eastAsia" w:ascii="仿宋_GB2312" w:hAnsi="华文楷体" w:eastAsia="仿宋_GB2312"/>
          <w:sz w:val="32"/>
          <w:szCs w:val="32"/>
        </w:rPr>
        <w:t>万元，比上年</w:t>
      </w:r>
      <w:r>
        <w:rPr>
          <w:rFonts w:hint="eastAsia" w:ascii="仿宋_GB2312" w:hAnsi="华文楷体" w:eastAsia="仿宋_GB2312"/>
          <w:sz w:val="32"/>
          <w:szCs w:val="32"/>
          <w:lang w:val="en-US" w:eastAsia="zh-CN"/>
        </w:rPr>
        <w:t>增加7431</w:t>
      </w:r>
      <w:r>
        <w:rPr>
          <w:rFonts w:hint="eastAsia" w:ascii="仿宋_GB2312" w:hAnsi="华文楷体" w:eastAsia="仿宋_GB2312"/>
          <w:sz w:val="32"/>
          <w:szCs w:val="32"/>
        </w:rPr>
        <w:t>万元，</w:t>
      </w:r>
      <w:r>
        <w:rPr>
          <w:rFonts w:hint="eastAsia" w:ascii="仿宋_GB2312" w:hAnsi="华文楷体" w:eastAsia="仿宋_GB2312"/>
          <w:sz w:val="32"/>
          <w:szCs w:val="32"/>
          <w:lang w:val="en-US" w:eastAsia="zh-CN"/>
        </w:rPr>
        <w:t>增加12.3</w:t>
      </w:r>
      <w:r>
        <w:rPr>
          <w:rFonts w:hint="eastAsia" w:ascii="仿宋_GB2312" w:hAnsi="华文楷体" w:eastAsia="仿宋_GB2312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华文楷体" w:eastAsia="仿宋_GB2312"/>
          <w:sz w:val="32"/>
          <w:szCs w:val="32"/>
        </w:rPr>
      </w:pPr>
      <w:r>
        <w:rPr>
          <w:rFonts w:hint="eastAsia" w:ascii="仿宋_GB2312" w:hAnsi="华文楷体" w:eastAsia="仿宋_GB2312"/>
          <w:b/>
          <w:sz w:val="32"/>
          <w:szCs w:val="32"/>
          <w:lang w:val="en-US" w:eastAsia="zh-CN"/>
        </w:rPr>
        <w:t>卫生健康</w:t>
      </w:r>
      <w:r>
        <w:rPr>
          <w:rFonts w:hint="eastAsia" w:ascii="仿宋_GB2312" w:hAnsi="华文楷体" w:eastAsia="仿宋_GB2312"/>
          <w:b/>
          <w:sz w:val="32"/>
          <w:szCs w:val="32"/>
        </w:rPr>
        <w:t>支出</w:t>
      </w:r>
      <w:r>
        <w:rPr>
          <w:rFonts w:hint="eastAsia" w:ascii="仿宋_GB2312" w:hAnsi="华文楷体" w:eastAsia="仿宋_GB2312"/>
          <w:sz w:val="32"/>
          <w:szCs w:val="32"/>
          <w:lang w:val="en-US" w:eastAsia="zh-CN"/>
        </w:rPr>
        <w:t>26245</w:t>
      </w:r>
      <w:r>
        <w:rPr>
          <w:rFonts w:hint="eastAsia" w:ascii="仿宋_GB2312" w:hAnsi="华文楷体" w:eastAsia="仿宋_GB2312"/>
          <w:sz w:val="32"/>
          <w:szCs w:val="32"/>
        </w:rPr>
        <w:t>万元，比上年</w:t>
      </w:r>
      <w:r>
        <w:rPr>
          <w:rFonts w:hint="eastAsia" w:ascii="仿宋_GB2312" w:hAnsi="华文楷体" w:eastAsia="仿宋_GB2312"/>
          <w:sz w:val="32"/>
          <w:szCs w:val="32"/>
          <w:lang w:val="en-US" w:eastAsia="zh-CN"/>
        </w:rPr>
        <w:t>减少2440</w:t>
      </w:r>
      <w:r>
        <w:rPr>
          <w:rFonts w:hint="eastAsia" w:ascii="仿宋_GB2312" w:hAnsi="华文楷体" w:eastAsia="仿宋_GB2312"/>
          <w:sz w:val="32"/>
          <w:szCs w:val="32"/>
        </w:rPr>
        <w:t>万元，</w:t>
      </w:r>
      <w:r>
        <w:rPr>
          <w:rFonts w:hint="eastAsia" w:ascii="仿宋_GB2312" w:hAnsi="华文楷体" w:eastAsia="仿宋_GB2312"/>
          <w:sz w:val="32"/>
          <w:szCs w:val="32"/>
          <w:lang w:val="en-US" w:eastAsia="zh-CN"/>
        </w:rPr>
        <w:t>减少8.5</w:t>
      </w:r>
      <w:r>
        <w:rPr>
          <w:rFonts w:hint="eastAsia" w:ascii="仿宋_GB2312" w:hAnsi="华文楷体" w:eastAsia="仿宋_GB2312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华文楷体" w:eastAsia="仿宋_GB2312"/>
          <w:sz w:val="32"/>
          <w:szCs w:val="32"/>
          <w:lang w:val="en-US" w:eastAsia="zh-CN"/>
        </w:rPr>
      </w:pPr>
      <w:r>
        <w:rPr>
          <w:rFonts w:hint="eastAsia" w:ascii="仿宋_GB2312" w:hAnsi="华文楷体" w:eastAsia="仿宋_GB2312"/>
          <w:b/>
          <w:sz w:val="32"/>
          <w:szCs w:val="32"/>
        </w:rPr>
        <w:t>节能环保支出</w:t>
      </w:r>
      <w:r>
        <w:rPr>
          <w:rFonts w:hint="eastAsia" w:ascii="仿宋_GB2312" w:hAnsi="华文楷体" w:eastAsia="仿宋_GB2312"/>
          <w:sz w:val="32"/>
          <w:szCs w:val="32"/>
          <w:lang w:val="en-US" w:eastAsia="zh-CN"/>
        </w:rPr>
        <w:t>7610</w:t>
      </w:r>
      <w:r>
        <w:rPr>
          <w:rFonts w:hint="eastAsia" w:ascii="仿宋_GB2312" w:hAnsi="华文楷体" w:eastAsia="仿宋_GB2312"/>
          <w:sz w:val="32"/>
          <w:szCs w:val="32"/>
        </w:rPr>
        <w:t>万元，比上年</w:t>
      </w:r>
      <w:r>
        <w:rPr>
          <w:rFonts w:hint="eastAsia" w:ascii="仿宋_GB2312" w:hAnsi="华文楷体" w:eastAsia="仿宋_GB2312"/>
          <w:sz w:val="32"/>
          <w:szCs w:val="32"/>
          <w:lang w:val="en-US" w:eastAsia="zh-CN"/>
        </w:rPr>
        <w:t>减少1999</w:t>
      </w:r>
      <w:r>
        <w:rPr>
          <w:rFonts w:hint="eastAsia" w:ascii="仿宋_GB2312" w:hAnsi="华文楷体" w:eastAsia="仿宋_GB2312"/>
          <w:sz w:val="32"/>
          <w:szCs w:val="32"/>
        </w:rPr>
        <w:t>万元，</w:t>
      </w:r>
      <w:r>
        <w:rPr>
          <w:rFonts w:hint="eastAsia" w:ascii="仿宋_GB2312" w:hAnsi="华文楷体" w:eastAsia="仿宋_GB2312"/>
          <w:sz w:val="32"/>
          <w:szCs w:val="32"/>
          <w:lang w:val="en-US" w:eastAsia="zh-CN"/>
        </w:rPr>
        <w:t>减少20.8</w:t>
      </w:r>
      <w:r>
        <w:rPr>
          <w:rFonts w:hint="eastAsia" w:ascii="仿宋_GB2312" w:hAnsi="华文楷体" w:eastAsia="仿宋_GB2312"/>
          <w:sz w:val="32"/>
          <w:szCs w:val="32"/>
        </w:rPr>
        <w:t>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华文楷体" w:eastAsia="仿宋_GB2312"/>
          <w:sz w:val="32"/>
          <w:szCs w:val="32"/>
        </w:rPr>
      </w:pPr>
      <w:r>
        <w:rPr>
          <w:rFonts w:hint="eastAsia" w:ascii="仿宋_GB2312" w:hAnsi="华文楷体" w:eastAsia="仿宋_GB2312"/>
          <w:b/>
          <w:sz w:val="32"/>
          <w:szCs w:val="32"/>
        </w:rPr>
        <w:t>城乡社区支出</w:t>
      </w:r>
      <w:r>
        <w:rPr>
          <w:rFonts w:hint="eastAsia" w:ascii="仿宋_GB2312" w:hAnsi="华文楷体" w:eastAsia="仿宋_GB2312"/>
          <w:sz w:val="32"/>
          <w:szCs w:val="32"/>
          <w:lang w:val="en-US" w:eastAsia="zh-CN"/>
        </w:rPr>
        <w:t>12222</w:t>
      </w:r>
      <w:r>
        <w:rPr>
          <w:rFonts w:hint="eastAsia" w:ascii="仿宋_GB2312" w:hAnsi="华文楷体" w:eastAsia="仿宋_GB2312"/>
          <w:sz w:val="32"/>
          <w:szCs w:val="32"/>
        </w:rPr>
        <w:t>万元，比上年</w:t>
      </w:r>
      <w:r>
        <w:rPr>
          <w:rFonts w:hint="eastAsia" w:ascii="仿宋_GB2312" w:hAnsi="华文楷体" w:eastAsia="仿宋_GB2312"/>
          <w:sz w:val="32"/>
          <w:szCs w:val="32"/>
          <w:lang w:val="en-US" w:eastAsia="zh-CN"/>
        </w:rPr>
        <w:t>增加5942</w:t>
      </w:r>
      <w:r>
        <w:rPr>
          <w:rFonts w:hint="eastAsia" w:ascii="仿宋_GB2312" w:hAnsi="华文楷体" w:eastAsia="仿宋_GB2312"/>
          <w:sz w:val="32"/>
          <w:szCs w:val="32"/>
        </w:rPr>
        <w:t>万元，</w:t>
      </w:r>
      <w:r>
        <w:rPr>
          <w:rFonts w:hint="eastAsia" w:ascii="仿宋_GB2312" w:hAnsi="华文楷体" w:eastAsia="仿宋_GB2312"/>
          <w:sz w:val="32"/>
          <w:szCs w:val="32"/>
          <w:lang w:val="en-US" w:eastAsia="zh-CN"/>
        </w:rPr>
        <w:t>增加94.6</w:t>
      </w:r>
      <w:r>
        <w:rPr>
          <w:rFonts w:hint="eastAsia" w:ascii="仿宋_GB2312" w:hAnsi="华文楷体" w:eastAsia="仿宋_GB2312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华文楷体" w:eastAsia="仿宋_GB2312"/>
          <w:sz w:val="32"/>
          <w:szCs w:val="32"/>
          <w:lang w:val="en-US" w:eastAsia="zh-CN"/>
        </w:rPr>
      </w:pPr>
      <w:r>
        <w:rPr>
          <w:rFonts w:hint="eastAsia" w:ascii="仿宋_GB2312" w:hAnsi="华文楷体" w:eastAsia="仿宋_GB2312"/>
          <w:b/>
          <w:sz w:val="32"/>
          <w:szCs w:val="32"/>
        </w:rPr>
        <w:t>农林水支出</w:t>
      </w:r>
      <w:r>
        <w:rPr>
          <w:rFonts w:hint="eastAsia" w:ascii="仿宋_GB2312" w:hAnsi="华文楷体" w:eastAsia="仿宋_GB2312"/>
          <w:sz w:val="32"/>
          <w:szCs w:val="32"/>
          <w:lang w:val="en-US" w:eastAsia="zh-CN"/>
        </w:rPr>
        <w:t>166657</w:t>
      </w:r>
      <w:r>
        <w:rPr>
          <w:rFonts w:hint="eastAsia" w:ascii="仿宋_GB2312" w:hAnsi="华文楷体" w:eastAsia="仿宋_GB2312"/>
          <w:sz w:val="32"/>
          <w:szCs w:val="32"/>
        </w:rPr>
        <w:t>万元，比上年</w:t>
      </w:r>
      <w:r>
        <w:rPr>
          <w:rFonts w:hint="eastAsia" w:ascii="仿宋_GB2312" w:hAnsi="华文楷体" w:eastAsia="仿宋_GB2312"/>
          <w:sz w:val="32"/>
          <w:szCs w:val="32"/>
          <w:lang w:val="en-US" w:eastAsia="zh-CN"/>
        </w:rPr>
        <w:t>减少37138</w:t>
      </w:r>
      <w:r>
        <w:rPr>
          <w:rFonts w:hint="eastAsia" w:ascii="仿宋_GB2312" w:hAnsi="华文楷体" w:eastAsia="仿宋_GB2312"/>
          <w:sz w:val="32"/>
          <w:szCs w:val="32"/>
        </w:rPr>
        <w:t>万元，</w:t>
      </w:r>
      <w:r>
        <w:rPr>
          <w:rFonts w:hint="eastAsia" w:ascii="仿宋_GB2312" w:hAnsi="华文楷体" w:eastAsia="仿宋_GB2312"/>
          <w:sz w:val="32"/>
          <w:szCs w:val="32"/>
          <w:lang w:val="en-US" w:eastAsia="zh-CN"/>
        </w:rPr>
        <w:t>减少18</w:t>
      </w:r>
      <w:r>
        <w:rPr>
          <w:rFonts w:hint="eastAsia" w:ascii="仿宋_GB2312" w:hAnsi="华文楷体" w:eastAsia="仿宋_GB2312"/>
          <w:sz w:val="32"/>
          <w:szCs w:val="32"/>
        </w:rPr>
        <w:t>%</w:t>
      </w:r>
      <w:r>
        <w:rPr>
          <w:rFonts w:hint="eastAsia" w:ascii="仿宋_GB2312" w:hAnsi="华文楷体" w:eastAsia="仿宋_GB2312"/>
          <w:sz w:val="32"/>
          <w:szCs w:val="32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华文楷体" w:eastAsia="仿宋_GB2312"/>
          <w:sz w:val="32"/>
          <w:szCs w:val="32"/>
        </w:rPr>
      </w:pPr>
      <w:r>
        <w:rPr>
          <w:rFonts w:hint="eastAsia" w:ascii="仿宋_GB2312" w:hAnsi="华文楷体" w:eastAsia="仿宋_GB2312"/>
          <w:b/>
          <w:sz w:val="32"/>
          <w:szCs w:val="32"/>
        </w:rPr>
        <w:t>交通运输支出</w:t>
      </w:r>
      <w:r>
        <w:rPr>
          <w:rFonts w:hint="eastAsia" w:ascii="仿宋_GB2312" w:hAnsi="华文楷体" w:eastAsia="仿宋_GB2312" w:cs="Times New Roman"/>
          <w:sz w:val="32"/>
          <w:szCs w:val="32"/>
          <w:lang w:val="en-US" w:eastAsia="zh-CN"/>
        </w:rPr>
        <w:t>8335</w:t>
      </w:r>
      <w:r>
        <w:rPr>
          <w:rFonts w:hint="eastAsia" w:ascii="仿宋_GB2312" w:hAnsi="华文楷体" w:eastAsia="仿宋_GB2312"/>
          <w:sz w:val="32"/>
          <w:szCs w:val="32"/>
        </w:rPr>
        <w:t>万元，比上年</w:t>
      </w:r>
      <w:r>
        <w:rPr>
          <w:rFonts w:hint="eastAsia" w:ascii="仿宋_GB2312" w:hAnsi="华文楷体" w:eastAsia="仿宋_GB2312"/>
          <w:sz w:val="32"/>
          <w:szCs w:val="32"/>
          <w:lang w:val="en-US" w:eastAsia="zh-CN"/>
        </w:rPr>
        <w:t>增加1826</w:t>
      </w:r>
      <w:r>
        <w:rPr>
          <w:rFonts w:hint="eastAsia" w:ascii="仿宋_GB2312" w:hAnsi="华文楷体" w:eastAsia="仿宋_GB2312"/>
          <w:sz w:val="32"/>
          <w:szCs w:val="32"/>
        </w:rPr>
        <w:t>万元，</w:t>
      </w:r>
      <w:r>
        <w:rPr>
          <w:rFonts w:hint="eastAsia" w:ascii="仿宋_GB2312" w:hAnsi="华文楷体" w:eastAsia="仿宋_GB2312"/>
          <w:sz w:val="32"/>
          <w:szCs w:val="32"/>
          <w:lang w:val="en-US" w:eastAsia="zh-CN"/>
        </w:rPr>
        <w:t>增加28%</w:t>
      </w:r>
      <w:r>
        <w:rPr>
          <w:rFonts w:hint="eastAsia" w:ascii="仿宋_GB2312" w:hAnsi="华文楷体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华文楷体" w:eastAsia="仿宋_GB2312"/>
          <w:sz w:val="32"/>
          <w:szCs w:val="32"/>
        </w:rPr>
      </w:pPr>
      <w:r>
        <w:rPr>
          <w:rFonts w:hint="eastAsia" w:ascii="仿宋_GB2312" w:hAnsi="华文楷体" w:eastAsia="仿宋_GB2312"/>
          <w:b/>
          <w:sz w:val="32"/>
          <w:szCs w:val="32"/>
        </w:rPr>
        <w:t>资源勘探信息等支出</w:t>
      </w:r>
      <w:r>
        <w:rPr>
          <w:rFonts w:hint="eastAsia" w:ascii="仿宋_GB2312" w:hAnsi="华文楷体" w:eastAsia="仿宋_GB2312"/>
          <w:b w:val="0"/>
          <w:bCs/>
          <w:sz w:val="32"/>
          <w:szCs w:val="32"/>
          <w:lang w:val="en-US" w:eastAsia="zh-CN"/>
        </w:rPr>
        <w:t>2264</w:t>
      </w:r>
      <w:r>
        <w:rPr>
          <w:rFonts w:hint="eastAsia" w:ascii="仿宋_GB2312" w:hAnsi="华文楷体" w:eastAsia="仿宋_GB2312"/>
          <w:sz w:val="32"/>
          <w:szCs w:val="32"/>
        </w:rPr>
        <w:t>万元，比上年</w:t>
      </w:r>
      <w:r>
        <w:rPr>
          <w:rFonts w:hint="eastAsia" w:ascii="仿宋_GB2312" w:hAnsi="华文楷体" w:eastAsia="仿宋_GB2312"/>
          <w:sz w:val="32"/>
          <w:szCs w:val="32"/>
          <w:lang w:val="en-US" w:eastAsia="zh-CN"/>
        </w:rPr>
        <w:t>增加1742</w:t>
      </w:r>
      <w:r>
        <w:rPr>
          <w:rFonts w:hint="eastAsia" w:ascii="仿宋_GB2312" w:hAnsi="华文楷体" w:eastAsia="仿宋_GB2312"/>
          <w:sz w:val="32"/>
          <w:szCs w:val="32"/>
        </w:rPr>
        <w:t>万元，</w:t>
      </w:r>
      <w:r>
        <w:rPr>
          <w:rFonts w:hint="eastAsia" w:ascii="仿宋_GB2312" w:hAnsi="华文楷体" w:eastAsia="仿宋_GB2312"/>
          <w:sz w:val="32"/>
          <w:szCs w:val="32"/>
          <w:lang w:val="en-US" w:eastAsia="zh-CN"/>
        </w:rPr>
        <w:t>增加333.4</w:t>
      </w:r>
      <w:r>
        <w:rPr>
          <w:rFonts w:hint="eastAsia" w:ascii="仿宋_GB2312" w:hAnsi="华文楷体" w:eastAsia="仿宋_GB2312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华文楷体" w:eastAsia="仿宋_GB2312"/>
          <w:sz w:val="32"/>
          <w:szCs w:val="32"/>
        </w:rPr>
      </w:pPr>
      <w:r>
        <w:rPr>
          <w:rFonts w:hint="eastAsia" w:ascii="仿宋_GB2312" w:hAnsi="华文楷体" w:eastAsia="仿宋_GB2312"/>
          <w:b/>
          <w:sz w:val="32"/>
          <w:szCs w:val="32"/>
        </w:rPr>
        <w:t>商业服务业等支出</w:t>
      </w:r>
      <w:r>
        <w:rPr>
          <w:rFonts w:hint="eastAsia" w:ascii="仿宋_GB2312" w:hAnsi="华文楷体" w:eastAsia="仿宋_GB2312"/>
          <w:b w:val="0"/>
          <w:bCs/>
          <w:sz w:val="32"/>
          <w:szCs w:val="32"/>
          <w:lang w:val="en-US" w:eastAsia="zh-CN"/>
        </w:rPr>
        <w:t>822</w:t>
      </w:r>
      <w:r>
        <w:rPr>
          <w:rFonts w:hint="eastAsia" w:ascii="仿宋_GB2312" w:hAnsi="华文楷体" w:eastAsia="仿宋_GB2312"/>
          <w:sz w:val="32"/>
          <w:szCs w:val="32"/>
        </w:rPr>
        <w:t>万元，比上年</w:t>
      </w:r>
      <w:r>
        <w:rPr>
          <w:rFonts w:hint="eastAsia" w:ascii="仿宋_GB2312" w:hAnsi="华文楷体" w:eastAsia="仿宋_GB2312"/>
          <w:sz w:val="32"/>
          <w:szCs w:val="32"/>
          <w:lang w:val="en-US" w:eastAsia="zh-CN"/>
        </w:rPr>
        <w:t>增加462</w:t>
      </w:r>
      <w:r>
        <w:rPr>
          <w:rFonts w:hint="eastAsia" w:ascii="仿宋_GB2312" w:hAnsi="华文楷体" w:eastAsia="仿宋_GB2312"/>
          <w:sz w:val="32"/>
          <w:szCs w:val="32"/>
        </w:rPr>
        <w:t>万元，</w:t>
      </w:r>
      <w:r>
        <w:rPr>
          <w:rFonts w:hint="eastAsia" w:ascii="仿宋_GB2312" w:hAnsi="华文楷体" w:eastAsia="仿宋_GB2312"/>
          <w:sz w:val="32"/>
          <w:szCs w:val="32"/>
          <w:lang w:val="en-US" w:eastAsia="zh-CN"/>
        </w:rPr>
        <w:t>增加128</w:t>
      </w:r>
      <w:r>
        <w:rPr>
          <w:rFonts w:hint="eastAsia" w:ascii="仿宋_GB2312" w:hAnsi="华文楷体" w:eastAsia="仿宋_GB2312"/>
          <w:sz w:val="32"/>
          <w:szCs w:val="32"/>
        </w:rPr>
        <w:t>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华文楷体" w:eastAsia="仿宋_GB2312"/>
          <w:sz w:val="32"/>
          <w:szCs w:val="32"/>
        </w:rPr>
      </w:pPr>
      <w:r>
        <w:rPr>
          <w:rFonts w:hint="eastAsia" w:ascii="仿宋_GB2312" w:hAnsi="华文楷体" w:eastAsia="仿宋_GB2312"/>
          <w:b/>
          <w:sz w:val="32"/>
          <w:szCs w:val="32"/>
          <w:lang w:val="en-US" w:eastAsia="zh-CN"/>
        </w:rPr>
        <w:t>金融</w:t>
      </w:r>
      <w:r>
        <w:rPr>
          <w:rFonts w:hint="eastAsia" w:ascii="仿宋_GB2312" w:hAnsi="华文楷体" w:eastAsia="仿宋_GB2312"/>
          <w:b/>
          <w:sz w:val="32"/>
          <w:szCs w:val="32"/>
        </w:rPr>
        <w:t>支出</w:t>
      </w:r>
      <w:r>
        <w:rPr>
          <w:rFonts w:hint="eastAsia" w:ascii="仿宋_GB2312" w:hAnsi="华文楷体" w:eastAsia="仿宋_GB2312"/>
          <w:b w:val="0"/>
          <w:bCs/>
          <w:sz w:val="32"/>
          <w:szCs w:val="32"/>
          <w:lang w:val="en-US" w:eastAsia="zh-CN"/>
        </w:rPr>
        <w:t>20</w:t>
      </w:r>
      <w:r>
        <w:rPr>
          <w:rFonts w:hint="eastAsia" w:ascii="仿宋_GB2312" w:hAnsi="华文楷体" w:eastAsia="仿宋_GB2312" w:cs="Times New Roman"/>
          <w:sz w:val="32"/>
          <w:szCs w:val="32"/>
          <w:lang w:val="en-US" w:eastAsia="zh-CN"/>
        </w:rPr>
        <w:t>万元，</w:t>
      </w:r>
      <w:r>
        <w:rPr>
          <w:rFonts w:hint="eastAsia" w:ascii="仿宋_GB2312" w:hAnsi="华文楷体" w:eastAsia="仿宋_GB2312"/>
          <w:sz w:val="32"/>
          <w:szCs w:val="32"/>
        </w:rPr>
        <w:t>比上年</w:t>
      </w:r>
      <w:r>
        <w:rPr>
          <w:rFonts w:hint="eastAsia" w:ascii="仿宋_GB2312" w:hAnsi="华文楷体" w:eastAsia="仿宋_GB2312"/>
          <w:sz w:val="32"/>
          <w:szCs w:val="32"/>
          <w:lang w:val="en-US" w:eastAsia="zh-CN"/>
        </w:rPr>
        <w:t>减少4</w:t>
      </w:r>
      <w:r>
        <w:rPr>
          <w:rFonts w:hint="eastAsia" w:ascii="仿宋_GB2312" w:hAnsi="华文楷体" w:eastAsia="仿宋_GB2312"/>
          <w:sz w:val="32"/>
          <w:szCs w:val="32"/>
        </w:rPr>
        <w:t>万元，</w:t>
      </w:r>
      <w:r>
        <w:rPr>
          <w:rFonts w:hint="eastAsia" w:ascii="仿宋_GB2312" w:hAnsi="华文楷体" w:eastAsia="仿宋_GB2312"/>
          <w:sz w:val="32"/>
          <w:szCs w:val="32"/>
          <w:lang w:val="en-US" w:eastAsia="zh-CN"/>
        </w:rPr>
        <w:t>减少16.7</w:t>
      </w:r>
      <w:r>
        <w:rPr>
          <w:rFonts w:hint="eastAsia" w:ascii="仿宋_GB2312" w:hAnsi="华文楷体" w:eastAsia="仿宋_GB2312"/>
          <w:sz w:val="32"/>
          <w:szCs w:val="32"/>
        </w:rPr>
        <w:t>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华文楷体" w:eastAsia="仿宋_GB2312"/>
          <w:sz w:val="32"/>
          <w:szCs w:val="32"/>
        </w:rPr>
      </w:pPr>
      <w:r>
        <w:rPr>
          <w:rFonts w:hint="eastAsia" w:ascii="仿宋_GB2312" w:hAnsi="华文楷体" w:eastAsia="仿宋_GB2312"/>
          <w:b/>
          <w:sz w:val="32"/>
          <w:szCs w:val="32"/>
          <w:lang w:val="en-US" w:eastAsia="zh-CN"/>
        </w:rPr>
        <w:t>自然</w:t>
      </w:r>
      <w:r>
        <w:rPr>
          <w:rFonts w:hint="eastAsia" w:ascii="仿宋_GB2312" w:hAnsi="华文楷体" w:eastAsia="仿宋_GB2312"/>
          <w:b/>
          <w:sz w:val="32"/>
          <w:szCs w:val="32"/>
        </w:rPr>
        <w:t>资源气象等事务支出</w:t>
      </w:r>
      <w:r>
        <w:rPr>
          <w:rFonts w:hint="eastAsia" w:ascii="仿宋_GB2312" w:hAnsi="华文楷体" w:eastAsia="仿宋_GB2312"/>
          <w:sz w:val="32"/>
          <w:szCs w:val="32"/>
          <w:lang w:val="en-US" w:eastAsia="zh-CN"/>
        </w:rPr>
        <w:t>6875</w:t>
      </w:r>
      <w:r>
        <w:rPr>
          <w:rFonts w:hint="eastAsia" w:ascii="仿宋_GB2312" w:hAnsi="华文楷体" w:eastAsia="仿宋_GB2312"/>
          <w:sz w:val="32"/>
          <w:szCs w:val="32"/>
        </w:rPr>
        <w:t>万元，比上年</w:t>
      </w:r>
      <w:r>
        <w:rPr>
          <w:rFonts w:hint="eastAsia" w:ascii="仿宋_GB2312" w:hAnsi="华文楷体" w:eastAsia="仿宋_GB2312"/>
          <w:sz w:val="32"/>
          <w:szCs w:val="32"/>
          <w:lang w:val="en-US" w:eastAsia="zh-CN"/>
        </w:rPr>
        <w:t>增加2620</w:t>
      </w:r>
      <w:r>
        <w:rPr>
          <w:rFonts w:hint="eastAsia" w:ascii="仿宋_GB2312" w:hAnsi="华文楷体" w:eastAsia="仿宋_GB2312"/>
          <w:sz w:val="32"/>
          <w:szCs w:val="32"/>
        </w:rPr>
        <w:t>万元，</w:t>
      </w:r>
      <w:r>
        <w:rPr>
          <w:rFonts w:hint="eastAsia" w:ascii="仿宋_GB2312" w:hAnsi="华文楷体" w:eastAsia="仿宋_GB2312"/>
          <w:sz w:val="32"/>
          <w:szCs w:val="32"/>
          <w:lang w:val="en-US" w:eastAsia="zh-CN"/>
        </w:rPr>
        <w:t>增加61.6</w:t>
      </w:r>
      <w:r>
        <w:rPr>
          <w:rFonts w:hint="eastAsia" w:ascii="仿宋_GB2312" w:hAnsi="华文楷体" w:eastAsia="仿宋_GB2312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华文楷体" w:eastAsia="仿宋_GB2312"/>
          <w:sz w:val="32"/>
          <w:szCs w:val="32"/>
          <w:shd w:val="clear" w:color="auto" w:fill="FF0000"/>
        </w:rPr>
      </w:pPr>
      <w:r>
        <w:rPr>
          <w:rFonts w:hint="eastAsia" w:ascii="仿宋_GB2312" w:hAnsi="华文楷体" w:eastAsia="仿宋_GB2312"/>
          <w:b/>
          <w:sz w:val="32"/>
          <w:szCs w:val="32"/>
        </w:rPr>
        <w:t>住房保障支出</w:t>
      </w:r>
      <w:r>
        <w:rPr>
          <w:rFonts w:hint="eastAsia" w:ascii="仿宋_GB2312" w:hAnsi="华文楷体" w:eastAsia="仿宋_GB2312"/>
          <w:sz w:val="32"/>
          <w:szCs w:val="32"/>
          <w:lang w:val="en-US" w:eastAsia="zh-CN"/>
        </w:rPr>
        <w:t>23246</w:t>
      </w:r>
      <w:r>
        <w:rPr>
          <w:rFonts w:hint="eastAsia" w:ascii="仿宋_GB2312" w:hAnsi="华文楷体" w:eastAsia="仿宋_GB2312"/>
          <w:sz w:val="32"/>
          <w:szCs w:val="32"/>
        </w:rPr>
        <w:t>万元，比上年</w:t>
      </w:r>
      <w:r>
        <w:rPr>
          <w:rFonts w:hint="eastAsia" w:ascii="仿宋_GB2312" w:hAnsi="华文楷体" w:eastAsia="仿宋_GB2312"/>
          <w:sz w:val="32"/>
          <w:szCs w:val="32"/>
          <w:lang w:val="en-US" w:eastAsia="zh-CN"/>
        </w:rPr>
        <w:t>增加4248</w:t>
      </w:r>
      <w:r>
        <w:rPr>
          <w:rFonts w:hint="eastAsia" w:ascii="仿宋_GB2312" w:hAnsi="华文楷体" w:eastAsia="仿宋_GB2312"/>
          <w:sz w:val="32"/>
          <w:szCs w:val="32"/>
        </w:rPr>
        <w:t>万元，</w:t>
      </w:r>
      <w:r>
        <w:rPr>
          <w:rFonts w:hint="eastAsia" w:ascii="仿宋_GB2312" w:hAnsi="华文楷体" w:eastAsia="仿宋_GB2312"/>
          <w:sz w:val="32"/>
          <w:szCs w:val="32"/>
          <w:lang w:val="en-US" w:eastAsia="zh-CN"/>
        </w:rPr>
        <w:t>增加22.4</w:t>
      </w:r>
      <w:r>
        <w:rPr>
          <w:rFonts w:hint="eastAsia" w:ascii="仿宋_GB2312" w:hAnsi="华文楷体" w:eastAsia="仿宋_GB2312"/>
          <w:sz w:val="32"/>
          <w:szCs w:val="32"/>
        </w:rPr>
        <w:t>%，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华文楷体" w:eastAsia="仿宋_GB2312"/>
          <w:sz w:val="32"/>
          <w:szCs w:val="32"/>
        </w:rPr>
      </w:pPr>
      <w:r>
        <w:rPr>
          <w:rFonts w:hint="eastAsia" w:ascii="仿宋_GB2312" w:hAnsi="华文楷体" w:eastAsia="仿宋_GB2312"/>
          <w:b/>
          <w:sz w:val="32"/>
          <w:szCs w:val="32"/>
        </w:rPr>
        <w:t>粮油物资储备事务支出</w:t>
      </w:r>
      <w:r>
        <w:rPr>
          <w:rFonts w:hint="eastAsia" w:ascii="仿宋_GB2312" w:hAnsi="华文楷体" w:eastAsia="仿宋_GB2312"/>
          <w:sz w:val="32"/>
          <w:szCs w:val="32"/>
          <w:lang w:val="en-US" w:eastAsia="zh-CN"/>
        </w:rPr>
        <w:t>419</w:t>
      </w:r>
      <w:r>
        <w:rPr>
          <w:rFonts w:hint="eastAsia" w:ascii="仿宋_GB2312" w:hAnsi="华文楷体" w:eastAsia="仿宋_GB2312"/>
          <w:sz w:val="32"/>
          <w:szCs w:val="32"/>
        </w:rPr>
        <w:t>万元，比上年</w:t>
      </w:r>
      <w:r>
        <w:rPr>
          <w:rFonts w:hint="eastAsia" w:ascii="仿宋_GB2312" w:hAnsi="华文楷体" w:eastAsia="仿宋_GB2312"/>
          <w:sz w:val="32"/>
          <w:szCs w:val="32"/>
          <w:lang w:val="en-US" w:eastAsia="zh-CN"/>
        </w:rPr>
        <w:t>减少322</w:t>
      </w:r>
      <w:r>
        <w:rPr>
          <w:rFonts w:hint="eastAsia" w:ascii="仿宋_GB2312" w:hAnsi="华文楷体" w:eastAsia="仿宋_GB2312"/>
          <w:sz w:val="32"/>
          <w:szCs w:val="32"/>
        </w:rPr>
        <w:t>万元，</w:t>
      </w:r>
      <w:r>
        <w:rPr>
          <w:rFonts w:hint="eastAsia" w:ascii="仿宋_GB2312" w:hAnsi="华文楷体" w:eastAsia="仿宋_GB2312"/>
          <w:sz w:val="32"/>
          <w:szCs w:val="32"/>
          <w:lang w:val="en-US" w:eastAsia="zh-CN"/>
        </w:rPr>
        <w:t>减少43</w:t>
      </w:r>
      <w:r>
        <w:rPr>
          <w:rFonts w:hint="eastAsia" w:ascii="仿宋_GB2312" w:hAnsi="华文楷体" w:eastAsia="仿宋_GB2312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华文楷体" w:eastAsia="仿宋_GB2312"/>
          <w:sz w:val="32"/>
          <w:szCs w:val="32"/>
          <w:highlight w:val="none"/>
        </w:rPr>
      </w:pPr>
      <w:r>
        <w:rPr>
          <w:rFonts w:hint="eastAsia" w:ascii="仿宋_GB2312" w:hAnsi="华文楷体" w:eastAsia="仿宋_GB2312"/>
          <w:b/>
          <w:sz w:val="32"/>
          <w:szCs w:val="32"/>
          <w:lang w:val="en-US" w:eastAsia="zh-CN"/>
        </w:rPr>
        <w:t>灾害防治及应急管理支出</w:t>
      </w:r>
      <w:r>
        <w:rPr>
          <w:rFonts w:hint="eastAsia" w:ascii="仿宋_GB2312" w:hAnsi="华文楷体" w:eastAsia="仿宋_GB2312"/>
          <w:b/>
          <w:sz w:val="32"/>
          <w:szCs w:val="32"/>
        </w:rPr>
        <w:t>支出</w:t>
      </w:r>
      <w:r>
        <w:rPr>
          <w:rFonts w:hint="eastAsia" w:ascii="仿宋_GB2312" w:hAnsi="华文楷体" w:eastAsia="仿宋_GB2312"/>
          <w:sz w:val="32"/>
          <w:szCs w:val="32"/>
          <w:lang w:val="en-US" w:eastAsia="zh-CN"/>
        </w:rPr>
        <w:t>28245</w:t>
      </w:r>
      <w:r>
        <w:rPr>
          <w:rFonts w:hint="eastAsia" w:ascii="仿宋_GB2312" w:hAnsi="华文楷体" w:eastAsia="仿宋_GB2312"/>
          <w:sz w:val="32"/>
          <w:szCs w:val="32"/>
        </w:rPr>
        <w:t>万元</w:t>
      </w:r>
      <w:r>
        <w:rPr>
          <w:rFonts w:hint="eastAsia" w:ascii="仿宋_GB2312" w:hAnsi="华文楷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华文楷体" w:eastAsia="仿宋_GB2312"/>
          <w:sz w:val="32"/>
          <w:szCs w:val="32"/>
        </w:rPr>
        <w:t>比上年</w:t>
      </w:r>
      <w:r>
        <w:rPr>
          <w:rFonts w:hint="eastAsia" w:ascii="仿宋_GB2312" w:hAnsi="华文楷体" w:eastAsia="仿宋_GB2312"/>
          <w:sz w:val="32"/>
          <w:szCs w:val="32"/>
          <w:lang w:val="en-US" w:eastAsia="zh-CN"/>
        </w:rPr>
        <w:t>增加25117</w:t>
      </w:r>
      <w:r>
        <w:rPr>
          <w:rFonts w:hint="eastAsia" w:ascii="仿宋_GB2312" w:hAnsi="华文楷体" w:eastAsia="仿宋_GB2312"/>
          <w:sz w:val="32"/>
          <w:szCs w:val="32"/>
        </w:rPr>
        <w:t>万元</w:t>
      </w:r>
      <w:r>
        <w:rPr>
          <w:rFonts w:hint="eastAsia" w:ascii="仿宋_GB2312" w:hAnsi="华文楷体" w:eastAsia="仿宋_GB2312"/>
          <w:sz w:val="32"/>
          <w:szCs w:val="32"/>
          <w:highlight w:val="none"/>
        </w:rPr>
        <w:t>，</w:t>
      </w:r>
      <w:r>
        <w:rPr>
          <w:rFonts w:hint="eastAsia" w:ascii="仿宋_GB2312" w:hAnsi="华文楷体" w:eastAsia="仿宋_GB2312"/>
          <w:sz w:val="32"/>
          <w:szCs w:val="32"/>
          <w:highlight w:val="none"/>
          <w:lang w:val="en-US" w:eastAsia="zh-CN"/>
        </w:rPr>
        <w:t>增加803</w:t>
      </w:r>
      <w:r>
        <w:rPr>
          <w:rFonts w:hint="eastAsia" w:ascii="仿宋_GB2312" w:hAnsi="华文楷体" w:eastAsia="仿宋_GB2312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华文楷体" w:eastAsia="仿宋_GB2312"/>
          <w:sz w:val="32"/>
          <w:szCs w:val="32"/>
        </w:rPr>
      </w:pPr>
      <w:r>
        <w:rPr>
          <w:rFonts w:hint="eastAsia" w:ascii="仿宋_GB2312" w:hAnsi="华文楷体" w:eastAsia="仿宋_GB2312"/>
          <w:b/>
          <w:sz w:val="32"/>
          <w:szCs w:val="32"/>
        </w:rPr>
        <w:t>债务付息支出</w:t>
      </w:r>
      <w:r>
        <w:rPr>
          <w:rFonts w:hint="eastAsia" w:ascii="仿宋_GB2312" w:hAnsi="华文楷体" w:eastAsia="仿宋_GB2312"/>
          <w:spacing w:val="-12"/>
          <w:sz w:val="32"/>
          <w:szCs w:val="32"/>
          <w:lang w:val="en-US" w:eastAsia="zh-CN"/>
        </w:rPr>
        <w:t>7285</w:t>
      </w:r>
      <w:r>
        <w:rPr>
          <w:rFonts w:hint="eastAsia" w:ascii="仿宋_GB2312" w:hAnsi="华文楷体" w:eastAsia="仿宋_GB2312"/>
          <w:spacing w:val="-12"/>
          <w:sz w:val="32"/>
          <w:szCs w:val="32"/>
        </w:rPr>
        <w:t>万元</w:t>
      </w:r>
      <w:r>
        <w:rPr>
          <w:rFonts w:hint="eastAsia" w:ascii="仿宋_GB2312" w:hAnsi="华文楷体" w:eastAsia="仿宋_GB2312"/>
          <w:spacing w:val="-12"/>
          <w:sz w:val="32"/>
          <w:szCs w:val="32"/>
          <w:lang w:eastAsia="zh-CN"/>
        </w:rPr>
        <w:t>，</w:t>
      </w:r>
      <w:r>
        <w:rPr>
          <w:rFonts w:hint="eastAsia" w:ascii="仿宋_GB2312" w:hAnsi="华文楷体" w:eastAsia="仿宋_GB2312"/>
          <w:sz w:val="32"/>
          <w:szCs w:val="32"/>
        </w:rPr>
        <w:t>比上年</w:t>
      </w:r>
      <w:r>
        <w:rPr>
          <w:rFonts w:hint="eastAsia" w:ascii="仿宋_GB2312" w:hAnsi="华文楷体" w:eastAsia="仿宋_GB2312"/>
          <w:sz w:val="32"/>
          <w:szCs w:val="32"/>
          <w:lang w:eastAsia="zh-CN"/>
        </w:rPr>
        <w:t>增加</w:t>
      </w:r>
      <w:r>
        <w:rPr>
          <w:rFonts w:hint="eastAsia" w:ascii="仿宋_GB2312" w:hAnsi="华文楷体" w:eastAsia="仿宋_GB2312"/>
          <w:sz w:val="32"/>
          <w:szCs w:val="32"/>
          <w:lang w:val="en-US" w:eastAsia="zh-CN"/>
        </w:rPr>
        <w:t>470</w:t>
      </w:r>
      <w:r>
        <w:rPr>
          <w:rFonts w:hint="eastAsia" w:ascii="仿宋_GB2312" w:hAnsi="华文楷体" w:eastAsia="仿宋_GB2312"/>
          <w:sz w:val="32"/>
          <w:szCs w:val="32"/>
        </w:rPr>
        <w:t>万元，</w:t>
      </w:r>
      <w:r>
        <w:rPr>
          <w:rFonts w:hint="eastAsia" w:ascii="仿宋_GB2312" w:hAnsi="华文楷体" w:eastAsia="仿宋_GB2312"/>
          <w:sz w:val="32"/>
          <w:szCs w:val="32"/>
          <w:lang w:eastAsia="zh-CN"/>
        </w:rPr>
        <w:t>增长</w:t>
      </w:r>
      <w:r>
        <w:rPr>
          <w:rFonts w:hint="eastAsia" w:ascii="仿宋_GB2312" w:hAnsi="华文楷体" w:eastAsia="仿宋_GB2312"/>
          <w:sz w:val="32"/>
          <w:szCs w:val="32"/>
          <w:lang w:val="en-US" w:eastAsia="zh-CN"/>
        </w:rPr>
        <w:t>6.8</w:t>
      </w:r>
      <w:r>
        <w:rPr>
          <w:rFonts w:hint="eastAsia" w:ascii="仿宋_GB2312" w:hAnsi="华文楷体" w:eastAsia="仿宋_GB2312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华文楷体" w:eastAsia="仿宋_GB2312"/>
          <w:sz w:val="32"/>
          <w:szCs w:val="32"/>
        </w:rPr>
      </w:pPr>
      <w:r>
        <w:rPr>
          <w:rFonts w:hint="eastAsia" w:ascii="仿宋_GB2312" w:hAnsi="华文楷体" w:eastAsia="仿宋_GB2312"/>
          <w:b/>
          <w:bCs/>
          <w:sz w:val="32"/>
          <w:szCs w:val="32"/>
        </w:rPr>
        <w:t>债务发</w:t>
      </w:r>
      <w:r>
        <w:rPr>
          <w:rFonts w:hint="eastAsia" w:ascii="仿宋_GB2312" w:hAnsi="华文楷体" w:eastAsia="仿宋_GB2312"/>
          <w:b/>
          <w:bCs/>
          <w:sz w:val="32"/>
          <w:szCs w:val="32"/>
          <w:lang w:val="en-US" w:eastAsia="zh-CN"/>
        </w:rPr>
        <w:t>行</w:t>
      </w:r>
      <w:r>
        <w:rPr>
          <w:rFonts w:hint="eastAsia" w:ascii="仿宋_GB2312" w:hAnsi="华文楷体" w:eastAsia="仿宋_GB2312"/>
          <w:b/>
          <w:bCs/>
          <w:sz w:val="32"/>
          <w:szCs w:val="32"/>
        </w:rPr>
        <w:t>费用支出</w:t>
      </w:r>
      <w:r>
        <w:rPr>
          <w:rFonts w:hint="eastAsia" w:ascii="仿宋_GB2312" w:hAnsi="华文楷体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华文楷体" w:eastAsia="仿宋_GB2312"/>
          <w:sz w:val="32"/>
          <w:szCs w:val="32"/>
        </w:rPr>
        <w:t>万元</w:t>
      </w:r>
      <w:r>
        <w:rPr>
          <w:rFonts w:hint="eastAsia" w:ascii="仿宋_GB2312" w:hAnsi="华文楷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华文楷体" w:eastAsia="仿宋_GB2312"/>
          <w:sz w:val="32"/>
          <w:szCs w:val="32"/>
        </w:rPr>
        <w:t>比上年</w:t>
      </w:r>
      <w:r>
        <w:rPr>
          <w:rFonts w:hint="eastAsia" w:ascii="仿宋_GB2312" w:hAnsi="华文楷体" w:eastAsia="仿宋_GB2312"/>
          <w:sz w:val="32"/>
          <w:szCs w:val="32"/>
          <w:lang w:val="en-US" w:eastAsia="zh-CN"/>
        </w:rPr>
        <w:t>增加10</w:t>
      </w:r>
      <w:r>
        <w:rPr>
          <w:rFonts w:hint="eastAsia" w:ascii="仿宋_GB2312" w:hAnsi="华文楷体" w:eastAsia="仿宋_GB2312"/>
          <w:sz w:val="32"/>
          <w:szCs w:val="32"/>
        </w:rPr>
        <w:t>万元，</w:t>
      </w:r>
      <w:r>
        <w:rPr>
          <w:rFonts w:hint="eastAsia" w:ascii="仿宋_GB2312" w:hAnsi="华文楷体" w:eastAsia="仿宋_GB2312"/>
          <w:sz w:val="32"/>
          <w:szCs w:val="32"/>
          <w:lang w:val="en-US" w:eastAsia="zh-CN"/>
        </w:rPr>
        <w:t>增加100</w:t>
      </w:r>
      <w:r>
        <w:rPr>
          <w:rFonts w:hint="eastAsia" w:ascii="仿宋_GB2312" w:hAnsi="华文楷体" w:eastAsia="仿宋_GB2312"/>
          <w:sz w:val="32"/>
          <w:szCs w:val="32"/>
        </w:rPr>
        <w:t>%。</w:t>
      </w:r>
    </w:p>
    <w:p>
      <w:pPr>
        <w:spacing w:line="560" w:lineRule="atLeast"/>
        <w:ind w:firstLine="1915" w:firstLineChars="596"/>
        <w:rPr>
          <w:rFonts w:hint="eastAsia" w:ascii="楷体_GB2312" w:hAnsi="宋体" w:eastAsia="楷体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东乡县一般公共预算支出分科目比重图</w: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-506095</wp:posOffset>
                </wp:positionH>
                <wp:positionV relativeFrom="paragraph">
                  <wp:posOffset>43180</wp:posOffset>
                </wp:positionV>
                <wp:extent cx="6591300" cy="7305040"/>
                <wp:effectExtent l="5080" t="4445" r="13970" b="571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730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drawing>
                                <wp:inline distT="0" distB="0" distL="114300" distR="114300">
                                  <wp:extent cx="6392545" cy="4311015"/>
                                  <wp:effectExtent l="4445" t="4445" r="22860" b="8890"/>
                                  <wp:docPr id="1" name="图表 1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6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9.85pt;margin-top:3.4pt;height:575.2pt;width:519pt;z-index:251659264;mso-width-relative:page;mso-height-relative:page;" fillcolor="#FFFFFF" filled="t" stroked="t" coordsize="21600,21600" o:gfxdata="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Q886AtkAAAAKAQAADwAAAAAAAAABACAAAAAi&#10;AAAAZHJzL2Rvd25yZXYueG1sUEsBAhQAFAAAAAgAh07iQPW3WcMJAgAANwQAAA4AAAAAAAAAAQAg&#10;AAAAKAEAAGRycy9lMm9Eb2MueG1sUEsFBgAAAAAGAAYAWQEAAKM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r>
                        <w:drawing>
                          <wp:inline distT="0" distB="0" distL="114300" distR="114300">
                            <wp:extent cx="6392545" cy="4311015"/>
                            <wp:effectExtent l="4445" t="4445" r="22860" b="8890"/>
                            <wp:docPr id="1" name="图表 1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6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yZTAxMTYyMTA2ZmMyNGYwYTgwM2Y2OTRhMTRkYjQifQ=="/>
  </w:docVars>
  <w:rsids>
    <w:rsidRoot w:val="01F72C9C"/>
    <w:rsid w:val="01045172"/>
    <w:rsid w:val="01F72C9C"/>
    <w:rsid w:val="07215B70"/>
    <w:rsid w:val="0FBA5E40"/>
    <w:rsid w:val="0FD146C5"/>
    <w:rsid w:val="14C8078D"/>
    <w:rsid w:val="16724241"/>
    <w:rsid w:val="1BCD48DA"/>
    <w:rsid w:val="233F7EEC"/>
    <w:rsid w:val="25574DD8"/>
    <w:rsid w:val="28B5297E"/>
    <w:rsid w:val="2CEA1665"/>
    <w:rsid w:val="379703A5"/>
    <w:rsid w:val="3A4D6EBA"/>
    <w:rsid w:val="45440D67"/>
    <w:rsid w:val="4C612370"/>
    <w:rsid w:val="550D3076"/>
    <w:rsid w:val="58F85DEC"/>
    <w:rsid w:val="5B7C6351"/>
    <w:rsid w:val="6B74654A"/>
    <w:rsid w:val="6FC34F4E"/>
    <w:rsid w:val="7E3C1459"/>
    <w:rsid w:val="7EB2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4" Type="http://schemas.microsoft.com/office/2011/relationships/chartColorStyle" Target="colors1.xml"/><Relationship Id="rId3" Type="http://schemas.microsoft.com/office/2011/relationships/chartStyle" Target="style1.xml"/><Relationship Id="rId2" Type="http://schemas.openxmlformats.org/officeDocument/2006/relationships/chartUserShapes" Target="../drawings/drawing1.xml"/><Relationship Id="rId1" Type="http://schemas.openxmlformats.org/officeDocument/2006/relationships/oleObject" Target="file:///D:\&#39044;&#31639;&#20915;&#31639;\&#20915;&#31639;\2023&#24180;\&#20915;&#31639;&#35828;&#26126;\&#26032;&#24314;%20XLS%20&#24037;&#20316;&#3492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CN"/>
              <a:t>2022</a:t>
            </a:r>
            <a:r>
              <a:rPr altLang="en-US"/>
              <a:t>年一般公共预算分科目支出比重图</a:t>
            </a:r>
            <a:endParaRPr lang="en-US" altLang="zh-CN"/>
          </a:p>
        </c:rich>
      </c:tx>
      <c:layout>
        <c:manualLayout>
          <c:xMode val="edge"/>
          <c:yMode val="edge"/>
          <c:x val="0.265227599350822"/>
          <c:y val="0.074020609537379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effectLst/>
      </c:spPr>
    </c:floor>
    <c:sideWall>
      <c:thickness val="0"/>
      <c:spPr>
        <a:noFill/>
        <a:effectLst/>
      </c:spPr>
    </c:sideWall>
    <c:backWall>
      <c:thickness val="0"/>
      <c:spPr>
        <a:noFill/>
        <a:effectLst/>
      </c:spPr>
    </c:backWall>
    <c:plotArea>
      <c:layout>
        <c:manualLayout>
          <c:layoutTarget val="inner"/>
          <c:xMode val="edge"/>
          <c:yMode val="edge"/>
          <c:x val="0.184698713608666"/>
          <c:y val="0.346205962059621"/>
          <c:w val="0.506702775897089"/>
          <c:h val="0.543134598012647"/>
        </c:manualLayout>
      </c:layout>
      <c:pie3D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</c:spPr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</c:spPr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</c:spPr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</c:spPr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</c:spPr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</c:spPr>
          </c:dPt>
          <c:dPt>
            <c:idx val="19"/>
            <c:bubble3D val="0"/>
            <c:spPr>
              <a:solidFill>
                <a:schemeClr val="accent2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</c:spPr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</c:spPr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</c:spPr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</c:spPr>
          </c:dPt>
          <c:dPt>
            <c:idx val="23"/>
            <c:bubble3D val="0"/>
            <c:spPr>
              <a:solidFill>
                <a:schemeClr val="accent6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'[新建 XLS 工作表.xls]Sheet2'!$A$3:$A$26</c:f>
              <c:strCache>
                <c:ptCount val="24"/>
                <c:pt idx="0">
                  <c:v>一般公共服务支出</c:v>
                </c:pt>
                <c:pt idx="1">
                  <c:v>外交支出</c:v>
                </c:pt>
                <c:pt idx="2">
                  <c:v>国防支出</c:v>
                </c:pt>
                <c:pt idx="3">
                  <c:v>公共安全支出</c:v>
                </c:pt>
                <c:pt idx="4">
                  <c:v>教育支出</c:v>
                </c:pt>
                <c:pt idx="5">
                  <c:v>科学技术支出</c:v>
                </c:pt>
                <c:pt idx="6">
                  <c:v>文化旅游体育与传媒支出</c:v>
                </c:pt>
                <c:pt idx="7">
                  <c:v>社会保障和就业支出</c:v>
                </c:pt>
                <c:pt idx="8">
                  <c:v>卫生健康支出</c:v>
                </c:pt>
                <c:pt idx="9">
                  <c:v>节能环保支出</c:v>
                </c:pt>
                <c:pt idx="10">
                  <c:v>城乡社区支出</c:v>
                </c:pt>
                <c:pt idx="11">
                  <c:v>农林水支出</c:v>
                </c:pt>
                <c:pt idx="12">
                  <c:v>交通运输支出</c:v>
                </c:pt>
                <c:pt idx="13">
                  <c:v>资源勘探工业信息等支出</c:v>
                </c:pt>
                <c:pt idx="14">
                  <c:v>商业服务业等支出</c:v>
                </c:pt>
                <c:pt idx="15">
                  <c:v>金融支出</c:v>
                </c:pt>
                <c:pt idx="16">
                  <c:v>援助其他地区支出</c:v>
                </c:pt>
                <c:pt idx="17">
                  <c:v>自然资源海洋气象等支出</c:v>
                </c:pt>
                <c:pt idx="18">
                  <c:v>住房保障支出</c:v>
                </c:pt>
                <c:pt idx="19">
                  <c:v>粮油物资储备支出</c:v>
                </c:pt>
                <c:pt idx="20">
                  <c:v>灾害防治及应急管理支出</c:v>
                </c:pt>
                <c:pt idx="21">
                  <c:v>其他支出(类)</c:v>
                </c:pt>
                <c:pt idx="22">
                  <c:v>债务付息支出</c:v>
                </c:pt>
                <c:pt idx="23">
                  <c:v>债务发行费用支出</c:v>
                </c:pt>
              </c:strCache>
            </c:strRef>
          </c:cat>
          <c:val>
            <c:numRef>
              <c:f>'[新建 XLS 工作表.xls]Sheet2'!$B$3:$B$26</c:f>
              <c:numCache>
                <c:formatCode>#,##0</c:formatCode>
                <c:ptCount val="24"/>
                <c:pt idx="0">
                  <c:v>49851</c:v>
                </c:pt>
                <c:pt idx="1">
                  <c:v>0</c:v>
                </c:pt>
                <c:pt idx="2">
                  <c:v>6</c:v>
                </c:pt>
                <c:pt idx="3">
                  <c:v>9251</c:v>
                </c:pt>
                <c:pt idx="4">
                  <c:v>64619</c:v>
                </c:pt>
                <c:pt idx="5">
                  <c:v>2552</c:v>
                </c:pt>
                <c:pt idx="6">
                  <c:v>4716</c:v>
                </c:pt>
                <c:pt idx="7">
                  <c:v>67431</c:v>
                </c:pt>
                <c:pt idx="8">
                  <c:v>26245</c:v>
                </c:pt>
                <c:pt idx="9">
                  <c:v>7610</c:v>
                </c:pt>
                <c:pt idx="10">
                  <c:v>12222</c:v>
                </c:pt>
                <c:pt idx="11">
                  <c:v>166657</c:v>
                </c:pt>
                <c:pt idx="12">
                  <c:v>8335</c:v>
                </c:pt>
                <c:pt idx="13">
                  <c:v>2264</c:v>
                </c:pt>
                <c:pt idx="14">
                  <c:v>822</c:v>
                </c:pt>
                <c:pt idx="15">
                  <c:v>20</c:v>
                </c:pt>
                <c:pt idx="16">
                  <c:v>0</c:v>
                </c:pt>
                <c:pt idx="17">
                  <c:v>6875</c:v>
                </c:pt>
                <c:pt idx="18">
                  <c:v>23246</c:v>
                </c:pt>
                <c:pt idx="19">
                  <c:v>419</c:v>
                </c:pt>
                <c:pt idx="20">
                  <c:v>28245</c:v>
                </c:pt>
                <c:pt idx="21">
                  <c:v>0</c:v>
                </c:pt>
                <c:pt idx="22">
                  <c:v>7285</c:v>
                </c:pt>
                <c:pt idx="23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20539295161703"/>
          <c:y val="0.178919397697077"/>
          <c:w val="0.220155303353528"/>
          <c:h val="0.774389472352271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0.434935680433311</cdr:x>
      <cdr:y>0.199412827461608</cdr:y>
    </cdr:from>
    <cdr:to>
      <cdr:x>0.628706838185511</cdr:x>
      <cdr:y>0.278455284552846</cdr:y>
    </cdr:to>
    <cdr:sp>
      <cdr:nvSpPr>
        <cdr:cNvPr id="2" name="矩形 1"/>
        <cdr:cNvSpPr/>
      </cdr:nvSpPr>
      <cdr:spPr xmlns:a="http://schemas.openxmlformats.org/drawingml/2006/main">
        <a:xfrm xmlns:a="http://schemas.openxmlformats.org/drawingml/2006/main">
          <a:off x="2039620" y="560705"/>
          <a:ext cx="908685" cy="222250"/>
        </a:xfrm>
        <a:prstGeom xmlns:a="http://schemas.openxmlformats.org/drawingml/2006/main" prst="rect">
          <a:avLst/>
        </a:prstGeom>
        <a:ln>
          <a:noFill/>
        </a:ln>
      </cdr:spPr>
      <cdr:txBody xmlns:a="http://schemas.openxmlformats.org/drawingml/2006/main">
        <a:bodyPr vertOverflow="clip" horzOverflow="clip" vert="horz" wrap="square" lIns="45720" tIns="45720" rIns="45720" bIns="45720" rtlCol="0" anchor="t" anchorCtr="0">
          <a:normAutofit/>
        </a:bodyPr>
        <a:p>
          <a:r>
            <a:rPr lang="zh-CN" altLang="en-US" sz="900"/>
            <a:t>单位：万元</a:t>
          </a:r>
          <a:endParaRPr lang="en-US" altLang="zh-CN" sz="900"/>
        </a:p>
      </cdr:txBody>
    </cdr:sp>
  </cdr:relSizeAnchor>
</c:userShap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695</Words>
  <Characters>930</Characters>
  <Lines>0</Lines>
  <Paragraphs>0</Paragraphs>
  <TotalTime>112</TotalTime>
  <ScaleCrop>false</ScaleCrop>
  <LinksUpToDate>false</LinksUpToDate>
  <CharactersWithSpaces>930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2023-08-22T03:22:00Z</dcterms:created>
  <dc:creator>Xiang xiang</dc:creator>
  <cp:lastModifiedBy>Administrator</cp:lastModifiedBy>
  <dcterms:modified xsi:type="dcterms:W3CDTF">2023-09-08T01:16:37Z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32796497A5494E8981484166F6EF3015_13</vt:lpwstr>
  </property>
</Properties>
</file>