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234" w:line="220" w:lineRule="auto"/>
        <w:ind w:left="243"/>
        <w:rPr>
          <w:rFonts w:ascii="宋体" w:hAnsi="宋体" w:eastAsia="宋体" w:cs="宋体"/>
          <w:sz w:val="72"/>
          <w:szCs w:val="72"/>
        </w:rPr>
      </w:pPr>
      <w:r>
        <w:rPr>
          <w:rFonts w:ascii="宋体" w:hAnsi="宋体" w:eastAsia="宋体" w:cs="宋体"/>
          <w:spacing w:val="-3"/>
          <w:sz w:val="72"/>
          <w:szCs w:val="72"/>
          <w14:textOutline w14:w="22859" w14:cap="flat" w14:cmpd="sng">
            <w14:solidFill>
              <w14:srgbClr w14:val="000000"/>
            </w14:solidFill>
            <w14:prstDash w14:val="solid"/>
            <w14:miter w14:val="0"/>
          </w14:textOutline>
        </w:rPr>
        <w:t>2</w:t>
      </w:r>
      <w:r>
        <w:rPr>
          <w:rFonts w:ascii="宋体" w:hAnsi="宋体" w:eastAsia="宋体" w:cs="宋体"/>
          <w:spacing w:val="-2"/>
          <w:sz w:val="72"/>
          <w:szCs w:val="72"/>
          <w14:textOutline w14:w="22859" w14:cap="flat" w14:cmpd="sng">
            <w14:solidFill>
              <w14:srgbClr w14:val="000000"/>
            </w14:solidFill>
            <w14:prstDash w14:val="solid"/>
            <w14:miter w14:val="0"/>
          </w14:textOutline>
        </w:rPr>
        <w:t>02</w:t>
      </w:r>
      <w:r>
        <w:rPr>
          <w:rFonts w:hint="eastAsia" w:ascii="宋体" w:hAnsi="宋体" w:eastAsia="宋体" w:cs="宋体"/>
          <w:spacing w:val="-2"/>
          <w:sz w:val="72"/>
          <w:szCs w:val="72"/>
          <w:lang w:val="en-US" w:eastAsia="zh-CN"/>
          <w14:textOutline w14:w="22859" w14:cap="flat" w14:cmpd="sng">
            <w14:solidFill>
              <w14:srgbClr w14:val="000000"/>
            </w14:solidFill>
            <w14:prstDash w14:val="solid"/>
            <w14:miter w14:val="0"/>
          </w14:textOutline>
        </w:rPr>
        <w:t>2</w:t>
      </w:r>
      <w:r>
        <w:rPr>
          <w:rFonts w:ascii="宋体" w:hAnsi="宋体" w:eastAsia="宋体" w:cs="宋体"/>
          <w:spacing w:val="-2"/>
          <w:sz w:val="72"/>
          <w:szCs w:val="72"/>
          <w14:textOutline w14:w="22859" w14:cap="flat" w14:cmpd="sng">
            <w14:solidFill>
              <w14:srgbClr w14:val="000000"/>
            </w14:solidFill>
            <w14:prstDash w14:val="solid"/>
            <w14:miter w14:val="0"/>
          </w14:textOutline>
        </w:rPr>
        <w:t>年东乡县赵家乡部门预算公开</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5" w:lineRule="auto"/>
        <w:ind w:firstLine="3840" w:firstLineChars="800"/>
        <w:rPr>
          <w:rFonts w:ascii="Arial"/>
          <w:sz w:val="21"/>
        </w:rPr>
      </w:pPr>
      <w:r>
        <w:rPr>
          <w:rFonts w:hint="eastAsia" w:ascii="方正小标宋简体" w:eastAsia="方正小标宋简体"/>
          <w:sz w:val="48"/>
          <w:szCs w:val="48"/>
        </w:rPr>
        <w:t>（2022年度）</w:t>
      </w:r>
    </w:p>
    <w:p>
      <w:pPr>
        <w:spacing w:before="156" w:line="220" w:lineRule="auto"/>
        <w:ind w:left="4557"/>
        <w:rPr>
          <w:rFonts w:ascii="宋体" w:hAnsi="宋体" w:eastAsia="宋体" w:cs="宋体"/>
          <w:sz w:val="48"/>
          <w:szCs w:val="48"/>
        </w:rPr>
      </w:pPr>
    </w:p>
    <w:p>
      <w:pPr>
        <w:sectPr>
          <w:pgSz w:w="16838" w:h="11906"/>
          <w:pgMar w:top="1011" w:right="2525" w:bottom="0" w:left="2525" w:header="0" w:footer="0" w:gutter="0"/>
          <w:cols w:space="720" w:num="1"/>
        </w:sectPr>
      </w:pPr>
    </w:p>
    <w:p>
      <w:pPr>
        <w:spacing w:before="294" w:line="222" w:lineRule="auto"/>
        <w:ind w:left="5276"/>
        <w:rPr>
          <w:rFonts w:ascii="宋体" w:hAnsi="宋体" w:eastAsia="宋体" w:cs="宋体"/>
          <w:sz w:val="48"/>
          <w:szCs w:val="48"/>
        </w:rPr>
      </w:pPr>
      <w:r>
        <w:rPr>
          <w:rFonts w:ascii="宋体" w:hAnsi="宋体" w:eastAsia="宋体" w:cs="宋体"/>
          <w:spacing w:val="-13"/>
          <w:sz w:val="48"/>
          <w:szCs w:val="48"/>
          <w14:textOutline w14:w="15240" w14:cap="flat" w14:cmpd="sng">
            <w14:solidFill>
              <w14:srgbClr w14:val="000000"/>
            </w14:solidFill>
            <w14:prstDash w14:val="solid"/>
            <w14:miter w14:val="0"/>
          </w14:textOutline>
        </w:rPr>
        <w:t>目</w:t>
      </w:r>
      <w:r>
        <w:rPr>
          <w:rFonts w:ascii="宋体" w:hAnsi="宋体" w:eastAsia="宋体" w:cs="宋体"/>
          <w:spacing w:val="-13"/>
          <w:sz w:val="48"/>
          <w:szCs w:val="48"/>
        </w:rPr>
        <w:t xml:space="preserve">     </w:t>
      </w:r>
      <w:r>
        <w:rPr>
          <w:rFonts w:ascii="宋体" w:hAnsi="宋体" w:eastAsia="宋体" w:cs="宋体"/>
          <w:spacing w:val="-12"/>
          <w:sz w:val="48"/>
          <w:szCs w:val="48"/>
          <w14:textOutline w14:w="15240" w14:cap="flat" w14:cmpd="sng">
            <w14:solidFill>
              <w14:srgbClr w14:val="000000"/>
            </w14:solidFill>
            <w14:prstDash w14:val="solid"/>
            <w14:miter w14:val="0"/>
          </w14:textOutline>
        </w:rPr>
        <w:t>录</w:t>
      </w:r>
    </w:p>
    <w:p>
      <w:pPr>
        <w:spacing w:before="294" w:line="222" w:lineRule="auto"/>
        <w:ind w:left="5276"/>
        <w:rPr>
          <w:rFonts w:ascii="宋体" w:hAnsi="宋体" w:eastAsia="宋体" w:cs="宋体"/>
          <w:sz w:val="48"/>
          <w:szCs w:val="48"/>
        </w:rPr>
      </w:pPr>
    </w:p>
    <w:p>
      <w:pPr>
        <w:spacing w:before="293" w:line="220" w:lineRule="auto"/>
        <w:ind w:firstLine="636" w:firstLineChars="2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第一部分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部门概况</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一、部门职责</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二、机构设置</w:t>
      </w:r>
    </w:p>
    <w:p>
      <w:pPr>
        <w:spacing w:before="130" w:line="220" w:lineRule="auto"/>
        <w:ind w:firstLine="636" w:firstLineChars="2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第二部分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202</w:t>
      </w:r>
      <w:r>
        <w:rPr>
          <w:rFonts w:hint="eastAsia" w:ascii="宋体" w:hAnsi="宋体" w:eastAsia="宋体" w:cs="宋体"/>
          <w:spacing w:val="-1"/>
          <w:sz w:val="32"/>
          <w:szCs w:val="32"/>
          <w:lang w:val="en-US" w:eastAsia="zh-CN"/>
          <w14:textOutline w14:w="10160" w14:cap="flat" w14:cmpd="sng">
            <w14:solidFill>
              <w14:srgbClr w14:val="000000"/>
            </w14:solidFill>
            <w14:prstDash w14:val="solid"/>
            <w14:miter w14:val="0"/>
          </w14:textOutline>
        </w:rPr>
        <w:t>2</w:t>
      </w:r>
      <w:r>
        <w:rPr>
          <w:rFonts w:ascii="宋体" w:hAnsi="宋体" w:eastAsia="宋体" w:cs="宋体"/>
          <w:spacing w:val="-1"/>
          <w:sz w:val="32"/>
          <w:szCs w:val="32"/>
          <w14:textOutline w14:w="10160" w14:cap="flat" w14:cmpd="sng">
            <w14:solidFill>
              <w14:srgbClr w14:val="000000"/>
            </w14:solidFill>
            <w14:prstDash w14:val="solid"/>
            <w14:miter w14:val="0"/>
          </w14:textOutline>
        </w:rPr>
        <w:t>年</w:t>
      </w:r>
      <w:r>
        <w:rPr>
          <w:rFonts w:ascii="宋体" w:hAnsi="宋体" w:eastAsia="宋体" w:cs="宋体"/>
          <w:sz w:val="32"/>
          <w:szCs w:val="32"/>
          <w14:textOutline w14:w="10160" w14:cap="flat" w14:cmpd="sng">
            <w14:solidFill>
              <w14:srgbClr w14:val="000000"/>
            </w14:solidFill>
            <w14:prstDash w14:val="solid"/>
            <w14:miter w14:val="0"/>
          </w14:textOutline>
        </w:rPr>
        <w:t>部门预算表格</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一、2022年部门收支总表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二、2022年部门收入总表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三、2022年部门支出总表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四、2022年部门财政拨款收支总表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五、2022年部门一般公共预算支出表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六、2022年部门政府性基金预算支出表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七、2022年部门预算经济分类和对应的政府预算经济分类基本支出预算明细表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八、2022年部门预算经济分类和对应的政府预算经济分类项目支出预算明细表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九、2022年部门政府采购预算表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十、2022年“三公”经费预算财政拨款情况表</w:t>
      </w:r>
    </w:p>
    <w:p>
      <w:pPr>
        <w:spacing w:before="130" w:line="220" w:lineRule="auto"/>
        <w:ind w:firstLine="954" w:firstLineChars="3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第三部分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部门预算情</w:t>
      </w:r>
      <w:r>
        <w:rPr>
          <w:rFonts w:ascii="宋体" w:hAnsi="宋体" w:eastAsia="宋体" w:cs="宋体"/>
          <w:sz w:val="32"/>
          <w:szCs w:val="32"/>
          <w14:textOutline w14:w="10160" w14:cap="flat" w14:cmpd="sng">
            <w14:solidFill>
              <w14:srgbClr w14:val="000000"/>
            </w14:solidFill>
            <w14:prstDash w14:val="solid"/>
            <w14:miter w14:val="0"/>
          </w14:textOutline>
        </w:rPr>
        <w:t>况说明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一、部门预算总体说明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二、部门一般公共预算支出情况说明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三、部门一般公共预算基本支出情况说明</w:t>
      </w:r>
    </w:p>
    <w:p>
      <w:pPr>
        <w:widowControl w:val="0"/>
        <w:kinsoku/>
        <w:autoSpaceDE/>
        <w:autoSpaceDN/>
        <w:adjustRightInd/>
        <w:snapToGrid/>
        <w:spacing w:line="640" w:lineRule="exact"/>
        <w:ind w:firstLine="1600" w:firstLineChars="500"/>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四、部门“三公”经费情况说明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五、部门机关运行经费及政府采购预算情况说明</w:t>
      </w:r>
    </w:p>
    <w:p>
      <w:pPr>
        <w:spacing w:before="130" w:line="217" w:lineRule="auto"/>
        <w:ind w:firstLine="954" w:firstLineChars="3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第四部分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名词解</w:t>
      </w:r>
      <w:r>
        <w:rPr>
          <w:rFonts w:ascii="宋体" w:hAnsi="宋体" w:eastAsia="宋体" w:cs="宋体"/>
          <w:sz w:val="32"/>
          <w:szCs w:val="32"/>
          <w14:textOutline w14:w="10160" w14:cap="flat" w14:cmpd="sng">
            <w14:solidFill>
              <w14:srgbClr w14:val="000000"/>
            </w14:solidFill>
            <w14:prstDash w14:val="solid"/>
            <w14:miter w14:val="0"/>
          </w14:textOutline>
        </w:rPr>
        <w:t>释</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sectPr>
          <w:pgSz w:w="16838" w:h="11906"/>
          <w:pgMar w:top="1011" w:right="1899" w:bottom="624" w:left="1973" w:header="0" w:footer="0" w:gutter="0"/>
          <w:cols w:space="720" w:num="1"/>
        </w:sectPr>
      </w:pPr>
    </w:p>
    <w:p>
      <w:pPr>
        <w:spacing w:before="310" w:line="220" w:lineRule="auto"/>
        <w:ind w:left="5070"/>
        <w:rPr>
          <w:rFonts w:ascii="宋体" w:hAnsi="宋体" w:eastAsia="宋体" w:cs="宋体"/>
          <w:sz w:val="44"/>
          <w:szCs w:val="44"/>
        </w:rPr>
      </w:pPr>
      <w:r>
        <w:rPr>
          <w:rFonts w:ascii="宋体" w:hAnsi="宋体" w:eastAsia="宋体" w:cs="宋体"/>
          <w:spacing w:val="-2"/>
          <w:sz w:val="44"/>
          <w:szCs w:val="44"/>
          <w14:textOutline w14:w="13970" w14:cap="flat" w14:cmpd="sng">
            <w14:solidFill>
              <w14:srgbClr w14:val="000000"/>
            </w14:solidFill>
            <w14:prstDash w14:val="solid"/>
            <w14:miter w14:val="0"/>
          </w14:textOutline>
        </w:rPr>
        <w:t>第一</w:t>
      </w:r>
      <w:r>
        <w:rPr>
          <w:rFonts w:ascii="宋体" w:hAnsi="宋体" w:eastAsia="宋体" w:cs="宋体"/>
          <w:spacing w:val="-1"/>
          <w:sz w:val="44"/>
          <w:szCs w:val="44"/>
          <w14:textOutline w14:w="13970" w14:cap="flat" w14:cmpd="sng">
            <w14:solidFill>
              <w14:srgbClr w14:val="000000"/>
            </w14:solidFill>
            <w14:prstDash w14:val="solid"/>
            <w14:miter w14:val="0"/>
          </w14:textOutline>
        </w:rPr>
        <w:t>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部门概况</w:t>
      </w:r>
    </w:p>
    <w:p>
      <w:pPr>
        <w:spacing w:before="219" w:line="217" w:lineRule="auto"/>
        <w:ind w:left="1"/>
        <w:outlineLvl w:val="0"/>
        <w:rPr>
          <w:rFonts w:ascii="宋体" w:hAnsi="宋体" w:eastAsia="宋体" w:cs="宋体"/>
          <w:sz w:val="44"/>
          <w:szCs w:val="44"/>
        </w:rPr>
      </w:pPr>
      <w:r>
        <w:rPr>
          <w:rFonts w:ascii="宋体" w:hAnsi="宋体" w:eastAsia="宋体" w:cs="宋体"/>
          <w:spacing w:val="-6"/>
          <w:sz w:val="44"/>
          <w:szCs w:val="44"/>
          <w14:textOutline w14:w="13970" w14:cap="flat" w14:cmpd="sng">
            <w14:solidFill>
              <w14:srgbClr w14:val="000000"/>
            </w14:solidFill>
            <w14:prstDash w14:val="solid"/>
            <w14:miter w14:val="0"/>
          </w14:textOutline>
        </w:rPr>
        <w:t>一</w:t>
      </w:r>
      <w:r>
        <w:rPr>
          <w:rFonts w:ascii="宋体" w:hAnsi="宋体" w:eastAsia="宋体" w:cs="宋体"/>
          <w:spacing w:val="-3"/>
          <w:sz w:val="44"/>
          <w:szCs w:val="44"/>
          <w14:textOutline w14:w="13970" w14:cap="flat" w14:cmpd="sng">
            <w14:solidFill>
              <w14:srgbClr w14:val="000000"/>
            </w14:solidFill>
            <w14:prstDash w14:val="solid"/>
            <w14:miter w14:val="0"/>
          </w14:textOutline>
        </w:rPr>
        <w:t>、部门职责</w:t>
      </w:r>
    </w:p>
    <w:p>
      <w:pPr>
        <w:spacing w:before="292" w:line="223" w:lineRule="auto"/>
        <w:ind w:firstLine="689"/>
        <w:rPr>
          <w:rFonts w:ascii="仿宋" w:hAnsi="仿宋" w:eastAsia="仿宋" w:cs="仿宋"/>
          <w:sz w:val="34"/>
          <w:szCs w:val="34"/>
        </w:rPr>
      </w:pPr>
      <w:r>
        <w:rPr>
          <w:rFonts w:ascii="仿宋" w:hAnsi="仿宋" w:eastAsia="仿宋" w:cs="仿宋"/>
          <w:spacing w:val="-1"/>
          <w:sz w:val="34"/>
          <w:szCs w:val="34"/>
        </w:rPr>
        <w:t>主要职责是：1、促进经济发展、增加农民收入。认真贯彻党在农村的各</w:t>
      </w:r>
      <w:r>
        <w:rPr>
          <w:rFonts w:ascii="仿宋" w:hAnsi="仿宋" w:eastAsia="仿宋" w:cs="仿宋"/>
          <w:sz w:val="34"/>
          <w:szCs w:val="34"/>
        </w:rPr>
        <w:t xml:space="preserve">项方针政策，切实 </w:t>
      </w:r>
      <w:r>
        <w:rPr>
          <w:rFonts w:ascii="仿宋" w:hAnsi="仿宋" w:eastAsia="仿宋" w:cs="仿宋"/>
          <w:spacing w:val="-1"/>
          <w:sz w:val="34"/>
          <w:szCs w:val="34"/>
        </w:rPr>
        <w:t>落实国家强农惠农政策措施。结合当地实际和做好乡</w:t>
      </w:r>
      <w:r>
        <w:rPr>
          <w:rFonts w:ascii="仿宋" w:hAnsi="仿宋" w:eastAsia="仿宋" w:cs="仿宋"/>
          <w:sz w:val="34"/>
          <w:szCs w:val="34"/>
        </w:rPr>
        <w:t xml:space="preserve">村发展规划，推动产业结构调整，转变经 </w:t>
      </w:r>
      <w:r>
        <w:rPr>
          <w:rFonts w:ascii="仿宋" w:hAnsi="仿宋" w:eastAsia="仿宋" w:cs="仿宋"/>
          <w:spacing w:val="-1"/>
          <w:sz w:val="34"/>
          <w:szCs w:val="34"/>
        </w:rPr>
        <w:t>济发展方式。稳定和完善农村基本经营制度，支持农</w:t>
      </w:r>
      <w:r>
        <w:rPr>
          <w:rFonts w:ascii="仿宋" w:hAnsi="仿宋" w:eastAsia="仿宋" w:cs="仿宋"/>
          <w:sz w:val="34"/>
          <w:szCs w:val="34"/>
        </w:rPr>
        <w:t xml:space="preserve">民专业合作经济组织发展，健全农村市场 </w:t>
      </w:r>
      <w:r>
        <w:rPr>
          <w:rFonts w:ascii="仿宋" w:hAnsi="仿宋" w:eastAsia="仿宋" w:cs="仿宋"/>
          <w:spacing w:val="-1"/>
          <w:sz w:val="34"/>
          <w:szCs w:val="34"/>
        </w:rPr>
        <w:t>和农业服务体系。保护基本农田，推广农业先进事业</w:t>
      </w:r>
      <w:r>
        <w:rPr>
          <w:rFonts w:ascii="仿宋" w:hAnsi="仿宋" w:eastAsia="仿宋" w:cs="仿宋"/>
          <w:sz w:val="34"/>
          <w:szCs w:val="34"/>
        </w:rPr>
        <w:t xml:space="preserve">技术，抓好粮食生产。发展培育特色优势 </w:t>
      </w:r>
      <w:r>
        <w:rPr>
          <w:rFonts w:ascii="仿宋" w:hAnsi="仿宋" w:eastAsia="仿宋" w:cs="仿宋"/>
          <w:spacing w:val="-1"/>
          <w:sz w:val="34"/>
          <w:szCs w:val="34"/>
        </w:rPr>
        <w:t>产业和特色经济，扶持龙头企业发展壮大，促进现代</w:t>
      </w:r>
      <w:r>
        <w:rPr>
          <w:rFonts w:ascii="仿宋" w:hAnsi="仿宋" w:eastAsia="仿宋" w:cs="仿宋"/>
          <w:sz w:val="34"/>
          <w:szCs w:val="34"/>
        </w:rPr>
        <w:t xml:space="preserve">农业发展。2、强化公共服务，着力改善民 </w:t>
      </w:r>
      <w:r>
        <w:rPr>
          <w:rFonts w:ascii="仿宋" w:hAnsi="仿宋" w:eastAsia="仿宋" w:cs="仿宋"/>
          <w:spacing w:val="-1"/>
          <w:sz w:val="34"/>
          <w:szCs w:val="34"/>
        </w:rPr>
        <w:t>生。加快新型农村公共服务体系建设，着力解决群众</w:t>
      </w:r>
      <w:r>
        <w:rPr>
          <w:rFonts w:ascii="仿宋" w:hAnsi="仿宋" w:eastAsia="仿宋" w:cs="仿宋"/>
          <w:sz w:val="34"/>
          <w:szCs w:val="34"/>
        </w:rPr>
        <w:t xml:space="preserve">生产生活中的突出问题。建立健全农村社 </w:t>
      </w:r>
      <w:r>
        <w:rPr>
          <w:rFonts w:ascii="仿宋" w:hAnsi="仿宋" w:eastAsia="仿宋" w:cs="仿宋"/>
          <w:spacing w:val="-1"/>
          <w:sz w:val="34"/>
          <w:szCs w:val="34"/>
        </w:rPr>
        <w:t>会保障体系，完善农村最低生活保障制度。加强农村</w:t>
      </w:r>
      <w:r>
        <w:rPr>
          <w:rFonts w:ascii="仿宋" w:hAnsi="仿宋" w:eastAsia="仿宋" w:cs="仿宋"/>
          <w:sz w:val="34"/>
          <w:szCs w:val="34"/>
        </w:rPr>
        <w:t xml:space="preserve">精神文明建设，繁荣发展农村文化。提高 </w:t>
      </w:r>
      <w:r>
        <w:rPr>
          <w:rFonts w:ascii="仿宋" w:hAnsi="仿宋" w:eastAsia="仿宋" w:cs="仿宋"/>
          <w:spacing w:val="-1"/>
          <w:sz w:val="34"/>
          <w:szCs w:val="34"/>
        </w:rPr>
        <w:t>农村人口素质，稳定农村低生育水平。加强生态建设</w:t>
      </w:r>
      <w:r>
        <w:rPr>
          <w:rFonts w:ascii="仿宋" w:hAnsi="仿宋" w:eastAsia="仿宋" w:cs="仿宋"/>
          <w:sz w:val="34"/>
          <w:szCs w:val="34"/>
        </w:rPr>
        <w:t>和环境保</w:t>
      </w:r>
      <w:r>
        <w:rPr>
          <w:rFonts w:hint="eastAsia" w:ascii="仿宋" w:hAnsi="仿宋" w:eastAsia="仿宋" w:cs="仿宋"/>
          <w:sz w:val="34"/>
          <w:szCs w:val="34"/>
          <w:lang w:val="en-US" w:eastAsia="zh-CN"/>
        </w:rPr>
        <w:t>护</w:t>
      </w:r>
      <w:bookmarkStart w:id="0" w:name="_GoBack"/>
      <w:bookmarkEnd w:id="0"/>
      <w:r>
        <w:rPr>
          <w:rFonts w:ascii="仿宋" w:hAnsi="仿宋" w:eastAsia="仿宋" w:cs="仿宋"/>
          <w:sz w:val="34"/>
          <w:szCs w:val="34"/>
        </w:rPr>
        <w:t xml:space="preserve">，做好防灾减灾工作。做好新 </w:t>
      </w:r>
      <w:r>
        <w:rPr>
          <w:rFonts w:ascii="仿宋" w:hAnsi="仿宋" w:eastAsia="仿宋" w:cs="仿宋"/>
          <w:spacing w:val="-1"/>
          <w:sz w:val="34"/>
          <w:szCs w:val="34"/>
        </w:rPr>
        <w:t>农村建设的规划和实施，不断改善农村人畜饮水道路</w:t>
      </w:r>
      <w:r>
        <w:rPr>
          <w:rFonts w:ascii="仿宋" w:hAnsi="仿宋" w:eastAsia="仿宋" w:cs="仿宋"/>
          <w:sz w:val="34"/>
          <w:szCs w:val="34"/>
        </w:rPr>
        <w:t xml:space="preserve">等基础设施。3、加强社会管理，维护农村 </w:t>
      </w:r>
      <w:r>
        <w:rPr>
          <w:rFonts w:ascii="仿宋" w:hAnsi="仿宋" w:eastAsia="仿宋" w:cs="仿宋"/>
          <w:spacing w:val="-1"/>
          <w:sz w:val="34"/>
          <w:szCs w:val="34"/>
        </w:rPr>
        <w:t>稳定。强化农村社会治安综合治理，加强乡镇信访和</w:t>
      </w:r>
      <w:r>
        <w:rPr>
          <w:rFonts w:ascii="仿宋" w:hAnsi="仿宋" w:eastAsia="仿宋" w:cs="仿宋"/>
          <w:sz w:val="34"/>
          <w:szCs w:val="34"/>
        </w:rPr>
        <w:t xml:space="preserve">人民调解工作，维护农村社会公共秩序   </w:t>
      </w:r>
      <w:r>
        <w:rPr>
          <w:rFonts w:ascii="仿宋" w:hAnsi="仿宋" w:eastAsia="仿宋" w:cs="仿宋"/>
          <w:spacing w:val="-2"/>
          <w:sz w:val="34"/>
          <w:szCs w:val="34"/>
        </w:rPr>
        <w:t>，确保</w:t>
      </w:r>
      <w:r>
        <w:rPr>
          <w:rFonts w:ascii="仿宋" w:hAnsi="仿宋" w:eastAsia="仿宋" w:cs="仿宋"/>
          <w:spacing w:val="-1"/>
          <w:sz w:val="34"/>
          <w:szCs w:val="34"/>
        </w:rPr>
        <w:t>农村社会稳定。协同相关部门搞好农村市场监管，维护市场秩序。推进依法行政，严格</w:t>
      </w:r>
      <w:r>
        <w:rPr>
          <w:rFonts w:ascii="仿宋" w:hAnsi="仿宋" w:eastAsia="仿宋" w:cs="仿宋"/>
          <w:sz w:val="34"/>
          <w:szCs w:val="34"/>
        </w:rPr>
        <w:t xml:space="preserve"> </w:t>
      </w:r>
      <w:r>
        <w:rPr>
          <w:rFonts w:ascii="仿宋" w:hAnsi="仿宋" w:eastAsia="仿宋" w:cs="仿宋"/>
          <w:spacing w:val="-1"/>
          <w:sz w:val="34"/>
          <w:szCs w:val="34"/>
        </w:rPr>
        <w:t>依法履行职责，健全维护农民权益机制，保障农民合</w:t>
      </w:r>
      <w:r>
        <w:rPr>
          <w:rFonts w:ascii="仿宋" w:hAnsi="仿宋" w:eastAsia="仿宋" w:cs="仿宋"/>
          <w:sz w:val="34"/>
          <w:szCs w:val="34"/>
        </w:rPr>
        <w:t xml:space="preserve">法权益，维护农民社会公平正义。4、推进 </w:t>
      </w:r>
      <w:r>
        <w:rPr>
          <w:rFonts w:ascii="仿宋" w:hAnsi="仿宋" w:eastAsia="仿宋" w:cs="仿宋"/>
          <w:spacing w:val="-1"/>
          <w:sz w:val="34"/>
          <w:szCs w:val="34"/>
        </w:rPr>
        <w:t>基层民主，促进农村和谐。加强农村党的基层组织建</w:t>
      </w:r>
      <w:r>
        <w:rPr>
          <w:rFonts w:ascii="仿宋" w:hAnsi="仿宋" w:eastAsia="仿宋" w:cs="仿宋"/>
          <w:sz w:val="34"/>
          <w:szCs w:val="34"/>
        </w:rPr>
        <w:t xml:space="preserve">设，指导村民自治，引导农民有序参与村 </w:t>
      </w:r>
      <w:r>
        <w:rPr>
          <w:rFonts w:ascii="仿宋" w:hAnsi="仿宋" w:eastAsia="仿宋" w:cs="仿宋"/>
          <w:spacing w:val="-2"/>
          <w:sz w:val="34"/>
          <w:szCs w:val="34"/>
        </w:rPr>
        <w:t>级事务管理，推动农村社区建设，促进社会组织健康发展，增强农</w:t>
      </w:r>
      <w:r>
        <w:rPr>
          <w:rFonts w:ascii="仿宋" w:hAnsi="仿宋" w:eastAsia="仿宋" w:cs="仿宋"/>
          <w:spacing w:val="-1"/>
          <w:sz w:val="34"/>
          <w:szCs w:val="34"/>
        </w:rPr>
        <w:t>村社会自治功能。</w:t>
      </w:r>
    </w:p>
    <w:p>
      <w:pPr>
        <w:spacing w:before="252" w:line="219" w:lineRule="auto"/>
        <w:ind w:left="1"/>
        <w:outlineLvl w:val="0"/>
        <w:rPr>
          <w:rFonts w:ascii="宋体" w:hAnsi="宋体" w:eastAsia="宋体" w:cs="宋体"/>
          <w:sz w:val="44"/>
          <w:szCs w:val="44"/>
        </w:rPr>
      </w:pPr>
      <w:r>
        <w:rPr>
          <w:rFonts w:ascii="宋体" w:hAnsi="宋体" w:eastAsia="宋体" w:cs="宋体"/>
          <w:spacing w:val="-6"/>
          <w:sz w:val="44"/>
          <w:szCs w:val="44"/>
          <w14:textOutline w14:w="13970" w14:cap="flat" w14:cmpd="sng">
            <w14:solidFill>
              <w14:srgbClr w14:val="000000"/>
            </w14:solidFill>
            <w14:prstDash w14:val="solid"/>
            <w14:miter w14:val="0"/>
          </w14:textOutline>
        </w:rPr>
        <w:t>二</w:t>
      </w:r>
      <w:r>
        <w:rPr>
          <w:rFonts w:ascii="宋体" w:hAnsi="宋体" w:eastAsia="宋体" w:cs="宋体"/>
          <w:spacing w:val="-3"/>
          <w:sz w:val="44"/>
          <w:szCs w:val="44"/>
          <w14:textOutline w14:w="13970" w14:cap="flat" w14:cmpd="sng">
            <w14:solidFill>
              <w14:srgbClr w14:val="000000"/>
            </w14:solidFill>
            <w14:prstDash w14:val="solid"/>
            <w14:miter w14:val="0"/>
          </w14:textOutline>
        </w:rPr>
        <w:t>、机构设置</w:t>
      </w:r>
    </w:p>
    <w:p>
      <w:pPr>
        <w:sectPr>
          <w:pgSz w:w="16838" w:h="11906"/>
          <w:pgMar w:top="1011" w:right="1083" w:bottom="0" w:left="1666" w:header="0" w:footer="0" w:gutter="0"/>
          <w:cols w:space="720" w:num="1"/>
        </w:sectPr>
      </w:pPr>
    </w:p>
    <w:p>
      <w:pPr>
        <w:spacing w:before="92" w:line="221" w:lineRule="auto"/>
        <w:ind w:left="27" w:right="170" w:firstLine="670"/>
        <w:rPr>
          <w:rFonts w:ascii="仿宋" w:hAnsi="仿宋" w:eastAsia="仿宋" w:cs="仿宋"/>
          <w:sz w:val="34"/>
          <w:szCs w:val="34"/>
        </w:rPr>
      </w:pPr>
      <w:r>
        <w:rPr>
          <w:rFonts w:ascii="仿宋" w:hAnsi="仿宋" w:eastAsia="仿宋" w:cs="仿宋"/>
          <w:spacing w:val="-1"/>
          <w:sz w:val="34"/>
          <w:szCs w:val="34"/>
        </w:rPr>
        <w:t>1、党政综合办公室2、经济主要负责乡镇经济发展规划、安全生产监管、统计和审计</w:t>
      </w:r>
      <w:r>
        <w:rPr>
          <w:rFonts w:ascii="仿宋" w:hAnsi="仿宋" w:eastAsia="仿宋" w:cs="仿宋"/>
          <w:sz w:val="34"/>
          <w:szCs w:val="34"/>
        </w:rPr>
        <w:t>工作 ；</w:t>
      </w:r>
    </w:p>
    <w:p>
      <w:pPr>
        <w:spacing w:before="1" w:line="221" w:lineRule="auto"/>
        <w:ind w:left="3" w:right="2255" w:hanging="3"/>
        <w:rPr>
          <w:rFonts w:ascii="仿宋" w:hAnsi="仿宋" w:eastAsia="仿宋" w:cs="仿宋"/>
          <w:sz w:val="34"/>
          <w:szCs w:val="34"/>
        </w:rPr>
      </w:pPr>
      <w:r>
        <w:rPr>
          <w:rFonts w:ascii="仿宋" w:hAnsi="仿宋" w:eastAsia="仿宋" w:cs="仿宋"/>
          <w:spacing w:val="14"/>
          <w:sz w:val="34"/>
          <w:szCs w:val="34"/>
        </w:rPr>
        <w:t>3、人</w:t>
      </w:r>
      <w:r>
        <w:rPr>
          <w:rFonts w:ascii="仿宋" w:hAnsi="仿宋" w:eastAsia="仿宋" w:cs="仿宋"/>
          <w:spacing w:val="10"/>
          <w:sz w:val="34"/>
          <w:szCs w:val="34"/>
        </w:rPr>
        <w:t>口</w:t>
      </w:r>
      <w:r>
        <w:rPr>
          <w:rFonts w:ascii="仿宋" w:hAnsi="仿宋" w:eastAsia="仿宋" w:cs="仿宋"/>
          <w:spacing w:val="7"/>
          <w:sz w:val="34"/>
          <w:szCs w:val="34"/>
        </w:rPr>
        <w:t>和计划生育办公室4、社会治安综合治理办公室(挂人民武装部牌子)。</w:t>
      </w:r>
      <w:r>
        <w:rPr>
          <w:rFonts w:ascii="仿宋" w:hAnsi="仿宋" w:eastAsia="仿宋" w:cs="仿宋"/>
          <w:sz w:val="34"/>
          <w:szCs w:val="34"/>
        </w:rPr>
        <w:t xml:space="preserve"> </w:t>
      </w:r>
      <w:r>
        <w:rPr>
          <w:rFonts w:ascii="仿宋" w:hAnsi="仿宋" w:eastAsia="仿宋" w:cs="仿宋"/>
          <w:spacing w:val="-19"/>
          <w:sz w:val="34"/>
          <w:szCs w:val="34"/>
        </w:rPr>
        <w:t>事</w:t>
      </w:r>
      <w:r>
        <w:rPr>
          <w:rFonts w:ascii="仿宋" w:hAnsi="仿宋" w:eastAsia="仿宋" w:cs="仿宋"/>
          <w:spacing w:val="-15"/>
          <w:sz w:val="34"/>
          <w:szCs w:val="34"/>
        </w:rPr>
        <w:t>业机构：</w:t>
      </w:r>
    </w:p>
    <w:p>
      <w:pPr>
        <w:spacing w:line="221" w:lineRule="auto"/>
        <w:ind w:left="18"/>
        <w:rPr>
          <w:rFonts w:ascii="仿宋" w:hAnsi="仿宋" w:eastAsia="仿宋" w:cs="仿宋"/>
          <w:sz w:val="34"/>
          <w:szCs w:val="34"/>
        </w:rPr>
      </w:pPr>
      <w:r>
        <w:rPr>
          <w:rFonts w:ascii="仿宋" w:hAnsi="仿宋" w:eastAsia="仿宋" w:cs="仿宋"/>
          <w:spacing w:val="-1"/>
          <w:sz w:val="34"/>
          <w:szCs w:val="34"/>
        </w:rPr>
        <w:t>1、农业服务中心2、农经财政服务中心3、社会事务服务中心4、文化服务中心5、</w:t>
      </w:r>
      <w:r>
        <w:rPr>
          <w:rFonts w:ascii="仿宋" w:hAnsi="仿宋" w:eastAsia="仿宋" w:cs="仿宋"/>
          <w:sz w:val="34"/>
          <w:szCs w:val="34"/>
        </w:rPr>
        <w:t>计划生育服务</w:t>
      </w:r>
    </w:p>
    <w:p>
      <w:pPr>
        <w:spacing w:line="222" w:lineRule="auto"/>
        <w:ind w:left="47"/>
        <w:rPr>
          <w:rFonts w:ascii="仿宋" w:hAnsi="仿宋" w:eastAsia="仿宋" w:cs="仿宋"/>
          <w:sz w:val="34"/>
          <w:szCs w:val="34"/>
        </w:rPr>
      </w:pPr>
      <w:r>
        <w:rPr>
          <w:rFonts w:ascii="仿宋" w:hAnsi="仿宋" w:eastAsia="仿宋" w:cs="仿宋"/>
          <w:spacing w:val="-27"/>
          <w:sz w:val="34"/>
          <w:szCs w:val="34"/>
        </w:rPr>
        <w:t>中</w:t>
      </w:r>
      <w:r>
        <w:rPr>
          <w:rFonts w:ascii="仿宋" w:hAnsi="仿宋" w:eastAsia="仿宋" w:cs="仿宋"/>
          <w:spacing w:val="-24"/>
          <w:sz w:val="34"/>
          <w:szCs w:val="34"/>
        </w:rPr>
        <w:t>心。</w:t>
      </w:r>
    </w:p>
    <w:p>
      <w:pPr>
        <w:sectPr>
          <w:pgSz w:w="16838" w:h="11906"/>
          <w:pgMar w:top="1011" w:right="1083" w:bottom="0" w:left="1662" w:header="0" w:footer="0"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43" w:line="220" w:lineRule="auto"/>
        <w:ind w:left="2897"/>
        <w:rPr>
          <w:rFonts w:ascii="宋体" w:hAnsi="宋体" w:eastAsia="宋体" w:cs="宋体"/>
          <w:sz w:val="44"/>
          <w:szCs w:val="44"/>
        </w:rPr>
      </w:pPr>
      <w:r>
        <w:rPr>
          <w:rFonts w:ascii="宋体" w:hAnsi="宋体" w:eastAsia="宋体" w:cs="宋体"/>
          <w:spacing w:val="-1"/>
          <w:sz w:val="44"/>
          <w:szCs w:val="44"/>
          <w14:textOutline w14:w="13970" w14:cap="flat" w14:cmpd="sng">
            <w14:solidFill>
              <w14:srgbClr w14:val="000000"/>
            </w14:solidFill>
            <w14:prstDash w14:val="solid"/>
            <w14:miter w14:val="0"/>
          </w14:textOutline>
        </w:rPr>
        <w:t>第二部分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202</w:t>
      </w:r>
      <w:r>
        <w:rPr>
          <w:rFonts w:hint="eastAsia" w:ascii="宋体" w:hAnsi="宋体" w:eastAsia="宋体" w:cs="宋体"/>
          <w:spacing w:val="-1"/>
          <w:sz w:val="44"/>
          <w:szCs w:val="44"/>
          <w:lang w:val="en-US" w:eastAsia="zh-CN"/>
          <w14:textOutline w14:w="13970" w14:cap="flat" w14:cmpd="sng">
            <w14:solidFill>
              <w14:srgbClr w14:val="000000"/>
            </w14:solidFill>
            <w14:prstDash w14:val="solid"/>
            <w14:miter w14:val="0"/>
          </w14:textOutline>
        </w:rPr>
        <w:t>2</w:t>
      </w:r>
      <w:r>
        <w:rPr>
          <w:rFonts w:ascii="宋体" w:hAnsi="宋体" w:eastAsia="宋体" w:cs="宋体"/>
          <w:spacing w:val="-1"/>
          <w:sz w:val="44"/>
          <w:szCs w:val="44"/>
          <w14:textOutline w14:w="13970" w14:cap="flat" w14:cmpd="sng">
            <w14:solidFill>
              <w14:srgbClr w14:val="000000"/>
            </w14:solidFill>
            <w14:prstDash w14:val="solid"/>
            <w14:miter w14:val="0"/>
          </w14:textOutline>
        </w:rPr>
        <w:t>年部门预算</w:t>
      </w:r>
      <w:r>
        <w:rPr>
          <w:rFonts w:ascii="宋体" w:hAnsi="宋体" w:eastAsia="宋体" w:cs="宋体"/>
          <w:sz w:val="44"/>
          <w:szCs w:val="44"/>
          <w14:textOutline w14:w="13970" w14:cap="flat" w14:cmpd="sng">
            <w14:solidFill>
              <w14:srgbClr w14:val="000000"/>
            </w14:solidFill>
            <w14:prstDash w14:val="solid"/>
            <w14:miter w14:val="0"/>
          </w14:textOutline>
        </w:rPr>
        <w:t>表格</w:t>
      </w:r>
    </w:p>
    <w:p>
      <w:pPr>
        <w:sectPr>
          <w:pgSz w:w="16838" w:h="11906"/>
          <w:pgMar w:top="1011" w:right="2525" w:bottom="0" w:left="2525" w:header="0" w:footer="0" w:gutter="0"/>
          <w:cols w:space="720" w:num="1"/>
        </w:sectPr>
      </w:pPr>
    </w:p>
    <w:p>
      <w:pPr>
        <w:spacing w:line="296" w:lineRule="auto"/>
        <w:rPr>
          <w:rFonts w:ascii="Arial"/>
          <w:sz w:val="21"/>
        </w:rPr>
      </w:pPr>
    </w:p>
    <w:p>
      <w:pPr>
        <w:spacing w:line="297" w:lineRule="auto"/>
        <w:rPr>
          <w:rFonts w:ascii="Arial"/>
          <w:sz w:val="21"/>
        </w:rPr>
      </w:pPr>
    </w:p>
    <w:p>
      <w:pPr>
        <w:rPr>
          <w:rFonts w:ascii="Arial"/>
          <w:sz w:val="21"/>
        </w:rPr>
      </w:pPr>
    </w:p>
    <w:p>
      <w:pPr>
        <w:sectPr>
          <w:headerReference r:id="rId5" w:type="default"/>
          <w:footerReference r:id="rId6" w:type="default"/>
          <w:pgSz w:w="16838" w:h="11906"/>
          <w:pgMar w:top="400" w:right="997" w:bottom="400" w:left="1080" w:header="0" w:footer="0" w:gutter="0"/>
          <w:cols w:space="720" w:num="1"/>
        </w:sectPr>
      </w:pPr>
    </w:p>
    <w:p>
      <w:pPr>
        <w:spacing w:line="258" w:lineRule="auto"/>
        <w:rPr>
          <w:rFonts w:ascii="Arial"/>
          <w:sz w:val="21"/>
        </w:rPr>
      </w:pPr>
    </w:p>
    <w:p>
      <w:pPr>
        <w:spacing w:line="25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43" w:line="560" w:lineRule="exact"/>
        <w:ind w:left="4238"/>
        <w:textAlignment w:val="baseline"/>
        <w:rPr>
          <w:rFonts w:ascii="宋体" w:hAnsi="宋体" w:eastAsia="宋体" w:cs="宋体"/>
          <w:sz w:val="44"/>
          <w:szCs w:val="44"/>
        </w:rPr>
      </w:pPr>
      <w:r>
        <w:rPr>
          <w:rFonts w:ascii="宋体" w:hAnsi="宋体" w:eastAsia="宋体" w:cs="宋体"/>
          <w:spacing w:val="-2"/>
          <w:sz w:val="44"/>
          <w:szCs w:val="44"/>
          <w14:textOutline w14:w="13970" w14:cap="flat" w14:cmpd="sng">
            <w14:solidFill>
              <w14:srgbClr w14:val="000000"/>
            </w14:solidFill>
            <w14:prstDash w14:val="solid"/>
            <w14:miter w14:val="0"/>
          </w14:textOutline>
        </w:rPr>
        <w:t>第</w:t>
      </w:r>
      <w:r>
        <w:rPr>
          <w:rFonts w:ascii="宋体" w:hAnsi="宋体" w:eastAsia="宋体" w:cs="宋体"/>
          <w:spacing w:val="-1"/>
          <w:sz w:val="44"/>
          <w:szCs w:val="44"/>
          <w14:textOutline w14:w="13970" w14:cap="flat" w14:cmpd="sng">
            <w14:solidFill>
              <w14:srgbClr w14:val="000000"/>
            </w14:solidFill>
            <w14:prstDash w14:val="solid"/>
            <w14:miter w14:val="0"/>
          </w14:textOutline>
        </w:rPr>
        <w:t>三部分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部门预算情况说明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pPr>
      <w:r>
        <w:rPr>
          <w:rFonts w:ascii="宋体" w:hAnsi="宋体" w:eastAsia="宋体" w:cs="宋体"/>
          <w:spacing w:val="-1"/>
          <w:sz w:val="32"/>
          <w:szCs w:val="32"/>
          <w14:textOutline w14:w="10160" w14:cap="flat" w14:cmpd="sng">
            <w14:solidFill>
              <w14:srgbClr w14:val="000000"/>
            </w14:solidFill>
            <w14:prstDash w14:val="solid"/>
            <w14:miter w14:val="0"/>
          </w14:textOutline>
        </w:rPr>
        <w:t>一、部门预算总体说明</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ascii="仿宋" w:hAnsi="仿宋" w:eastAsia="仿宋" w:cs="仿宋"/>
          <w:spacing w:val="-1"/>
          <w:sz w:val="34"/>
          <w:szCs w:val="34"/>
        </w:rPr>
      </w:pPr>
      <w:r>
        <w:rPr>
          <w:rFonts w:ascii="仿宋" w:hAnsi="仿宋" w:eastAsia="仿宋" w:cs="仿宋"/>
          <w:spacing w:val="-1"/>
          <w:sz w:val="34"/>
          <w:szCs w:val="34"/>
        </w:rPr>
        <w:t>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年预算收入</w:t>
      </w:r>
      <w:r>
        <w:rPr>
          <w:rFonts w:hint="eastAsia" w:ascii="仿宋" w:hAnsi="仿宋" w:eastAsia="仿宋" w:cs="仿宋"/>
          <w:spacing w:val="-1"/>
          <w:sz w:val="34"/>
          <w:szCs w:val="34"/>
        </w:rPr>
        <w:t>7449970.69</w:t>
      </w:r>
      <w:r>
        <w:rPr>
          <w:rFonts w:ascii="仿宋" w:hAnsi="仿宋" w:eastAsia="仿宋" w:cs="仿宋"/>
          <w:spacing w:val="-1"/>
          <w:sz w:val="34"/>
          <w:szCs w:val="34"/>
        </w:rPr>
        <w:t>元，比上年预算数</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19.61</w:t>
      </w:r>
      <w:r>
        <w:rPr>
          <w:rFonts w:ascii="仿宋" w:hAnsi="仿宋" w:eastAsia="仿宋" w:cs="仿宋"/>
          <w:spacing w:val="-1"/>
          <w:sz w:val="34"/>
          <w:szCs w:val="34"/>
        </w:rPr>
        <w:t>%，其中：一般公共预算财政拨款收入</w:t>
      </w:r>
      <w:r>
        <w:rPr>
          <w:rFonts w:hint="eastAsia" w:ascii="仿宋" w:hAnsi="仿宋" w:eastAsia="仿宋" w:cs="仿宋"/>
          <w:spacing w:val="-1"/>
          <w:sz w:val="34"/>
          <w:szCs w:val="34"/>
        </w:rPr>
        <w:t>7449970.69</w:t>
      </w:r>
      <w:r>
        <w:rPr>
          <w:rFonts w:ascii="仿宋" w:hAnsi="仿宋" w:eastAsia="仿宋" w:cs="仿宋"/>
          <w:spacing w:val="-1"/>
          <w:sz w:val="34"/>
          <w:szCs w:val="34"/>
        </w:rPr>
        <w:t>元，政府性基金预算财政拨款收入0.00元，上年结转0.00元。预算支出</w:t>
      </w:r>
      <w:r>
        <w:rPr>
          <w:rFonts w:hint="eastAsia" w:ascii="仿宋" w:hAnsi="仿宋" w:eastAsia="仿宋" w:cs="仿宋"/>
          <w:spacing w:val="-1"/>
          <w:sz w:val="34"/>
          <w:szCs w:val="34"/>
        </w:rPr>
        <w:t>7449970.69</w:t>
      </w:r>
      <w:r>
        <w:rPr>
          <w:rFonts w:ascii="仿宋" w:hAnsi="仿宋" w:eastAsia="仿宋" w:cs="仿宋"/>
          <w:spacing w:val="-1"/>
          <w:sz w:val="34"/>
          <w:szCs w:val="34"/>
        </w:rPr>
        <w:t>元，比上年预算数</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19.61</w:t>
      </w:r>
      <w:r>
        <w:rPr>
          <w:rFonts w:ascii="仿宋" w:hAnsi="仿宋" w:eastAsia="仿宋" w:cs="仿宋"/>
          <w:spacing w:val="-1"/>
          <w:sz w:val="34"/>
          <w:szCs w:val="34"/>
        </w:rPr>
        <w:t>%。202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年预算收入较上年度</w:t>
      </w:r>
      <w:r>
        <w:rPr>
          <w:rFonts w:hint="eastAsia" w:ascii="仿宋" w:hAnsi="仿宋" w:eastAsia="仿宋" w:cs="仿宋"/>
          <w:spacing w:val="-1"/>
          <w:sz w:val="34"/>
          <w:szCs w:val="34"/>
          <w:lang w:eastAsia="zh-CN"/>
        </w:rPr>
        <w:t>增加</w:t>
      </w:r>
      <w:r>
        <w:rPr>
          <w:rFonts w:ascii="仿宋" w:hAnsi="仿宋" w:eastAsia="仿宋" w:cs="仿宋"/>
          <w:spacing w:val="-1"/>
          <w:sz w:val="34"/>
          <w:szCs w:val="34"/>
        </w:rPr>
        <w:t>，原因为人员变动，人员经费相应</w:t>
      </w:r>
      <w:r>
        <w:rPr>
          <w:rFonts w:hint="eastAsia" w:ascii="仿宋" w:hAnsi="仿宋" w:eastAsia="仿宋" w:cs="仿宋"/>
          <w:spacing w:val="-1"/>
          <w:sz w:val="34"/>
          <w:szCs w:val="34"/>
          <w:lang w:eastAsia="zh-CN"/>
        </w:rPr>
        <w:t>增加</w:t>
      </w:r>
      <w:r>
        <w:rPr>
          <w:rFonts w:ascii="仿宋" w:hAnsi="仿宋" w:eastAsia="仿宋" w:cs="仿宋"/>
          <w:spacing w:val="-1"/>
          <w:sz w:val="34"/>
          <w:szCs w:val="34"/>
        </w:rPr>
        <w:t>。</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ascii="仿宋" w:hAnsi="仿宋" w:eastAsia="仿宋" w:cs="仿宋"/>
          <w:spacing w:val="-1"/>
          <w:sz w:val="34"/>
          <w:szCs w:val="34"/>
        </w:rPr>
      </w:pPr>
      <w:r>
        <w:rPr>
          <w:rFonts w:ascii="仿宋" w:hAnsi="仿宋" w:eastAsia="仿宋" w:cs="仿宋"/>
          <w:spacing w:val="-1"/>
          <w:sz w:val="34"/>
          <w:szCs w:val="34"/>
        </w:rPr>
        <w:t>支出按功能分类科目安排为：</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hint="default" w:ascii="仿宋" w:hAnsi="仿宋" w:eastAsia="仿宋" w:cs="仿宋"/>
          <w:spacing w:val="-1"/>
          <w:sz w:val="34"/>
          <w:szCs w:val="34"/>
          <w:lang w:val="en-US" w:eastAsia="zh-CN"/>
        </w:rPr>
      </w:pPr>
      <w:r>
        <w:rPr>
          <w:rFonts w:ascii="仿宋" w:hAnsi="仿宋" w:eastAsia="仿宋" w:cs="仿宋"/>
          <w:spacing w:val="-1"/>
          <w:sz w:val="34"/>
          <w:szCs w:val="34"/>
        </w:rPr>
        <w:t>一般公共服务支出</w:t>
      </w:r>
      <w:r>
        <w:rPr>
          <w:rFonts w:hint="eastAsia" w:ascii="仿宋" w:hAnsi="仿宋" w:eastAsia="仿宋" w:cs="仿宋"/>
          <w:spacing w:val="-1"/>
          <w:sz w:val="34"/>
          <w:szCs w:val="34"/>
        </w:rPr>
        <w:t>48</w:t>
      </w:r>
      <w:r>
        <w:rPr>
          <w:rFonts w:hint="eastAsia" w:ascii="仿宋" w:hAnsi="仿宋" w:eastAsia="仿宋" w:cs="仿宋"/>
          <w:spacing w:val="-1"/>
          <w:sz w:val="34"/>
          <w:szCs w:val="34"/>
          <w:lang w:val="en-US" w:eastAsia="zh-CN"/>
        </w:rPr>
        <w:t>71065.64</w:t>
      </w:r>
      <w:r>
        <w:rPr>
          <w:rFonts w:ascii="仿宋" w:hAnsi="仿宋" w:eastAsia="仿宋" w:cs="仿宋"/>
          <w:spacing w:val="-1"/>
          <w:sz w:val="34"/>
          <w:szCs w:val="34"/>
        </w:rPr>
        <w:t>元，比上年</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18.83</w:t>
      </w:r>
      <w:r>
        <w:rPr>
          <w:rFonts w:ascii="仿宋" w:hAnsi="仿宋" w:eastAsia="仿宋" w:cs="仿宋"/>
          <w:spacing w:val="-1"/>
          <w:sz w:val="34"/>
          <w:szCs w:val="34"/>
        </w:rPr>
        <w:t>%。社会保障和就业支出</w:t>
      </w:r>
      <w:r>
        <w:rPr>
          <w:rFonts w:hint="eastAsia" w:ascii="仿宋" w:hAnsi="仿宋" w:eastAsia="仿宋" w:cs="仿宋"/>
          <w:spacing w:val="-1"/>
          <w:sz w:val="34"/>
          <w:szCs w:val="34"/>
        </w:rPr>
        <w:t>499264.88</w:t>
      </w:r>
      <w:r>
        <w:rPr>
          <w:rFonts w:ascii="仿宋" w:hAnsi="仿宋" w:eastAsia="仿宋" w:cs="仿宋"/>
          <w:spacing w:val="-1"/>
          <w:sz w:val="34"/>
          <w:szCs w:val="34"/>
        </w:rPr>
        <w:t>元，比上年</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12.19</w:t>
      </w:r>
      <w:r>
        <w:rPr>
          <w:rFonts w:ascii="仿宋" w:hAnsi="仿宋" w:eastAsia="仿宋" w:cs="仿宋"/>
          <w:spacing w:val="-1"/>
          <w:sz w:val="34"/>
          <w:szCs w:val="34"/>
        </w:rPr>
        <w:t>%。农林水支出</w:t>
      </w:r>
      <w:r>
        <w:rPr>
          <w:rFonts w:hint="eastAsia" w:ascii="仿宋" w:hAnsi="仿宋" w:eastAsia="仿宋" w:cs="仿宋"/>
          <w:spacing w:val="-1"/>
          <w:sz w:val="34"/>
          <w:szCs w:val="34"/>
        </w:rPr>
        <w:t>1504200</w:t>
      </w:r>
      <w:r>
        <w:rPr>
          <w:rFonts w:ascii="仿宋" w:hAnsi="仿宋" w:eastAsia="仿宋" w:cs="仿宋"/>
          <w:spacing w:val="-1"/>
          <w:sz w:val="34"/>
          <w:szCs w:val="34"/>
        </w:rPr>
        <w:t>.00元，较上年</w:t>
      </w:r>
      <w:r>
        <w:rPr>
          <w:rFonts w:hint="eastAsia" w:ascii="仿宋" w:hAnsi="仿宋" w:eastAsia="仿宋" w:cs="仿宋"/>
          <w:spacing w:val="-1"/>
          <w:sz w:val="34"/>
          <w:szCs w:val="34"/>
          <w:lang w:eastAsia="zh-CN"/>
        </w:rPr>
        <w:t>下降</w:t>
      </w:r>
      <w:r>
        <w:rPr>
          <w:rFonts w:hint="eastAsia" w:ascii="仿宋" w:hAnsi="仿宋" w:eastAsia="仿宋" w:cs="仿宋"/>
          <w:spacing w:val="-1"/>
          <w:sz w:val="34"/>
          <w:szCs w:val="34"/>
          <w:lang w:val="en-US" w:eastAsia="zh-CN"/>
        </w:rPr>
        <w:t>10.68%，卫生健康支出205614.33元，住房保障支出369825.84元。</w:t>
      </w: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pPr>
      <w:r>
        <w:rPr>
          <w:rFonts w:ascii="宋体" w:hAnsi="宋体" w:eastAsia="宋体" w:cs="宋体"/>
          <w:spacing w:val="-1"/>
          <w:sz w:val="32"/>
          <w:szCs w:val="32"/>
          <w14:textOutline w14:w="10160" w14:cap="flat" w14:cmpd="sng">
            <w14:solidFill>
              <w14:srgbClr w14:val="000000"/>
            </w14:solidFill>
            <w14:prstDash w14:val="solid"/>
            <w14:miter w14:val="0"/>
          </w14:textOutline>
        </w:rPr>
        <w:t>二、部门一般公共预算支出情况说明</w:t>
      </w: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sectPr>
          <w:pgSz w:w="16838" w:h="11906"/>
          <w:pgMar w:top="400" w:right="1297" w:bottom="400" w:left="1474"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2" w:line="560" w:lineRule="exact"/>
        <w:ind w:firstLine="643" w:firstLineChars="200"/>
        <w:textAlignment w:val="baseline"/>
        <w:rPr>
          <w:rFonts w:ascii="仿宋" w:hAnsi="仿宋" w:eastAsia="仿宋" w:cs="仿宋"/>
          <w:spacing w:val="-1"/>
          <w:sz w:val="34"/>
          <w:szCs w:val="34"/>
        </w:rPr>
      </w:pPr>
      <w:r>
        <w:rPr>
          <w:rFonts w:hint="eastAsia" w:ascii="楷体_GB2312" w:hAnsi="黑体" w:eastAsia="楷体_GB2312" w:cs="Times New Roman"/>
          <w:b/>
          <w:snapToGrid/>
          <w:kern w:val="2"/>
          <w:sz w:val="32"/>
          <w:szCs w:val="32"/>
          <w:highlight w:val="none"/>
          <w:lang w:val="en-US" w:eastAsia="zh-CN" w:bidi="ar-SA"/>
        </w:rPr>
        <w:t>（一）一般公共服务支出(类)</w:t>
      </w:r>
      <w:r>
        <w:rPr>
          <w:rFonts w:ascii="仿宋" w:hAnsi="仿宋" w:eastAsia="仿宋" w:cs="仿宋"/>
          <w:spacing w:val="-1"/>
          <w:sz w:val="34"/>
          <w:szCs w:val="34"/>
        </w:rPr>
        <w:t>政府办公厅(室)及相关机构事务(款)202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 xml:space="preserve">年预算支出      </w:t>
      </w:r>
      <w:r>
        <w:rPr>
          <w:rFonts w:hint="eastAsia" w:ascii="仿宋" w:hAnsi="仿宋" w:eastAsia="仿宋" w:cs="仿宋"/>
          <w:spacing w:val="-1"/>
          <w:sz w:val="34"/>
          <w:szCs w:val="34"/>
        </w:rPr>
        <w:t>4809428.00</w:t>
      </w:r>
      <w:r>
        <w:rPr>
          <w:rFonts w:ascii="仿宋" w:hAnsi="仿宋" w:eastAsia="仿宋" w:cs="仿宋"/>
          <w:spacing w:val="-1"/>
          <w:sz w:val="34"/>
          <w:szCs w:val="34"/>
        </w:rPr>
        <w:t>元，比上年</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18.83</w:t>
      </w:r>
      <w:r>
        <w:rPr>
          <w:rFonts w:ascii="仿宋" w:hAnsi="仿宋" w:eastAsia="仿宋" w:cs="仿宋"/>
          <w:spacing w:val="-1"/>
          <w:sz w:val="34"/>
          <w:szCs w:val="34"/>
        </w:rPr>
        <w:t>%。其中：行政运行(项)202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年预算支出</w:t>
      </w:r>
      <w:r>
        <w:rPr>
          <w:rFonts w:hint="eastAsia" w:ascii="仿宋" w:hAnsi="仿宋" w:eastAsia="仿宋" w:cs="仿宋"/>
          <w:spacing w:val="-1"/>
          <w:sz w:val="34"/>
          <w:szCs w:val="34"/>
        </w:rPr>
        <w:t>4809428.00</w:t>
      </w:r>
      <w:r>
        <w:rPr>
          <w:rFonts w:ascii="仿宋" w:hAnsi="仿宋" w:eastAsia="仿宋" w:cs="仿宋"/>
          <w:spacing w:val="-1"/>
          <w:sz w:val="34"/>
          <w:szCs w:val="34"/>
        </w:rPr>
        <w:t>元，比上年</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18.83</w:t>
      </w:r>
      <w:r>
        <w:rPr>
          <w:rFonts w:ascii="仿宋" w:hAnsi="仿宋" w:eastAsia="仿宋" w:cs="仿宋"/>
          <w:spacing w:val="-1"/>
          <w:sz w:val="34"/>
          <w:szCs w:val="34"/>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2" w:line="560" w:lineRule="exact"/>
        <w:ind w:firstLine="643" w:firstLineChars="200"/>
        <w:textAlignment w:val="baseline"/>
        <w:rPr>
          <w:rFonts w:ascii="仿宋" w:hAnsi="仿宋" w:eastAsia="仿宋" w:cs="仿宋"/>
          <w:spacing w:val="-1"/>
          <w:sz w:val="34"/>
          <w:szCs w:val="34"/>
        </w:rPr>
      </w:pPr>
      <w:r>
        <w:rPr>
          <w:rFonts w:hint="eastAsia" w:ascii="楷体_GB2312" w:hAnsi="黑体" w:eastAsia="楷体_GB2312" w:cs="Times New Roman"/>
          <w:b/>
          <w:snapToGrid/>
          <w:kern w:val="2"/>
          <w:sz w:val="32"/>
          <w:szCs w:val="32"/>
          <w:highlight w:val="none"/>
          <w:lang w:val="en-US" w:eastAsia="zh-CN" w:bidi="ar-SA"/>
        </w:rPr>
        <w:t>(二)一般公共服务支出(类)</w:t>
      </w:r>
      <w:r>
        <w:rPr>
          <w:rFonts w:ascii="仿宋" w:hAnsi="仿宋" w:eastAsia="仿宋" w:cs="仿宋"/>
          <w:spacing w:val="-1"/>
          <w:sz w:val="34"/>
          <w:szCs w:val="34"/>
        </w:rPr>
        <w:t>群众团体事务(款)202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年预算支出</w:t>
      </w:r>
      <w:r>
        <w:rPr>
          <w:rFonts w:hint="eastAsia" w:ascii="仿宋" w:hAnsi="仿宋" w:eastAsia="仿宋" w:cs="仿宋"/>
          <w:spacing w:val="-1"/>
          <w:sz w:val="34"/>
          <w:szCs w:val="34"/>
        </w:rPr>
        <w:t>61637.64</w:t>
      </w:r>
      <w:r>
        <w:rPr>
          <w:rFonts w:ascii="仿宋" w:hAnsi="仿宋" w:eastAsia="仿宋" w:cs="仿宋"/>
          <w:spacing w:val="-1"/>
          <w:sz w:val="34"/>
          <w:szCs w:val="34"/>
        </w:rPr>
        <w:t>元，比上年预算数</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70</w:t>
      </w:r>
      <w:r>
        <w:rPr>
          <w:rFonts w:ascii="仿宋" w:hAnsi="仿宋" w:eastAsia="仿宋" w:cs="仿宋"/>
          <w:spacing w:val="-1"/>
          <w:sz w:val="34"/>
          <w:szCs w:val="34"/>
        </w:rPr>
        <w:t>%。其中：工会事务(项)202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年预算支出</w:t>
      </w:r>
      <w:r>
        <w:rPr>
          <w:rFonts w:hint="eastAsia" w:ascii="仿宋" w:hAnsi="仿宋" w:eastAsia="仿宋" w:cs="仿宋"/>
          <w:spacing w:val="-1"/>
          <w:sz w:val="34"/>
          <w:szCs w:val="34"/>
        </w:rPr>
        <w:t>61637.64</w:t>
      </w:r>
      <w:r>
        <w:rPr>
          <w:rFonts w:ascii="仿宋" w:hAnsi="仿宋" w:eastAsia="仿宋" w:cs="仿宋"/>
          <w:spacing w:val="-1"/>
          <w:sz w:val="34"/>
          <w:szCs w:val="34"/>
        </w:rPr>
        <w:t>元，比上年预算数</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70</w:t>
      </w:r>
      <w:r>
        <w:rPr>
          <w:rFonts w:ascii="仿宋" w:hAnsi="仿宋" w:eastAsia="仿宋" w:cs="仿宋"/>
          <w:spacing w:val="-1"/>
          <w:sz w:val="34"/>
          <w:szCs w:val="34"/>
        </w:rPr>
        <w:t>%。</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ascii="仿宋" w:hAnsi="仿宋" w:eastAsia="仿宋" w:cs="仿宋"/>
          <w:spacing w:val="-1"/>
          <w:sz w:val="34"/>
          <w:szCs w:val="34"/>
        </w:rPr>
      </w:pPr>
      <w:r>
        <w:rPr>
          <w:rFonts w:hint="eastAsia" w:ascii="仿宋_GB2312" w:hAnsi="黑体" w:eastAsia="仿宋_GB2312" w:cs="Times New Roman"/>
          <w:b/>
          <w:snapToGrid/>
          <w:kern w:val="2"/>
          <w:sz w:val="32"/>
          <w:szCs w:val="32"/>
          <w:highlight w:val="none"/>
          <w:lang w:val="en-US" w:eastAsia="zh-CN" w:bidi="ar-SA"/>
        </w:rPr>
        <w:t>(三)社会保障和就业支出(类)</w:t>
      </w:r>
      <w:r>
        <w:rPr>
          <w:rFonts w:ascii="仿宋" w:hAnsi="仿宋" w:eastAsia="仿宋" w:cs="仿宋"/>
          <w:spacing w:val="-1"/>
          <w:sz w:val="34"/>
          <w:szCs w:val="34"/>
        </w:rPr>
        <w:t>行政事业单位离退休(款)202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年预算支出</w:t>
      </w:r>
      <w:r>
        <w:rPr>
          <w:rFonts w:hint="eastAsia" w:ascii="仿宋" w:hAnsi="仿宋" w:eastAsia="仿宋" w:cs="仿宋"/>
          <w:spacing w:val="-1"/>
          <w:sz w:val="34"/>
          <w:szCs w:val="34"/>
        </w:rPr>
        <w:t>499264.88</w:t>
      </w:r>
      <w:r>
        <w:rPr>
          <w:rFonts w:ascii="仿宋" w:hAnsi="仿宋" w:eastAsia="仿宋" w:cs="仿宋"/>
          <w:spacing w:val="-1"/>
          <w:sz w:val="34"/>
          <w:szCs w:val="34"/>
        </w:rPr>
        <w:t>元，比上年预算数</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10.8</w:t>
      </w:r>
      <w:r>
        <w:rPr>
          <w:rFonts w:ascii="仿宋" w:hAnsi="仿宋" w:eastAsia="仿宋" w:cs="仿宋"/>
          <w:spacing w:val="-1"/>
          <w:sz w:val="34"/>
          <w:szCs w:val="34"/>
        </w:rPr>
        <w:t>%。其中：机关事业单位基本养老保险缴费支出(项)202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年预算支出</w:t>
      </w:r>
      <w:r>
        <w:rPr>
          <w:rFonts w:hint="eastAsia" w:ascii="仿宋" w:hAnsi="仿宋" w:eastAsia="仿宋" w:cs="仿宋"/>
          <w:spacing w:val="-1"/>
          <w:sz w:val="34"/>
          <w:szCs w:val="34"/>
        </w:rPr>
        <w:t>499264.88</w:t>
      </w:r>
      <w:r>
        <w:rPr>
          <w:rFonts w:ascii="仿宋" w:hAnsi="仿宋" w:eastAsia="仿宋" w:cs="仿宋"/>
          <w:spacing w:val="-1"/>
          <w:sz w:val="34"/>
          <w:szCs w:val="34"/>
        </w:rPr>
        <w:t>元 ，比上年预算数</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10.8</w:t>
      </w:r>
      <w:r>
        <w:rPr>
          <w:rFonts w:ascii="仿宋" w:hAnsi="仿宋" w:eastAsia="仿宋" w:cs="仿宋"/>
          <w:spacing w:val="-1"/>
          <w:sz w:val="34"/>
          <w:szCs w:val="34"/>
        </w:rPr>
        <w:t>%。</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43" w:firstLineChars="200"/>
        <w:textAlignment w:val="baseline"/>
        <w:rPr>
          <w:rFonts w:hint="eastAsia" w:ascii="仿宋" w:hAnsi="仿宋" w:eastAsia="仿宋" w:cs="仿宋"/>
          <w:spacing w:val="-1"/>
          <w:sz w:val="34"/>
          <w:szCs w:val="34"/>
        </w:rPr>
      </w:pPr>
      <w:r>
        <w:rPr>
          <w:rFonts w:hint="eastAsia" w:ascii="仿宋_GB2312" w:hAnsi="黑体" w:eastAsia="仿宋_GB2312" w:cs="Times New Roman"/>
          <w:b/>
          <w:snapToGrid/>
          <w:kern w:val="2"/>
          <w:sz w:val="32"/>
          <w:szCs w:val="32"/>
          <w:highlight w:val="none"/>
          <w:lang w:val="en-US" w:eastAsia="zh-CN" w:bidi="ar-SA"/>
        </w:rPr>
        <w:t>(四)农林水支出(类)</w:t>
      </w:r>
      <w:r>
        <w:rPr>
          <w:rFonts w:hint="eastAsia" w:ascii="仿宋" w:hAnsi="仿宋" w:eastAsia="仿宋" w:cs="仿宋"/>
          <w:spacing w:val="-1"/>
          <w:sz w:val="34"/>
          <w:szCs w:val="34"/>
        </w:rPr>
        <w:t>农村综合改革(款)202</w:t>
      </w:r>
      <w:r>
        <w:rPr>
          <w:rFonts w:hint="eastAsia" w:ascii="仿宋" w:hAnsi="仿宋" w:eastAsia="仿宋" w:cs="仿宋"/>
          <w:spacing w:val="-1"/>
          <w:sz w:val="34"/>
          <w:szCs w:val="34"/>
          <w:lang w:val="en-US" w:eastAsia="zh-CN"/>
        </w:rPr>
        <w:t>2</w:t>
      </w:r>
      <w:r>
        <w:rPr>
          <w:rFonts w:hint="eastAsia" w:ascii="仿宋" w:hAnsi="仿宋" w:eastAsia="仿宋" w:cs="仿宋"/>
          <w:spacing w:val="-1"/>
          <w:sz w:val="34"/>
          <w:szCs w:val="34"/>
        </w:rPr>
        <w:t>年预算支出1504200.00元，较上年</w:t>
      </w:r>
      <w:r>
        <w:rPr>
          <w:rFonts w:hint="eastAsia" w:ascii="仿宋" w:hAnsi="仿宋" w:eastAsia="仿宋" w:cs="仿宋"/>
          <w:spacing w:val="-1"/>
          <w:sz w:val="34"/>
          <w:szCs w:val="34"/>
          <w:lang w:eastAsia="zh-CN"/>
        </w:rPr>
        <w:t>下降</w:t>
      </w:r>
      <w:r>
        <w:rPr>
          <w:rFonts w:hint="eastAsia" w:ascii="仿宋" w:hAnsi="仿宋" w:eastAsia="仿宋" w:cs="仿宋"/>
          <w:spacing w:val="-1"/>
          <w:sz w:val="34"/>
          <w:szCs w:val="34"/>
          <w:lang w:val="en-US" w:eastAsia="zh-CN"/>
        </w:rPr>
        <w:t>10.68%</w:t>
      </w:r>
      <w:r>
        <w:rPr>
          <w:rFonts w:hint="eastAsia" w:ascii="仿宋" w:hAnsi="仿宋" w:eastAsia="仿宋" w:cs="仿宋"/>
          <w:spacing w:val="-1"/>
          <w:sz w:val="34"/>
          <w:szCs w:val="34"/>
        </w:rPr>
        <w:t xml:space="preserve"> 。其中：对村民委员会和村党支部的补助(项)202</w:t>
      </w:r>
      <w:r>
        <w:rPr>
          <w:rFonts w:hint="eastAsia" w:ascii="仿宋" w:hAnsi="仿宋" w:eastAsia="仿宋" w:cs="仿宋"/>
          <w:spacing w:val="-1"/>
          <w:sz w:val="34"/>
          <w:szCs w:val="34"/>
          <w:lang w:val="en-US" w:eastAsia="zh-CN"/>
        </w:rPr>
        <w:t>2</w:t>
      </w:r>
      <w:r>
        <w:rPr>
          <w:rFonts w:hint="eastAsia" w:ascii="仿宋" w:hAnsi="仿宋" w:eastAsia="仿宋" w:cs="仿宋"/>
          <w:spacing w:val="-1"/>
          <w:sz w:val="34"/>
          <w:szCs w:val="34"/>
        </w:rPr>
        <w:t>年预算支出1504200.00元，较上年</w:t>
      </w:r>
      <w:r>
        <w:rPr>
          <w:rFonts w:hint="eastAsia" w:ascii="仿宋" w:hAnsi="仿宋" w:eastAsia="仿宋" w:cs="仿宋"/>
          <w:spacing w:val="-1"/>
          <w:sz w:val="34"/>
          <w:szCs w:val="34"/>
          <w:lang w:eastAsia="zh-CN"/>
        </w:rPr>
        <w:t>下降</w:t>
      </w:r>
      <w:r>
        <w:rPr>
          <w:rFonts w:hint="eastAsia" w:ascii="仿宋" w:hAnsi="仿宋" w:eastAsia="仿宋" w:cs="仿宋"/>
          <w:spacing w:val="-1"/>
          <w:sz w:val="34"/>
          <w:szCs w:val="34"/>
          <w:lang w:val="en-US" w:eastAsia="zh-CN"/>
        </w:rPr>
        <w:t>10.68%</w:t>
      </w:r>
      <w:r>
        <w:rPr>
          <w:rFonts w:hint="eastAsia" w:ascii="仿宋" w:hAnsi="仿宋" w:eastAsia="仿宋" w:cs="仿宋"/>
          <w:spacing w:val="-1"/>
          <w:sz w:val="34"/>
          <w:szCs w:val="34"/>
        </w:rPr>
        <w:t xml:space="preserve"> </w:t>
      </w:r>
      <w:r>
        <w:rPr>
          <w:rFonts w:hint="eastAsia" w:ascii="仿宋" w:hAnsi="仿宋" w:eastAsia="仿宋" w:cs="仿宋"/>
          <w:spacing w:val="-1"/>
          <w:sz w:val="34"/>
          <w:szCs w:val="34"/>
          <w:lang w:eastAsia="zh-CN"/>
        </w:rPr>
        <w:t>。</w:t>
      </w:r>
      <w:r>
        <w:rPr>
          <w:rFonts w:hint="eastAsia" w:ascii="仿宋" w:hAnsi="仿宋" w:eastAsia="仿宋" w:cs="仿宋"/>
          <w:spacing w:val="-1"/>
          <w:sz w:val="34"/>
          <w:szCs w:val="34"/>
          <w:lang w:val="en-US" w:eastAsia="zh-CN"/>
        </w:rPr>
        <w:t xml:space="preserve"> </w:t>
      </w:r>
      <w:r>
        <w:rPr>
          <w:rFonts w:hint="eastAsia" w:ascii="仿宋" w:hAnsi="仿宋" w:eastAsia="仿宋" w:cs="仿宋"/>
          <w:spacing w:val="-1"/>
          <w:sz w:val="34"/>
          <w:szCs w:val="34"/>
        </w:rPr>
        <w:t>202</w:t>
      </w:r>
      <w:r>
        <w:rPr>
          <w:rFonts w:hint="eastAsia" w:ascii="仿宋" w:hAnsi="仿宋" w:eastAsia="仿宋" w:cs="仿宋"/>
          <w:spacing w:val="-1"/>
          <w:sz w:val="34"/>
          <w:szCs w:val="34"/>
          <w:lang w:val="en-US" w:eastAsia="zh-CN"/>
        </w:rPr>
        <w:t>2</w:t>
      </w:r>
      <w:r>
        <w:rPr>
          <w:rFonts w:hint="eastAsia" w:ascii="仿宋" w:hAnsi="仿宋" w:eastAsia="仿宋" w:cs="仿宋"/>
          <w:spacing w:val="-1"/>
          <w:sz w:val="34"/>
          <w:szCs w:val="34"/>
        </w:rPr>
        <w:t>年一般公共服务支出(类)行政运行(项)较上年度</w:t>
      </w:r>
      <w:r>
        <w:rPr>
          <w:rFonts w:hint="eastAsia" w:ascii="仿宋" w:hAnsi="仿宋" w:eastAsia="仿宋" w:cs="仿宋"/>
          <w:spacing w:val="-1"/>
          <w:sz w:val="34"/>
          <w:szCs w:val="34"/>
          <w:lang w:eastAsia="zh-CN"/>
        </w:rPr>
        <w:t>增加</w:t>
      </w:r>
      <w:r>
        <w:rPr>
          <w:rFonts w:hint="eastAsia" w:ascii="仿宋" w:hAnsi="仿宋" w:eastAsia="仿宋" w:cs="仿宋"/>
          <w:spacing w:val="-1"/>
          <w:sz w:val="34"/>
          <w:szCs w:val="34"/>
        </w:rPr>
        <w:t>，原因为人员经费</w:t>
      </w:r>
      <w:r>
        <w:rPr>
          <w:rFonts w:hint="eastAsia" w:ascii="仿宋" w:hAnsi="仿宋" w:eastAsia="仿宋" w:cs="仿宋"/>
          <w:spacing w:val="-1"/>
          <w:sz w:val="34"/>
          <w:szCs w:val="34"/>
          <w:lang w:eastAsia="zh-CN"/>
        </w:rPr>
        <w:t>增加</w:t>
      </w:r>
      <w:r>
        <w:rPr>
          <w:rFonts w:hint="eastAsia" w:ascii="仿宋" w:hAnsi="仿宋" w:eastAsia="仿宋" w:cs="仿宋"/>
          <w:spacing w:val="-1"/>
          <w:sz w:val="34"/>
          <w:szCs w:val="34"/>
        </w:rPr>
        <w:t>；机关事业单位基本养老保险缴费支出(项)较上年度</w:t>
      </w:r>
      <w:r>
        <w:rPr>
          <w:rFonts w:hint="eastAsia" w:ascii="仿宋" w:hAnsi="仿宋" w:eastAsia="仿宋" w:cs="仿宋"/>
          <w:spacing w:val="-1"/>
          <w:sz w:val="34"/>
          <w:szCs w:val="34"/>
          <w:lang w:eastAsia="zh-CN"/>
        </w:rPr>
        <w:t>增加</w:t>
      </w:r>
      <w:r>
        <w:rPr>
          <w:rFonts w:hint="eastAsia" w:ascii="仿宋" w:hAnsi="仿宋" w:eastAsia="仿宋" w:cs="仿宋"/>
          <w:spacing w:val="-1"/>
          <w:sz w:val="34"/>
          <w:szCs w:val="34"/>
        </w:rPr>
        <w:t>，原因为人员经费</w:t>
      </w:r>
      <w:r>
        <w:rPr>
          <w:rFonts w:hint="eastAsia" w:ascii="仿宋" w:hAnsi="仿宋" w:eastAsia="仿宋" w:cs="仿宋"/>
          <w:spacing w:val="-1"/>
          <w:sz w:val="34"/>
          <w:szCs w:val="34"/>
          <w:lang w:eastAsia="zh-CN"/>
        </w:rPr>
        <w:t>增加</w:t>
      </w:r>
      <w:r>
        <w:rPr>
          <w:rFonts w:hint="eastAsia" w:ascii="仿宋" w:hAnsi="仿宋" w:eastAsia="仿宋" w:cs="仿宋"/>
          <w:spacing w:val="-1"/>
          <w:sz w:val="34"/>
          <w:szCs w:val="34"/>
        </w:rPr>
        <w:t>；一般公共服务支出(类)工会事务(项)</w:t>
      </w:r>
      <w:r>
        <w:rPr>
          <w:rFonts w:hint="eastAsia" w:ascii="仿宋" w:hAnsi="仿宋" w:eastAsia="仿宋" w:cs="仿宋"/>
          <w:spacing w:val="-1"/>
          <w:sz w:val="34"/>
          <w:szCs w:val="34"/>
          <w:lang w:eastAsia="zh-CN"/>
        </w:rPr>
        <w:t>增加</w:t>
      </w:r>
      <w:r>
        <w:rPr>
          <w:rFonts w:hint="eastAsia" w:ascii="仿宋" w:hAnsi="仿宋" w:eastAsia="仿宋" w:cs="仿宋"/>
          <w:spacing w:val="-1"/>
          <w:sz w:val="34"/>
          <w:szCs w:val="34"/>
        </w:rPr>
        <w:t>，人员经费</w:t>
      </w:r>
      <w:r>
        <w:rPr>
          <w:rFonts w:hint="eastAsia" w:ascii="仿宋" w:hAnsi="仿宋" w:eastAsia="仿宋" w:cs="仿宋"/>
          <w:spacing w:val="-1"/>
          <w:sz w:val="34"/>
          <w:szCs w:val="34"/>
          <w:lang w:eastAsia="zh-CN"/>
        </w:rPr>
        <w:t>增加</w:t>
      </w:r>
      <w:r>
        <w:rPr>
          <w:rFonts w:hint="eastAsia" w:ascii="仿宋" w:hAnsi="仿宋" w:eastAsia="仿宋" w:cs="仿宋"/>
          <w:spacing w:val="-1"/>
          <w:sz w:val="34"/>
          <w:szCs w:val="34"/>
        </w:rPr>
        <w:t>；农林水支出(类)对村民委员会和村党支部的补助(项)较上</w:t>
      </w:r>
      <w:r>
        <w:rPr>
          <w:rFonts w:hint="eastAsia" w:ascii="仿宋" w:hAnsi="仿宋" w:eastAsia="仿宋" w:cs="仿宋"/>
          <w:spacing w:val="-1"/>
          <w:sz w:val="34"/>
          <w:szCs w:val="34"/>
          <w:lang w:eastAsia="zh-CN"/>
        </w:rPr>
        <w:t>年</w:t>
      </w:r>
      <w:r>
        <w:rPr>
          <w:rFonts w:hint="eastAsia" w:ascii="仿宋" w:hAnsi="仿宋" w:eastAsia="仿宋" w:cs="仿宋"/>
          <w:spacing w:val="-1"/>
          <w:sz w:val="34"/>
          <w:szCs w:val="34"/>
        </w:rPr>
        <w:t>度</w:t>
      </w:r>
      <w:r>
        <w:rPr>
          <w:rFonts w:hint="eastAsia" w:ascii="仿宋" w:hAnsi="仿宋" w:eastAsia="仿宋" w:cs="仿宋"/>
          <w:spacing w:val="-1"/>
          <w:sz w:val="34"/>
          <w:szCs w:val="34"/>
          <w:lang w:eastAsia="zh-CN"/>
        </w:rPr>
        <w:t>减少</w:t>
      </w:r>
      <w:r>
        <w:rPr>
          <w:rFonts w:hint="eastAsia" w:ascii="仿宋" w:hAnsi="仿宋" w:eastAsia="仿宋" w:cs="仿宋"/>
          <w:spacing w:val="-1"/>
          <w:sz w:val="34"/>
          <w:szCs w:val="34"/>
        </w:rPr>
        <w:t>。</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43" w:firstLineChars="200"/>
        <w:textAlignment w:val="baseline"/>
        <w:rPr>
          <w:rFonts w:hint="eastAsia" w:ascii="仿宋" w:hAnsi="仿宋" w:eastAsia="仿宋" w:cs="仿宋"/>
          <w:spacing w:val="-1"/>
          <w:sz w:val="34"/>
          <w:szCs w:val="34"/>
          <w:lang w:eastAsia="zh-CN"/>
        </w:rPr>
      </w:pPr>
      <w:r>
        <w:rPr>
          <w:rFonts w:hint="eastAsia" w:ascii="仿宋_GB2312" w:hAnsi="黑体" w:eastAsia="仿宋_GB2312" w:cs="Times New Roman"/>
          <w:b/>
          <w:snapToGrid/>
          <w:kern w:val="2"/>
          <w:sz w:val="32"/>
          <w:szCs w:val="32"/>
          <w:highlight w:val="none"/>
          <w:lang w:val="en-US" w:eastAsia="zh-CN" w:bidi="ar-SA"/>
        </w:rPr>
        <w:t>（五）卫生和健康支出（类）</w:t>
      </w:r>
      <w:r>
        <w:rPr>
          <w:rFonts w:hint="eastAsia" w:ascii="仿宋" w:hAnsi="仿宋" w:eastAsia="仿宋" w:cs="仿宋"/>
          <w:spacing w:val="-1"/>
          <w:sz w:val="34"/>
          <w:szCs w:val="34"/>
        </w:rPr>
        <w:t>财政对基本医疗保险基金的补助（款）财政对职工基本医疗保险基金的补助（项）205614.33元</w:t>
      </w:r>
      <w:r>
        <w:rPr>
          <w:rFonts w:hint="eastAsia" w:ascii="仿宋" w:hAnsi="仿宋" w:eastAsia="仿宋" w:cs="仿宋"/>
          <w:spacing w:val="-1"/>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43" w:firstLineChars="200"/>
        <w:textAlignment w:val="baseline"/>
        <w:rPr>
          <w:rFonts w:hint="eastAsia" w:ascii="仿宋" w:hAnsi="仿宋" w:eastAsia="仿宋" w:cs="仿宋"/>
          <w:spacing w:val="-1"/>
          <w:sz w:val="34"/>
          <w:szCs w:val="34"/>
          <w:lang w:eastAsia="zh-CN"/>
        </w:rPr>
      </w:pPr>
      <w:r>
        <w:rPr>
          <w:rFonts w:hint="eastAsia" w:ascii="仿宋_GB2312" w:hAnsi="黑体" w:eastAsia="仿宋_GB2312" w:cs="Times New Roman"/>
          <w:b/>
          <w:snapToGrid/>
          <w:kern w:val="2"/>
          <w:sz w:val="32"/>
          <w:szCs w:val="32"/>
          <w:highlight w:val="none"/>
          <w:lang w:val="en-US" w:eastAsia="zh-CN" w:bidi="ar-SA"/>
        </w:rPr>
        <w:t>（六）住房保障支出（类）</w:t>
      </w:r>
      <w:r>
        <w:rPr>
          <w:rFonts w:hint="eastAsia" w:ascii="仿宋" w:hAnsi="仿宋" w:eastAsia="仿宋" w:cs="仿宋"/>
          <w:spacing w:val="-1"/>
          <w:sz w:val="34"/>
          <w:szCs w:val="34"/>
        </w:rPr>
        <w:t>住房改革支出（款）住房公积金（项）369825.84元</w:t>
      </w:r>
      <w:r>
        <w:rPr>
          <w:rFonts w:hint="eastAsia" w:ascii="仿宋" w:hAnsi="仿宋" w:eastAsia="仿宋" w:cs="仿宋"/>
          <w:spacing w:val="-1"/>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pPr>
      <w:r>
        <w:rPr>
          <w:rFonts w:ascii="宋体" w:hAnsi="宋体" w:eastAsia="宋体" w:cs="宋体"/>
          <w:spacing w:val="-1"/>
          <w:sz w:val="32"/>
          <w:szCs w:val="32"/>
          <w14:textOutline w14:w="10160" w14:cap="flat" w14:cmpd="sng">
            <w14:solidFill>
              <w14:srgbClr w14:val="000000"/>
            </w14:solidFill>
            <w14:prstDash w14:val="solid"/>
            <w14:miter w14:val="0"/>
          </w14:textOutline>
        </w:rPr>
        <w:t>三、部门一般公共预算基本支出情况说明</w:t>
      </w: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76" w:firstLineChars="200"/>
        <w:textAlignment w:val="baseline"/>
        <w:rPr>
          <w:rFonts w:ascii="仿宋" w:hAnsi="仿宋" w:eastAsia="仿宋" w:cs="仿宋"/>
          <w:spacing w:val="-1"/>
          <w:sz w:val="34"/>
          <w:szCs w:val="34"/>
        </w:rPr>
      </w:pPr>
      <w:r>
        <w:rPr>
          <w:rFonts w:ascii="仿宋" w:hAnsi="仿宋" w:eastAsia="仿宋" w:cs="仿宋"/>
          <w:spacing w:val="-1"/>
          <w:sz w:val="34"/>
          <w:szCs w:val="34"/>
        </w:rPr>
        <w:t>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年一般公共预算基本支出</w:t>
      </w:r>
      <w:r>
        <w:rPr>
          <w:rFonts w:hint="eastAsia" w:ascii="仿宋" w:hAnsi="仿宋" w:eastAsia="仿宋" w:cs="仿宋"/>
          <w:spacing w:val="-1"/>
          <w:sz w:val="34"/>
          <w:szCs w:val="34"/>
        </w:rPr>
        <w:t>5935770.69</w:t>
      </w:r>
      <w:r>
        <w:rPr>
          <w:rFonts w:ascii="仿宋" w:hAnsi="仿宋" w:eastAsia="仿宋" w:cs="仿宋"/>
          <w:spacing w:val="-1"/>
          <w:sz w:val="34"/>
          <w:szCs w:val="34"/>
        </w:rPr>
        <w:t>元，比上年预算数</w:t>
      </w:r>
      <w:r>
        <w:rPr>
          <w:rFonts w:hint="eastAsia" w:ascii="仿宋" w:hAnsi="仿宋" w:eastAsia="仿宋" w:cs="仿宋"/>
          <w:spacing w:val="-1"/>
          <w:sz w:val="34"/>
          <w:szCs w:val="34"/>
          <w:lang w:eastAsia="zh-CN"/>
        </w:rPr>
        <w:t>增长</w:t>
      </w:r>
      <w:r>
        <w:rPr>
          <w:rFonts w:hint="eastAsia" w:ascii="仿宋" w:hAnsi="仿宋" w:eastAsia="仿宋" w:cs="仿宋"/>
          <w:spacing w:val="-1"/>
          <w:sz w:val="34"/>
          <w:szCs w:val="34"/>
          <w:lang w:val="en-US" w:eastAsia="zh-CN"/>
        </w:rPr>
        <w:t>30.62</w:t>
      </w:r>
      <w:r>
        <w:rPr>
          <w:rFonts w:ascii="仿宋" w:hAnsi="仿宋" w:eastAsia="仿宋" w:cs="仿宋"/>
          <w:spacing w:val="-1"/>
          <w:sz w:val="34"/>
          <w:szCs w:val="34"/>
        </w:rPr>
        <w:t>%</w:t>
      </w:r>
      <w:r>
        <w:rPr>
          <w:rFonts w:hint="eastAsia" w:ascii="仿宋" w:hAnsi="仿宋" w:eastAsia="仿宋" w:cs="仿宋"/>
          <w:spacing w:val="-1"/>
          <w:sz w:val="34"/>
          <w:szCs w:val="34"/>
          <w:lang w:eastAsia="zh-CN"/>
        </w:rPr>
        <w:t>，</w:t>
      </w:r>
      <w:r>
        <w:rPr>
          <w:rFonts w:ascii="仿宋" w:hAnsi="仿宋" w:eastAsia="仿宋" w:cs="仿宋"/>
          <w:spacing w:val="-1"/>
          <w:sz w:val="34"/>
          <w:szCs w:val="34"/>
        </w:rPr>
        <w:t>其中：人员经费</w:t>
      </w:r>
      <w:r>
        <w:rPr>
          <w:rFonts w:hint="eastAsia" w:ascii="仿宋" w:hAnsi="仿宋" w:eastAsia="仿宋" w:cs="仿宋"/>
          <w:spacing w:val="-1"/>
          <w:sz w:val="34"/>
          <w:szCs w:val="34"/>
        </w:rPr>
        <w:t>5335770.69</w:t>
      </w:r>
      <w:r>
        <w:rPr>
          <w:rFonts w:ascii="仿宋" w:hAnsi="仿宋" w:eastAsia="仿宋" w:cs="仿宋"/>
          <w:spacing w:val="-1"/>
          <w:sz w:val="34"/>
          <w:szCs w:val="34"/>
        </w:rPr>
        <w:t>元，单位运转经费600000.00元。202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年一般公共预算基本支出较上年度</w:t>
      </w:r>
      <w:r>
        <w:rPr>
          <w:rFonts w:hint="eastAsia" w:ascii="仿宋" w:hAnsi="仿宋" w:eastAsia="仿宋" w:cs="仿宋"/>
          <w:spacing w:val="-1"/>
          <w:sz w:val="34"/>
          <w:szCs w:val="34"/>
          <w:lang w:eastAsia="zh-CN"/>
        </w:rPr>
        <w:t>增加</w:t>
      </w:r>
      <w:r>
        <w:rPr>
          <w:rFonts w:ascii="仿宋" w:hAnsi="仿宋" w:eastAsia="仿宋" w:cs="仿宋"/>
          <w:spacing w:val="-1"/>
          <w:sz w:val="34"/>
          <w:szCs w:val="34"/>
        </w:rPr>
        <w:t>，原因为人员变动，人员经费相应</w:t>
      </w:r>
      <w:r>
        <w:rPr>
          <w:rFonts w:hint="eastAsia" w:ascii="仿宋" w:hAnsi="仿宋" w:eastAsia="仿宋" w:cs="仿宋"/>
          <w:spacing w:val="-1"/>
          <w:sz w:val="34"/>
          <w:szCs w:val="34"/>
          <w:lang w:eastAsia="zh-CN"/>
        </w:rPr>
        <w:t>增加</w:t>
      </w:r>
      <w:r>
        <w:rPr>
          <w:rFonts w:ascii="仿宋" w:hAnsi="仿宋" w:eastAsia="仿宋" w:cs="仿宋"/>
          <w:spacing w:val="-1"/>
          <w:sz w:val="34"/>
          <w:szCs w:val="34"/>
        </w:rPr>
        <w:t>。</w:t>
      </w: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hint="default" w:ascii="仿宋" w:hAnsi="仿宋" w:eastAsia="仿宋" w:cs="仿宋"/>
          <w:spacing w:val="-1"/>
          <w:sz w:val="34"/>
          <w:szCs w:val="34"/>
          <w:lang w:val="en-US" w:eastAsia="zh-CN"/>
        </w:rPr>
      </w:pPr>
      <w:r>
        <w:rPr>
          <w:rFonts w:hint="eastAsia" w:ascii="宋体" w:hAnsi="宋体" w:eastAsia="宋体" w:cs="宋体"/>
          <w:spacing w:val="-1"/>
          <w:sz w:val="32"/>
          <w:szCs w:val="32"/>
          <w:lang w:eastAsia="zh-CN"/>
          <w14:textOutline w14:w="10160" w14:cap="flat" w14:cmpd="sng">
            <w14:solidFill>
              <w14:srgbClr w14:val="000000"/>
            </w14:solidFill>
            <w14:prstDash w14:val="solid"/>
            <w14:miter w14:val="0"/>
          </w14:textOutline>
        </w:rPr>
        <w:t>四、项目支出：</w:t>
      </w:r>
      <w:r>
        <w:rPr>
          <w:rFonts w:hint="eastAsia" w:ascii="仿宋" w:hAnsi="仿宋" w:eastAsia="仿宋" w:cs="仿宋"/>
          <w:spacing w:val="-1"/>
          <w:sz w:val="34"/>
          <w:szCs w:val="34"/>
          <w:lang w:val="en-US" w:eastAsia="zh-CN"/>
        </w:rPr>
        <w:t>2022年预算支出安排1514200.00元，比上年减少10.1%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3" w:line="560" w:lineRule="exact"/>
        <w:ind w:firstLine="636" w:firstLineChars="200"/>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pPr>
      <w:r>
        <w:rPr>
          <w:rFonts w:hint="eastAsia" w:ascii="宋体" w:hAnsi="宋体" w:eastAsia="宋体" w:cs="宋体"/>
          <w:spacing w:val="-1"/>
          <w:sz w:val="32"/>
          <w:szCs w:val="32"/>
          <w:lang w:eastAsia="zh-CN"/>
          <w14:textOutline w14:w="10160" w14:cap="flat" w14:cmpd="sng">
            <w14:solidFill>
              <w14:srgbClr w14:val="000000"/>
            </w14:solidFill>
            <w14:prstDash w14:val="solid"/>
            <w14:miter w14:val="0"/>
          </w14:textOutline>
        </w:rPr>
        <w:t>五、</w:t>
      </w:r>
      <w:r>
        <w:rPr>
          <w:rFonts w:ascii="宋体" w:hAnsi="宋体" w:eastAsia="宋体" w:cs="宋体"/>
          <w:spacing w:val="-1"/>
          <w:sz w:val="32"/>
          <w:szCs w:val="32"/>
          <w14:textOutline w14:w="10160" w14:cap="flat" w14:cmpd="sng">
            <w14:solidFill>
              <w14:srgbClr w14:val="000000"/>
            </w14:solidFill>
            <w14:prstDash w14:val="solid"/>
            <w14:miter w14:val="0"/>
          </w14:textOutline>
        </w:rPr>
        <w:t>部门“三公”经费情况说明</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textAlignment w:val="baseline"/>
        <w:rPr>
          <w:rFonts w:ascii="仿宋" w:hAnsi="仿宋" w:eastAsia="仿宋" w:cs="仿宋"/>
          <w:spacing w:val="-1"/>
          <w:sz w:val="34"/>
          <w:szCs w:val="34"/>
        </w:rPr>
      </w:pPr>
      <w:r>
        <w:rPr>
          <w:rFonts w:ascii="仿宋" w:hAnsi="仿宋" w:eastAsia="仿宋" w:cs="仿宋"/>
          <w:spacing w:val="-1"/>
          <w:sz w:val="34"/>
          <w:szCs w:val="34"/>
        </w:rPr>
        <w:t>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年“三公”经费预算0元，比上年预算数</w:t>
      </w:r>
      <w:r>
        <w:rPr>
          <w:rFonts w:hint="eastAsia" w:ascii="仿宋" w:hAnsi="仿宋" w:eastAsia="仿宋" w:cs="仿宋"/>
          <w:spacing w:val="-1"/>
          <w:sz w:val="34"/>
          <w:szCs w:val="34"/>
          <w:lang w:eastAsia="zh-CN"/>
        </w:rPr>
        <w:t>无变化</w:t>
      </w:r>
      <w:r>
        <w:rPr>
          <w:rFonts w:ascii="仿宋" w:hAnsi="仿宋" w:eastAsia="仿宋" w:cs="仿宋"/>
          <w:spacing w:val="-1"/>
          <w:sz w:val="34"/>
          <w:szCs w:val="34"/>
        </w:rPr>
        <w:t>，公务用车运行费</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ascii="仿宋" w:hAnsi="仿宋" w:eastAsia="仿宋" w:cs="仿宋"/>
          <w:spacing w:val="-1"/>
          <w:sz w:val="34"/>
          <w:szCs w:val="34"/>
        </w:rPr>
      </w:pPr>
      <w:r>
        <w:rPr>
          <w:rFonts w:ascii="仿宋" w:hAnsi="仿宋" w:eastAsia="仿宋" w:cs="仿宋"/>
          <w:spacing w:val="-1"/>
          <w:sz w:val="34"/>
          <w:szCs w:val="34"/>
        </w:rPr>
        <w:t>(一)因公出国(境)费用0元，较上年无变化。无</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ascii="仿宋" w:hAnsi="仿宋" w:eastAsia="仿宋" w:cs="仿宋"/>
          <w:spacing w:val="-1"/>
          <w:sz w:val="34"/>
          <w:szCs w:val="34"/>
        </w:rPr>
      </w:pPr>
      <w:r>
        <w:rPr>
          <w:rFonts w:ascii="仿宋" w:hAnsi="仿宋" w:eastAsia="仿宋" w:cs="仿宋"/>
          <w:spacing w:val="-1"/>
          <w:sz w:val="34"/>
          <w:szCs w:val="34"/>
        </w:rPr>
        <w:t>(二)公务接待费0元，较上年无变化。无</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ascii="仿宋" w:hAnsi="仿宋" w:eastAsia="仿宋" w:cs="仿宋"/>
          <w:spacing w:val="-1"/>
          <w:sz w:val="34"/>
          <w:szCs w:val="34"/>
        </w:rPr>
      </w:pPr>
      <w:r>
        <w:rPr>
          <w:rFonts w:ascii="仿宋" w:hAnsi="仿宋" w:eastAsia="仿宋" w:cs="仿宋"/>
          <w:spacing w:val="-1"/>
          <w:sz w:val="34"/>
          <w:szCs w:val="34"/>
        </w:rPr>
        <w:t>(三)公务用车购置和运行费0元，比上年预算数</w:t>
      </w:r>
      <w:r>
        <w:rPr>
          <w:rFonts w:hint="eastAsia" w:ascii="仿宋" w:hAnsi="仿宋" w:eastAsia="仿宋" w:cs="仿宋"/>
          <w:spacing w:val="-1"/>
          <w:sz w:val="34"/>
          <w:szCs w:val="34"/>
          <w:lang w:eastAsia="zh-CN"/>
        </w:rPr>
        <w:t>无变化</w:t>
      </w:r>
      <w:r>
        <w:rPr>
          <w:rFonts w:ascii="仿宋" w:hAnsi="仿宋" w:eastAsia="仿宋" w:cs="仿宋"/>
          <w:spacing w:val="-1"/>
          <w:sz w:val="34"/>
          <w:szCs w:val="34"/>
        </w:rPr>
        <w:t>,其中：公务用车购置费0元，较上年无变化；公务用车运行费0元，比上年预算数</w:t>
      </w:r>
      <w:r>
        <w:rPr>
          <w:rFonts w:hint="eastAsia" w:ascii="仿宋" w:hAnsi="仿宋" w:eastAsia="仿宋" w:cs="仿宋"/>
          <w:spacing w:val="-1"/>
          <w:sz w:val="34"/>
          <w:szCs w:val="34"/>
          <w:lang w:eastAsia="zh-CN"/>
        </w:rPr>
        <w:t>无变化</w:t>
      </w:r>
      <w:r>
        <w:rPr>
          <w:rFonts w:ascii="仿宋" w:hAnsi="仿宋" w:eastAsia="仿宋" w:cs="仿宋"/>
          <w:spacing w:val="-1"/>
          <w:sz w:val="34"/>
          <w:szCs w:val="34"/>
        </w:rPr>
        <w:t>。202</w:t>
      </w:r>
      <w:r>
        <w:rPr>
          <w:rFonts w:hint="eastAsia" w:ascii="仿宋" w:hAnsi="仿宋" w:eastAsia="仿宋" w:cs="仿宋"/>
          <w:spacing w:val="-1"/>
          <w:sz w:val="34"/>
          <w:szCs w:val="34"/>
          <w:lang w:val="en-US" w:eastAsia="zh-CN"/>
        </w:rPr>
        <w:t>2</w:t>
      </w:r>
      <w:r>
        <w:rPr>
          <w:rFonts w:ascii="仿宋" w:hAnsi="仿宋" w:eastAsia="仿宋" w:cs="仿宋"/>
          <w:spacing w:val="-1"/>
          <w:sz w:val="34"/>
          <w:szCs w:val="34"/>
        </w:rPr>
        <w:t>年公务用车购置和运行费较上年度无变化。</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ascii="仿宋" w:hAnsi="仿宋" w:eastAsia="仿宋" w:cs="仿宋"/>
          <w:spacing w:val="-1"/>
          <w:sz w:val="34"/>
          <w:szCs w:val="34"/>
        </w:rPr>
      </w:pPr>
      <w:r>
        <w:rPr>
          <w:rFonts w:ascii="仿宋" w:hAnsi="仿宋" w:eastAsia="仿宋" w:cs="仿宋"/>
          <w:spacing w:val="-1"/>
          <w:sz w:val="34"/>
          <w:szCs w:val="34"/>
        </w:rPr>
        <w:t>(四)会议费0元，较上年无变化。无</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ascii="仿宋" w:hAnsi="仿宋" w:eastAsia="仿宋" w:cs="仿宋"/>
          <w:spacing w:val="-1"/>
          <w:sz w:val="34"/>
          <w:szCs w:val="34"/>
        </w:rPr>
      </w:pPr>
      <w:r>
        <w:rPr>
          <w:rFonts w:ascii="仿宋" w:hAnsi="仿宋" w:eastAsia="仿宋" w:cs="仿宋"/>
          <w:spacing w:val="-1"/>
          <w:sz w:val="34"/>
          <w:szCs w:val="34"/>
        </w:rPr>
        <w:t>(五)培训费0元，较上年无变化。无</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textAlignment w:val="baseline"/>
        <w:rPr>
          <w:rFonts w:ascii="Arial"/>
          <w:sz w:val="21"/>
        </w:rPr>
      </w:pPr>
      <w:r>
        <w:rPr>
          <w:rFonts w:hint="eastAsia" w:ascii="宋体" w:hAnsi="宋体" w:eastAsia="宋体" w:cs="宋体"/>
          <w:spacing w:val="-1"/>
          <w:sz w:val="32"/>
          <w:szCs w:val="32"/>
          <w:lang w:eastAsia="zh-CN"/>
          <w14:textOutline w14:w="10160" w14:cap="flat" w14:cmpd="sng">
            <w14:solidFill>
              <w14:srgbClr w14:val="000000"/>
            </w14:solidFill>
            <w14:prstDash w14:val="solid"/>
            <w14:miter w14:val="0"/>
          </w14:textOutline>
        </w:rPr>
        <w:t>六、</w:t>
      </w:r>
      <w:r>
        <w:rPr>
          <w:rFonts w:ascii="宋体" w:hAnsi="宋体" w:eastAsia="宋体" w:cs="宋体"/>
          <w:spacing w:val="-1"/>
          <w:sz w:val="32"/>
          <w:szCs w:val="32"/>
          <w14:textOutline w14:w="10160" w14:cap="flat" w14:cmpd="sng">
            <w14:solidFill>
              <w14:srgbClr w14:val="000000"/>
            </w14:solidFill>
            <w14:prstDash w14:val="solid"/>
            <w14:miter w14:val="0"/>
          </w14:textOutline>
        </w:rPr>
        <w:t xml:space="preserve">部门机关运行经费及政府采购预算情况说明     </w:t>
      </w:r>
      <w:r>
        <w:rPr>
          <w:rFonts w:ascii="黑体" w:hAnsi="黑体" w:eastAsia="黑体" w:cs="黑体"/>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93" w:line="576" w:lineRule="exact"/>
        <w:ind w:firstLine="676" w:firstLineChars="200"/>
        <w:textAlignment w:val="baseline"/>
        <w:rPr>
          <w:rFonts w:hint="eastAsia" w:ascii="仿宋" w:hAnsi="仿宋" w:eastAsia="仿宋" w:cs="仿宋"/>
          <w:spacing w:val="-1"/>
          <w:sz w:val="34"/>
          <w:szCs w:val="34"/>
        </w:rPr>
      </w:pPr>
      <w:r>
        <w:rPr>
          <w:rFonts w:hint="eastAsia" w:ascii="仿宋" w:hAnsi="仿宋" w:eastAsia="仿宋" w:cs="仿宋"/>
          <w:spacing w:val="-1"/>
          <w:sz w:val="34"/>
          <w:szCs w:val="34"/>
        </w:rPr>
        <w:t>2022年机关运行经费预算600000元，较上年无变化。政府采购预算93000.00元，比上年预算数减少82000元，降低46.85%，其中：政府采购货物预算93000.00元，政府采购工程预0.00元，政府采购服务预算0.00元(包括：政府购买服务0.00元 )。</w:t>
      </w:r>
    </w:p>
    <w:p>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ascii="Arial"/>
          <w:sz w:val="21"/>
        </w:rPr>
      </w:pPr>
    </w:p>
    <w:p>
      <w:pPr>
        <w:spacing w:before="143" w:line="220" w:lineRule="auto"/>
        <w:ind w:left="5081"/>
        <w:rPr>
          <w:rFonts w:ascii="宋体" w:hAnsi="宋体" w:eastAsia="宋体" w:cs="宋体"/>
          <w:spacing w:val="-2"/>
          <w:sz w:val="44"/>
          <w:szCs w:val="44"/>
          <w14:textOutline w14:w="13970" w14:cap="flat" w14:cmpd="sng">
            <w14:solidFill>
              <w14:srgbClr w14:val="000000"/>
            </w14:solidFill>
            <w14:prstDash w14:val="solid"/>
            <w14:miter w14:val="0"/>
          </w14:textOutline>
        </w:rPr>
      </w:pPr>
    </w:p>
    <w:p>
      <w:pPr>
        <w:spacing w:before="143" w:line="220" w:lineRule="auto"/>
        <w:ind w:left="5081"/>
        <w:rPr>
          <w:rFonts w:ascii="宋体" w:hAnsi="宋体" w:eastAsia="宋体" w:cs="宋体"/>
          <w:spacing w:val="-2"/>
          <w:sz w:val="44"/>
          <w:szCs w:val="44"/>
          <w14:textOutline w14:w="13970" w14:cap="flat" w14:cmpd="sng">
            <w14:solidFill>
              <w14:srgbClr w14:val="000000"/>
            </w14:solidFill>
            <w14:prstDash w14:val="solid"/>
            <w14:miter w14:val="0"/>
          </w14:textOutline>
        </w:rPr>
      </w:pPr>
    </w:p>
    <w:p>
      <w:pPr>
        <w:spacing w:before="143" w:line="220" w:lineRule="auto"/>
        <w:ind w:left="5081"/>
        <w:rPr>
          <w:rFonts w:ascii="宋体" w:hAnsi="宋体" w:eastAsia="宋体" w:cs="宋体"/>
          <w:sz w:val="44"/>
          <w:szCs w:val="44"/>
        </w:rPr>
      </w:pPr>
      <w:r>
        <w:rPr>
          <w:rFonts w:ascii="宋体" w:hAnsi="宋体" w:eastAsia="宋体" w:cs="宋体"/>
          <w:spacing w:val="-2"/>
          <w:sz w:val="44"/>
          <w:szCs w:val="44"/>
          <w14:textOutline w14:w="13970" w14:cap="flat" w14:cmpd="sng">
            <w14:solidFill>
              <w14:srgbClr w14:val="000000"/>
            </w14:solidFill>
            <w14:prstDash w14:val="solid"/>
            <w14:miter w14:val="0"/>
          </w14:textOutline>
        </w:rPr>
        <w:t>第五</w:t>
      </w:r>
      <w:r>
        <w:rPr>
          <w:rFonts w:ascii="宋体" w:hAnsi="宋体" w:eastAsia="宋体" w:cs="宋体"/>
          <w:spacing w:val="-1"/>
          <w:sz w:val="44"/>
          <w:szCs w:val="44"/>
          <w14:textOutline w14:w="13970" w14:cap="flat" w14:cmpd="sng">
            <w14:solidFill>
              <w14:srgbClr w14:val="000000"/>
            </w14:solidFill>
            <w14:prstDash w14:val="solid"/>
            <w14:miter w14:val="0"/>
          </w14:textOutline>
        </w:rPr>
        <w:t>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名词解释</w:t>
      </w:r>
    </w:p>
    <w:p>
      <w:pPr>
        <w:spacing w:before="292" w:line="223" w:lineRule="auto"/>
        <w:ind w:firstLine="689"/>
        <w:rPr>
          <w:rFonts w:ascii="仿宋" w:hAnsi="仿宋" w:eastAsia="仿宋" w:cs="仿宋"/>
          <w:spacing w:val="-1"/>
          <w:sz w:val="34"/>
          <w:szCs w:val="34"/>
        </w:rPr>
      </w:pPr>
      <w:r>
        <w:rPr>
          <w:rFonts w:ascii="仿宋" w:hAnsi="仿宋" w:eastAsia="仿宋" w:cs="仿宋"/>
          <w:spacing w:val="-1"/>
          <w:sz w:val="34"/>
          <w:szCs w:val="34"/>
        </w:rPr>
        <w:t>一、财政拨款收入：指由县级财政拨款形成的部门收入。按照现行预算管理制度，县级部门预算 中反映的财政拨款包括一般公共预算财政拨款和政府性基金预算财政拨款。</w:t>
      </w:r>
    </w:p>
    <w:p>
      <w:pPr>
        <w:spacing w:before="292" w:line="223" w:lineRule="auto"/>
        <w:ind w:firstLine="689"/>
        <w:rPr>
          <w:rFonts w:ascii="仿宋" w:hAnsi="仿宋" w:eastAsia="仿宋" w:cs="仿宋"/>
          <w:spacing w:val="-1"/>
          <w:sz w:val="34"/>
          <w:szCs w:val="34"/>
        </w:rPr>
      </w:pPr>
      <w:r>
        <w:rPr>
          <w:rFonts w:ascii="仿宋" w:hAnsi="仿宋" w:eastAsia="仿宋" w:cs="仿宋"/>
          <w:spacing w:val="-1"/>
          <w:sz w:val="34"/>
          <w:szCs w:val="34"/>
        </w:rPr>
        <w:t>二、基本支出：指为保障机构正常运转、完成日常工作任务而发生的人员支出和公用支出。</w:t>
      </w:r>
    </w:p>
    <w:p>
      <w:pPr>
        <w:spacing w:before="292" w:line="223" w:lineRule="auto"/>
        <w:ind w:firstLine="689"/>
        <w:rPr>
          <w:rFonts w:ascii="仿宋" w:hAnsi="仿宋" w:eastAsia="仿宋" w:cs="仿宋"/>
          <w:spacing w:val="-1"/>
          <w:sz w:val="34"/>
          <w:szCs w:val="34"/>
        </w:rPr>
      </w:pPr>
      <w:r>
        <w:rPr>
          <w:rFonts w:ascii="仿宋" w:hAnsi="仿宋" w:eastAsia="仿宋" w:cs="仿宋"/>
          <w:spacing w:val="-1"/>
          <w:sz w:val="34"/>
          <w:szCs w:val="34"/>
        </w:rPr>
        <w:t>三、项目支出：指在基本支出之外为完成特定行政任务和事业发展目标所发生的支出。</w:t>
      </w:r>
    </w:p>
    <w:p>
      <w:pPr>
        <w:spacing w:before="292" w:line="223" w:lineRule="auto"/>
        <w:ind w:firstLine="689"/>
        <w:rPr>
          <w:rFonts w:ascii="仿宋" w:hAnsi="仿宋" w:eastAsia="仿宋" w:cs="仿宋"/>
          <w:spacing w:val="-1"/>
          <w:sz w:val="34"/>
          <w:szCs w:val="34"/>
        </w:rPr>
      </w:pPr>
      <w:r>
        <w:rPr>
          <w:rFonts w:ascii="仿宋" w:hAnsi="仿宋" w:eastAsia="仿宋" w:cs="仿宋"/>
          <w:spacing w:val="-1"/>
          <w:sz w:val="34"/>
          <w:szCs w:val="34"/>
        </w:rPr>
        <w:t>四、三公经费：是指县级部门用财政拨款安排的因公出国(境)费，公务接待费，公务用车购置 及运行费。</w:t>
      </w:r>
    </w:p>
    <w:p>
      <w:pPr>
        <w:spacing w:before="292" w:line="223" w:lineRule="auto"/>
        <w:ind w:firstLine="689"/>
        <w:rPr>
          <w:rFonts w:ascii="仿宋" w:hAnsi="仿宋" w:eastAsia="仿宋" w:cs="仿宋"/>
          <w:spacing w:val="-1"/>
          <w:sz w:val="34"/>
          <w:szCs w:val="34"/>
        </w:rPr>
      </w:pPr>
      <w:r>
        <w:rPr>
          <w:rFonts w:ascii="仿宋" w:hAnsi="仿宋" w:eastAsia="仿宋" w:cs="仿宋"/>
          <w:spacing w:val="-1"/>
          <w:sz w:val="34"/>
          <w:szCs w:val="34"/>
        </w:rPr>
        <w:t>五、机关运行经费：为保障行政单位(含参照公务员法管理的事业单位)运行用于购买货物和服 务的各项资金，包括办公及印刷费、邮电费、差旅费、会议费、福利费、日常维修费、专用材料及一 般设备购置费、办公用房水电费、办公用房取暖费、办公用房物业管理费、公务用车运行维护费以及 其他费用。</w:t>
      </w:r>
    </w:p>
    <w:p>
      <w:pPr>
        <w:numPr>
          <w:ilvl w:val="0"/>
          <w:numId w:val="0"/>
        </w:numPr>
        <w:kinsoku w:val="0"/>
        <w:autoSpaceDE w:val="0"/>
        <w:autoSpaceDN w:val="0"/>
        <w:adjustRightInd w:val="0"/>
        <w:snapToGrid w:val="0"/>
        <w:spacing w:before="293" w:line="220" w:lineRule="auto"/>
        <w:jc w:val="left"/>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sectPr>
          <w:pgSz w:w="16838" w:h="11906"/>
          <w:pgMar w:top="400" w:right="1297" w:bottom="400" w:left="1470" w:header="0" w:footer="0" w:gutter="0"/>
          <w:cols w:space="720" w:num="1"/>
        </w:sectPr>
      </w:pPr>
    </w:p>
    <w:p>
      <w:pPr>
        <w:spacing w:before="292" w:line="223" w:lineRule="auto"/>
        <w:ind w:firstLine="689"/>
        <w:rPr>
          <w:rFonts w:ascii="仿宋" w:hAnsi="仿宋" w:eastAsia="仿宋" w:cs="仿宋"/>
          <w:spacing w:val="-1"/>
          <w:sz w:val="34"/>
          <w:szCs w:val="34"/>
        </w:rPr>
      </w:pPr>
    </w:p>
    <w:sectPr>
      <w:pgSz w:w="16838" w:h="11906"/>
      <w:pgMar w:top="400" w:right="1257" w:bottom="400" w:left="151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k5ODhjNGUyYjE1NTg0ZDhkM2MyYjQwOTIyN2Q5YmUifQ=="/>
  </w:docVars>
  <w:rsids>
    <w:rsidRoot w:val="00000000"/>
    <w:rsid w:val="01D3659D"/>
    <w:rsid w:val="0412254A"/>
    <w:rsid w:val="08494070"/>
    <w:rsid w:val="0A650C83"/>
    <w:rsid w:val="0AD40D22"/>
    <w:rsid w:val="0E554B27"/>
    <w:rsid w:val="0FBA6F5B"/>
    <w:rsid w:val="1283653E"/>
    <w:rsid w:val="12E71DB2"/>
    <w:rsid w:val="14302302"/>
    <w:rsid w:val="166D339A"/>
    <w:rsid w:val="2727008B"/>
    <w:rsid w:val="2BF63719"/>
    <w:rsid w:val="2FD51EA8"/>
    <w:rsid w:val="312066D6"/>
    <w:rsid w:val="31BF4BBC"/>
    <w:rsid w:val="40A226FB"/>
    <w:rsid w:val="40C8729B"/>
    <w:rsid w:val="494C39BF"/>
    <w:rsid w:val="536666B8"/>
    <w:rsid w:val="5AAD192A"/>
    <w:rsid w:val="5CA12F39"/>
    <w:rsid w:val="5FFC08B7"/>
    <w:rsid w:val="606C0D32"/>
    <w:rsid w:val="68570D81"/>
    <w:rsid w:val="701F757D"/>
    <w:rsid w:val="70EA6B86"/>
    <w:rsid w:val="743401C8"/>
    <w:rsid w:val="7A394769"/>
    <w:rsid w:val="7BF1683B"/>
    <w:rsid w:val="7BF66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2582</Words>
  <Characters>2978</Characters>
  <TotalTime>7</TotalTime>
  <ScaleCrop>false</ScaleCrop>
  <LinksUpToDate>false</LinksUpToDate>
  <CharactersWithSpaces>3071</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2021-06-18T11:39:00Z</dcterms:created>
  <dc:creator>iop</dc:creator>
  <cp:lastModifiedBy>winevr</cp:lastModifiedBy>
  <dcterms:modified xsi:type="dcterms:W3CDTF">2024-02-28T09:22:53Z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2022-08-18T13:13:46Z</vt:filetime>
  </property>
  <property fmtid="{D5CDD505-2E9C-101B-9397-08002B2CF9AE}" pid="4" name="KSOProductBuildVer">
    <vt:lpwstr>2052-12.1.0.16399</vt:lpwstr>
  </property>
  <property fmtid="{D5CDD505-2E9C-101B-9397-08002B2CF9AE}" pid="5" name="ICV">
    <vt:lpwstr>0B59E0A022AD45288D8F79A330E76587_13</vt:lpwstr>
  </property>
</Properties>
</file>