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SimSun" w:hAnsi="SimSun"/>
          <w:sz w:val="24"/>
          <w:szCs w:val="24"/>
          <w:lang w:val="zh-CN"/>
        </w:rPr>
      </w:pPr>
    </w:p>
    <w:p>
      <w:pPr>
        <w:spacing w:before="100" w:beforeLines="0" w:after="100" w:afterLines="0"/>
        <w:jc w:val="center"/>
        <w:rPr>
          <w:rFonts w:hint="eastAsia" w:ascii="SimSun" w:hAnsi="SimSun"/>
          <w:sz w:val="24"/>
          <w:szCs w:val="24"/>
          <w:lang w:val="zh-CN"/>
        </w:rPr>
      </w:pPr>
    </w:p>
    <w:p>
      <w:pPr>
        <w:spacing w:before="100" w:beforeLines="0" w:after="100" w:afterLines="0"/>
        <w:jc w:val="center"/>
        <w:rPr>
          <w:rFonts w:hint="eastAsia" w:ascii="SimSun" w:hAnsi="SimSun"/>
          <w:sz w:val="24"/>
          <w:szCs w:val="24"/>
          <w:lang w:val="zh-CN"/>
        </w:rPr>
      </w:pPr>
    </w:p>
    <w:p>
      <w:pPr>
        <w:spacing w:before="100" w:beforeLines="0" w:after="100" w:afterLines="0"/>
        <w:jc w:val="center"/>
        <w:rPr>
          <w:rFonts w:hint="eastAsia" w:ascii="SimSun" w:hAnsi="SimSun"/>
          <w:sz w:val="24"/>
          <w:szCs w:val="24"/>
          <w:lang w:val="zh-CN"/>
        </w:rPr>
      </w:pPr>
    </w:p>
    <w:p>
      <w:pPr>
        <w:spacing w:before="100" w:beforeLines="0" w:after="100" w:afterLines="0"/>
        <w:jc w:val="center"/>
        <w:rPr>
          <w:rFonts w:hint="eastAsia" w:ascii="SimSun" w:hAnsi="SimSun"/>
          <w:sz w:val="24"/>
          <w:szCs w:val="24"/>
          <w:lang w:val="zh-CN"/>
        </w:rPr>
      </w:pPr>
    </w:p>
    <w:p>
      <w:pPr>
        <w:spacing w:before="100" w:beforeLines="0" w:after="100" w:afterLines="0"/>
        <w:jc w:val="center"/>
        <w:rPr>
          <w:rFonts w:hint="eastAsia" w:ascii="SimSun" w:hAnsi="SimSun"/>
          <w:sz w:val="24"/>
          <w:szCs w:val="24"/>
          <w:lang w:val="zh-CN"/>
        </w:rPr>
      </w:pPr>
    </w:p>
    <w:p>
      <w:pPr>
        <w:spacing w:before="100" w:beforeLines="0" w:after="100" w:afterLines="0"/>
        <w:jc w:val="center"/>
        <w:rPr>
          <w:rFonts w:hint="eastAsia" w:ascii="SimSun" w:hAnsi="SimSun"/>
          <w:sz w:val="24"/>
          <w:szCs w:val="24"/>
          <w:lang w:val="zh-CN"/>
        </w:rPr>
      </w:pPr>
    </w:p>
    <w:p>
      <w:pPr>
        <w:spacing w:before="100" w:beforeLines="0" w:after="100" w:afterLines="0"/>
        <w:jc w:val="center"/>
        <w:rPr>
          <w:rFonts w:hint="eastAsia" w:ascii="SimSun" w:hAnsi="SimSun"/>
          <w:sz w:val="24"/>
          <w:szCs w:val="24"/>
          <w:lang w:val="zh-CN"/>
        </w:rPr>
      </w:pPr>
    </w:p>
    <w:p>
      <w:pPr>
        <w:spacing w:before="100" w:beforeLines="0" w:after="100" w:afterLines="0"/>
        <w:jc w:val="center"/>
        <w:rPr>
          <w:rFonts w:hint="eastAsia" w:ascii="SimSun" w:hAnsi="SimSun"/>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方正小标宋简体" w:eastAsia="方正小标宋简体"/>
          <w:sz w:val="36"/>
          <w:szCs w:val="36"/>
          <w:lang w:eastAsia="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方正小标宋简体" w:eastAsia="方正小标宋简体"/>
          <w:sz w:val="36"/>
          <w:szCs w:val="36"/>
          <w:lang w:eastAsia="zh-CN"/>
        </w:rPr>
        <w:t>东乡县五家乡卫生院20</w:t>
      </w:r>
      <w:r>
        <w:rPr>
          <w:rFonts w:hint="eastAsia" w:ascii="方正小标宋简体" w:eastAsia="方正小标宋简体"/>
          <w:sz w:val="36"/>
          <w:szCs w:val="36"/>
          <w:lang w:val="en-US" w:eastAsia="zh-CN"/>
        </w:rPr>
        <w:t>22</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一、单位职责</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为人民身体健康提供医疗与护理保健服务。医疗、护理、预防保健、合作医疗组织与管理。</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ind w:firstLine="640" w:firstLineChars="200"/>
        <w:rPr>
          <w:rFonts w:ascii="仿宋_GB2312" w:hAnsi="FangSong" w:eastAsia="仿宋_GB2312" w:cs="FangSong"/>
          <w:color w:val="000000"/>
          <w:kern w:val="0"/>
          <w:sz w:val="32"/>
          <w:szCs w:val="32"/>
        </w:rPr>
      </w:pPr>
      <w:r>
        <w:rPr>
          <w:rFonts w:hint="eastAsia" w:ascii="仿宋_GB2312" w:hAnsi="FangSong" w:eastAsia="仿宋_GB2312" w:cs="FangSong"/>
          <w:sz w:val="32"/>
          <w:szCs w:val="32"/>
        </w:rPr>
        <w:t>本院</w:t>
      </w:r>
      <w:r>
        <w:rPr>
          <w:rFonts w:hint="eastAsia" w:ascii="仿宋_GB2312" w:hAnsi="FangSong" w:eastAsia="仿宋_GB2312" w:cs="FangSong"/>
          <w:color w:val="000000"/>
          <w:kern w:val="0"/>
          <w:sz w:val="32"/>
          <w:szCs w:val="32"/>
        </w:rPr>
        <w:t>现有职工</w:t>
      </w:r>
      <w:r>
        <w:rPr>
          <w:rFonts w:hint="eastAsia" w:ascii="仿宋_GB2312" w:hAnsi="FangSong" w:eastAsia="仿宋_GB2312" w:cs="FangSong"/>
          <w:color w:val="000000"/>
          <w:kern w:val="0"/>
          <w:sz w:val="32"/>
          <w:szCs w:val="32"/>
          <w:lang w:val="en-US" w:eastAsia="zh-CN"/>
        </w:rPr>
        <w:t>29</w:t>
      </w:r>
      <w:r>
        <w:rPr>
          <w:rFonts w:hint="eastAsia" w:ascii="仿宋_GB2312" w:hAnsi="FangSong" w:eastAsia="仿宋_GB2312" w:cs="FangSong"/>
          <w:color w:val="000000"/>
          <w:kern w:val="0"/>
          <w:sz w:val="32"/>
          <w:szCs w:val="32"/>
        </w:rPr>
        <w:t>人，其中正式在编</w:t>
      </w:r>
      <w:r>
        <w:rPr>
          <w:rFonts w:hint="eastAsia" w:ascii="仿宋_GB2312" w:hAnsi="FangSong" w:eastAsia="仿宋_GB2312" w:cs="FangSong"/>
          <w:color w:val="000000"/>
          <w:kern w:val="0"/>
          <w:sz w:val="32"/>
          <w:szCs w:val="32"/>
          <w:lang w:val="en-US" w:eastAsia="zh-CN"/>
        </w:rPr>
        <w:t>16</w:t>
      </w:r>
      <w:r>
        <w:rPr>
          <w:rFonts w:hint="eastAsia" w:ascii="仿宋_GB2312" w:hAnsi="FangSong" w:eastAsia="仿宋_GB2312" w:cs="FangSong"/>
          <w:color w:val="000000"/>
          <w:kern w:val="0"/>
          <w:sz w:val="32"/>
          <w:szCs w:val="32"/>
        </w:rPr>
        <w:t>人，财政招聘</w:t>
      </w:r>
      <w:r>
        <w:rPr>
          <w:rFonts w:hint="eastAsia" w:ascii="仿宋_GB2312" w:hAnsi="FangSong" w:eastAsia="仿宋_GB2312" w:cs="FangSong"/>
          <w:color w:val="000000"/>
          <w:kern w:val="0"/>
          <w:sz w:val="32"/>
          <w:szCs w:val="32"/>
          <w:lang w:val="en-US" w:eastAsia="zh-CN"/>
        </w:rPr>
        <w:t>6</w:t>
      </w:r>
      <w:r>
        <w:rPr>
          <w:rFonts w:hint="eastAsia" w:ascii="仿宋_GB2312" w:hAnsi="FangSong" w:eastAsia="仿宋_GB2312" w:cs="FangSong"/>
          <w:color w:val="000000"/>
          <w:kern w:val="0"/>
          <w:sz w:val="32"/>
          <w:szCs w:val="32"/>
        </w:rPr>
        <w:t>人，医院自聘</w:t>
      </w:r>
      <w:r>
        <w:rPr>
          <w:rFonts w:hint="eastAsia" w:ascii="仿宋_GB2312" w:hAnsi="FangSong" w:eastAsia="仿宋_GB2312" w:cs="FangSong"/>
          <w:color w:val="000000"/>
          <w:kern w:val="0"/>
          <w:sz w:val="32"/>
          <w:szCs w:val="32"/>
          <w:lang w:val="en-US" w:eastAsia="zh-CN"/>
        </w:rPr>
        <w:t>7</w:t>
      </w:r>
      <w:r>
        <w:rPr>
          <w:rFonts w:hint="eastAsia" w:ascii="仿宋_GB2312" w:hAnsi="FangSong" w:eastAsia="仿宋_GB2312" w:cs="FangSong"/>
          <w:color w:val="000000"/>
          <w:kern w:val="0"/>
          <w:sz w:val="32"/>
          <w:szCs w:val="32"/>
        </w:rPr>
        <w:t>人；专业技术人员</w:t>
      </w:r>
      <w:r>
        <w:rPr>
          <w:rFonts w:hint="eastAsia" w:ascii="仿宋_GB2312" w:hAnsi="FangSong" w:eastAsia="仿宋_GB2312" w:cs="FangSong"/>
          <w:color w:val="000000"/>
          <w:kern w:val="0"/>
          <w:sz w:val="32"/>
          <w:szCs w:val="32"/>
          <w:lang w:val="en-US" w:eastAsia="zh-CN"/>
        </w:rPr>
        <w:t>25</w:t>
      </w:r>
      <w:r>
        <w:rPr>
          <w:rFonts w:hint="eastAsia" w:ascii="仿宋_GB2312" w:hAnsi="FangSong" w:eastAsia="仿宋_GB2312" w:cs="FangSong"/>
          <w:color w:val="000000"/>
          <w:kern w:val="0"/>
          <w:sz w:val="32"/>
          <w:szCs w:val="32"/>
        </w:rPr>
        <w:t>名。开设有全科门诊、中医理疗科、治疗室</w:t>
      </w:r>
      <w:r>
        <w:rPr>
          <w:rFonts w:hint="eastAsia" w:ascii="仿宋_GB2312" w:hAnsi="FangSong" w:eastAsia="仿宋_GB2312" w:cs="FangSong"/>
          <w:color w:val="000000"/>
          <w:kern w:val="0"/>
          <w:sz w:val="32"/>
          <w:szCs w:val="32"/>
          <w:lang w:eastAsia="zh-CN"/>
        </w:rPr>
        <w:t>，彩超室，检验室，放射科</w:t>
      </w:r>
      <w:r>
        <w:rPr>
          <w:rFonts w:hint="eastAsia" w:ascii="仿宋_GB2312" w:hAnsi="FangSong" w:eastAsia="仿宋_GB2312" w:cs="FangSong"/>
          <w:color w:val="000000"/>
          <w:kern w:val="0"/>
          <w:sz w:val="32"/>
          <w:szCs w:val="32"/>
        </w:rPr>
        <w:t>等</w:t>
      </w:r>
      <w:r>
        <w:rPr>
          <w:rFonts w:hint="eastAsia" w:ascii="仿宋_GB2312" w:hAnsi="FangSong" w:eastAsia="仿宋_GB2312" w:cs="FangSong"/>
          <w:color w:val="000000"/>
          <w:kern w:val="0"/>
          <w:sz w:val="32"/>
          <w:szCs w:val="32"/>
          <w:lang w:val="en-US" w:eastAsia="zh-CN"/>
        </w:rPr>
        <w:t>6</w:t>
      </w:r>
      <w:r>
        <w:rPr>
          <w:rFonts w:hint="eastAsia" w:ascii="仿宋_GB2312" w:hAnsi="FangSong" w:eastAsia="仿宋_GB2312" w:cs="FangSong"/>
          <w:color w:val="000000"/>
          <w:kern w:val="0"/>
          <w:sz w:val="32"/>
          <w:szCs w:val="32"/>
        </w:rPr>
        <w:t>个临床科室，设有公卫科、财务室、医保办、计划免疫室、收费室等</w:t>
      </w:r>
      <w:r>
        <w:rPr>
          <w:rFonts w:ascii="仿宋_GB2312" w:hAnsi="FangSong" w:eastAsia="仿宋_GB2312" w:cs="FangSong"/>
          <w:color w:val="000000"/>
          <w:kern w:val="0"/>
          <w:sz w:val="32"/>
          <w:szCs w:val="32"/>
        </w:rPr>
        <w:t>5</w:t>
      </w:r>
      <w:r>
        <w:rPr>
          <w:rFonts w:hint="eastAsia" w:ascii="仿宋_GB2312" w:hAnsi="FangSong" w:eastAsia="仿宋_GB2312" w:cs="FangSong"/>
          <w:color w:val="000000"/>
          <w:kern w:val="0"/>
          <w:sz w:val="32"/>
          <w:szCs w:val="32"/>
        </w:rPr>
        <w:t>个辅助科室。</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w:t>
      </w:r>
      <w:r>
        <w:rPr>
          <w:rFonts w:hint="eastAsia" w:ascii="仿宋_GB2312" w:hAnsi="仿宋_GB2312" w:eastAsia="仿宋_GB2312" w:cs="仿宋_GB2312"/>
          <w:color w:val="000000"/>
          <w:spacing w:val="0"/>
          <w:w w:val="100"/>
          <w:position w:val="0"/>
          <w:sz w:val="32"/>
          <w:szCs w:val="32"/>
          <w:lang w:val="en-US" w:eastAsia="zh-CN"/>
        </w:rPr>
        <w:t>收入总计3117021.85元，支出总计3117021.85元，与2021年决算数相比，收入增加274056.36元，增长9.6%，支出增加274056.36元，增长9.6%。主要原因是</w:t>
      </w:r>
      <w:r>
        <w:rPr>
          <w:rFonts w:hint="eastAsia" w:ascii="仿宋_GB2312" w:hAnsi="仿宋_GB2312" w:eastAsia="仿宋_GB2312" w:cs="仿宋_GB2312"/>
          <w:color w:val="000000"/>
          <w:spacing w:val="0"/>
          <w:w w:val="100"/>
          <w:position w:val="0"/>
          <w:sz w:val="32"/>
          <w:szCs w:val="32"/>
          <w:lang w:eastAsia="zh-CN"/>
        </w:rPr>
        <w:t>人员增加，财政拨款收入支出增加。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311.7</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286.7</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91.9</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8.1</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311.7</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311.7</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bidi w:val="0"/>
        <w:ind w:firstLine="640" w:firstLineChars="200"/>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bidi="en-US"/>
        </w:rPr>
        <w:t>2867479.15</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477193.15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16.64</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b w:val="0"/>
          <w:bCs w:val="0"/>
          <w:sz w:val="30"/>
          <w:szCs w:val="30"/>
          <w:lang w:eastAsia="zh-CN"/>
        </w:rPr>
        <w:t>基本公共卫生服务拨款增加</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bidi="en-US"/>
        </w:rPr>
        <w:t>2867479.15</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bidi="en-US"/>
        </w:rPr>
        <w:t>477193.15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16.64</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b w:val="0"/>
          <w:bCs w:val="0"/>
          <w:sz w:val="30"/>
          <w:szCs w:val="30"/>
          <w:lang w:eastAsia="zh-CN"/>
        </w:rPr>
        <w:t>基本公共卫生服务量增加，人员增加所以支出增加</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bookmarkStart w:id="0" w:name="_GoBack"/>
      <w:bookmarkEnd w:id="0"/>
    </w:p>
    <w:p>
      <w:pPr>
        <w:bidi w:val="0"/>
        <w:ind w:firstLine="640" w:firstLineChars="200"/>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286.74</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47.74</w:t>
      </w:r>
      <w:r>
        <w:rPr>
          <w:rFonts w:hint="eastAsia" w:ascii="仿宋_GB2312" w:hAnsi="仿宋_GB2312" w:eastAsia="仿宋_GB2312" w:cs="仿宋_GB2312"/>
          <w:color w:val="auto"/>
          <w:sz w:val="32"/>
          <w:szCs w:val="32"/>
          <w:lang w:val="zh-CN"/>
        </w:rPr>
        <w:t>万元,上升</w:t>
      </w:r>
      <w:r>
        <w:rPr>
          <w:rFonts w:hint="eastAsia" w:ascii="仿宋_GB2312" w:hAnsi="仿宋_GB2312" w:eastAsia="仿宋_GB2312" w:cs="仿宋_GB2312"/>
          <w:color w:val="auto"/>
          <w:sz w:val="32"/>
          <w:szCs w:val="32"/>
          <w:lang w:val="en-US" w:eastAsia="zh-CN"/>
        </w:rPr>
        <w:t>16.64</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b w:val="0"/>
          <w:bCs w:val="0"/>
          <w:sz w:val="30"/>
          <w:szCs w:val="30"/>
          <w:lang w:eastAsia="zh-CN"/>
        </w:rPr>
        <w:t>基本公共卫生服务量增加，人员增加所以支出增加</w:t>
      </w:r>
      <w:r>
        <w:rPr>
          <w:rFonts w:hint="eastAsia" w:ascii="仿宋_GB2312" w:hAnsi="仿宋_GB2312" w:eastAsia="仿宋_GB2312" w:cs="仿宋_GB2312"/>
          <w:color w:val="000000"/>
          <w:spacing w:val="0"/>
          <w:w w:val="100"/>
          <w:position w:val="0"/>
          <w:sz w:val="32"/>
          <w:szCs w:val="32"/>
        </w:rPr>
        <w:t>。</w:t>
      </w:r>
    </w:p>
    <w:p>
      <w:pPr>
        <w:pageBreakBefore w:val="0"/>
        <w:numPr>
          <w:ilvl w:val="0"/>
          <w:numId w:val="1"/>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一般公共服务支出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2.外交支出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3.国防支出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4.公共安全支出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5.教育支出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6.科学技术支出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7.文化旅游体育与传媒支出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8.社会保障和就业支出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16.42</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16.42</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9.卫生健康支出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258.4</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258.4</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10.节能环保支出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11.城乡社区支出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12.农林水支出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13.交通运输支出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14.资源勘探工业信息等支出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15.商业服务业等支出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16.金融支出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17.援助其他地区支出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highlight w:val="red"/>
          <w:lang w:val="zh-CN"/>
        </w:rPr>
      </w:pPr>
      <w:r>
        <w:rPr>
          <w:rFonts w:hint="eastAsia" w:ascii="仿宋_GB2312" w:hAnsi="仿宋_GB2312" w:eastAsia="仿宋_GB2312" w:cs="仿宋_GB2312"/>
          <w:b/>
          <w:color w:val="auto"/>
          <w:sz w:val="32"/>
          <w:szCs w:val="32"/>
          <w:lang w:val="zh-CN"/>
        </w:rPr>
        <w:t>18.自然资源海洋气象等支出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19.住房保障支出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11.92</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11.92</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20.粮油物资储备支出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21.国有资本经营预算支出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22.灾害防治及应急管理支出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23.其他支出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24.债务还本支出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25.债务付息支出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zh-CN"/>
        </w:rPr>
        <w:t>26.抗疫特别国债安排的支出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%,决算数等于预算数。</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286.74</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16.41</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2.82</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20.7</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财政供养人员增加</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auto"/>
          <w:sz w:val="32"/>
          <w:szCs w:val="32"/>
          <w:lang w:val="zh-CN"/>
        </w:rPr>
        <w:t>人员经费用途</w:t>
      </w:r>
      <w:r>
        <w:rPr>
          <w:rFonts w:hint="eastAsia" w:ascii="仿宋_GB2312" w:eastAsia="仿宋_GB2312"/>
          <w:sz w:val="30"/>
          <w:szCs w:val="30"/>
        </w:rPr>
        <w:t>基本工资、津贴补贴、奖金、奖励金、生活补助等。</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万元,较上年决算数无变化。</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我单位2022年度无机关运行相关经费。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numPr>
          <w:ilvl w:val="0"/>
          <w:numId w:val="0"/>
        </w:numPr>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我单位2022年度无政府采购相关经费。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SimSun"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我单位属于</w:t>
      </w:r>
      <w:r>
        <w:rPr>
          <w:rFonts w:hint="eastAsia" w:ascii="仿宋_GB2312" w:hAnsi="仿宋_GB2312" w:eastAsia="仿宋_GB2312" w:cs="仿宋_GB2312"/>
          <w:color w:val="auto"/>
          <w:sz w:val="32"/>
          <w:szCs w:val="32"/>
          <w:lang w:val="en-US" w:eastAsia="zh-CN"/>
        </w:rPr>
        <w:t>卫生事业单位</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无公务车辆，</w:t>
      </w:r>
      <w:r>
        <w:rPr>
          <w:rFonts w:hint="eastAsia" w:ascii="仿宋_GB2312" w:hAnsi="仿宋_GB2312" w:eastAsia="仿宋_GB2312" w:cs="仿宋_GB2312"/>
          <w:color w:val="auto"/>
          <w:sz w:val="32"/>
          <w:szCs w:val="32"/>
          <w:lang w:val="zh-CN"/>
        </w:rPr>
        <w:t>财政未保障我单位“三公”经费。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本单位未开展预算绩效管理。</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FangSong"/>
    <w:panose1 w:val="02010609030101010101"/>
    <w:charset w:val="86"/>
    <w:family w:val="auto"/>
    <w:pitch w:val="default"/>
    <w:sig w:usb0="00000000" w:usb1="00000000" w:usb2="00000000" w:usb3="00000000" w:csb0="00040000" w:csb1="00000000"/>
  </w:font>
  <w:font w:name="方正小标宋简体">
    <w:altName w:val="SimHei"/>
    <w:panose1 w:val="02010601030101010101"/>
    <w:charset w:val="86"/>
    <w:family w:val="script"/>
    <w:pitch w:val="default"/>
    <w:sig w:usb0="00000000" w:usb1="00000000" w:usb2="00000000" w:usb3="00000000" w:csb0="00040000" w:csb1="00000000"/>
  </w:font>
  <w:font w:name="FangSong">
    <w:panose1 w:val="02010609060101010101"/>
    <w:charset w:val="86"/>
    <w:family w:val="auto"/>
    <w:pitch w:val="default"/>
    <w:sig w:usb0="800002BF" w:usb1="38CF7CFA" w:usb2="00000016" w:usb3="00000000" w:csb0="00040001" w:csb1="00000000"/>
  </w:font>
  <w:font w:name="仿宋_GB2312">
    <w:altName w:val="FangSong"/>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C8FD86"/>
    <w:multiLevelType w:val="singleLevel"/>
    <w:tmpl w:val="0CC8FD8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ZDI3NmZkNzU1MWM1MDE0N2YxZGY0YjExMWI4ZmUifQ=="/>
  </w:docVars>
  <w:rsids>
    <w:rsidRoot w:val="00000000"/>
    <w:rsid w:val="02AA4B1F"/>
    <w:rsid w:val="0D386A9E"/>
    <w:rsid w:val="11B25539"/>
    <w:rsid w:val="12A34BDD"/>
    <w:rsid w:val="1AD863F9"/>
    <w:rsid w:val="302D2CFD"/>
    <w:rsid w:val="470E7B71"/>
    <w:rsid w:val="553D7477"/>
    <w:rsid w:val="5D387615"/>
    <w:rsid w:val="63994E3F"/>
    <w:rsid w:val="69AA14E4"/>
    <w:rsid w:val="6F9277B6"/>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SimSun"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SimHei"/>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SimHei"/>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SimHei"/>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5.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8.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38ddf7c-f42f-4139-a6d5-4c272742fb01}">
  <ds:schemaRefs/>
</ds:datastoreItem>
</file>

<file path=customXml/itemProps2.xml><?xml version="1.0" encoding="utf-8"?>
<ds:datastoreItem xmlns:ds="http://schemas.openxmlformats.org/officeDocument/2006/customXml" ds:itemID="{dd9736f0-b4da-40c5-bb91-cccf845c036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1942c3e6-50fa-42e3-afb2-c9ca37f9532b}">
  <ds:schemaRefs/>
</ds:datastoreItem>
</file>

<file path=customXml/itemProps5.xml><?xml version="1.0" encoding="utf-8"?>
<ds:datastoreItem xmlns:ds="http://schemas.openxmlformats.org/officeDocument/2006/customXml" ds:itemID="{9f816721-a34c-4b38-8df9-8940ce05977f}">
  <ds:schemaRefs/>
</ds:datastoreItem>
</file>

<file path=customXml/itemProps6.xml><?xml version="1.0" encoding="utf-8"?>
<ds:datastoreItem xmlns:ds="http://schemas.openxmlformats.org/officeDocument/2006/customXml" ds:itemID="{abd899ba-6e03-4791-9897-a1bbba214d3e}">
  <ds:schemaRefs/>
</ds:datastoreItem>
</file>

<file path=customXml/itemProps7.xml><?xml version="1.0" encoding="utf-8"?>
<ds:datastoreItem xmlns:ds="http://schemas.openxmlformats.org/officeDocument/2006/customXml" ds:itemID="{9ebdd679-4610-4a7d-99c1-8a4128f5cebc}">
  <ds:schemaRefs/>
</ds:datastoreItem>
</file>

<file path=customXml/itemProps8.xml><?xml version="1.0" encoding="utf-8"?>
<ds:datastoreItem xmlns:ds="http://schemas.openxmlformats.org/officeDocument/2006/customXml" ds:itemID="{65f361dc-07a0-4362-b527-b3db1c437bbe}">
  <ds:schemaRefs/>
</ds:datastoreItem>
</file>

<file path=customXml/itemProps9.xml><?xml version="1.0" encoding="utf-8"?>
<ds:datastoreItem xmlns:ds="http://schemas.openxmlformats.org/officeDocument/2006/customXml" ds:itemID="{5c862a0d-5a43-460c-b27d-6ae8edf896e5}">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16</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Empty city °从此·孤獨</cp:lastModifiedBy>
  <cp:lastPrinted>2023-08-18T07:47:00Z</cp:lastPrinted>
  <dcterms:modified xsi:type="dcterms:W3CDTF">2023-09-18T02:39:45Z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