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eastAsia="zh-CN"/>
        </w:rPr>
        <w:t>东乡族自治县布楞沟村史馆</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ind w:firstLine="640" w:firstLineChars="200"/>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bookmarkStart w:id="16" w:name="bookmark24"/>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（一）</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宣传及讲解布楞历史，让广大干部群众了解布楞沟，感受布楞沟发生的巨变。</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二）布楞沟村史馆馆址为高山乡布楞沟村马麦志家，县上通过“保护为主、抢救第一、合理利用、修旧如旧”，护其貌、显其颜，集中展现习近平总书记视察时的情景，展现党中央和各级党委政府对东乡的关怀厚爱和大力支持，反映了布楞沟基础设施、富民产业、公共服务设施等方面和群众精神面貌发生的深刻变化，展现东乡儿女“爱党、爱国、感恩、奋进”的精神风貌和特有的东乡民俗文化</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（三）根据县委对全县干部队伍建设的要求，会同组织、宣传、统战、政法、纪检等部门制定各类骨干的培训轮训计划，承担</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各级党员干部和</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县直机关党员、入党积极分子</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参观培训</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任务</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承办县委、县政府</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举办各类党员党性教育活动。</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（四）会同组织人事部门，对</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党员干部</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在</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村史馆参观</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期间的学习和党性锻炼情况进行考核、考察和评价，提出使用建议。</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（五）承办县委、县政府举办的</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各类党员党性教育活动及社会各界人士参观活动。</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（六）按照国家有关法律法规，开展</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党员</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干部</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党性</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教育和培训。</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（七）承担全县</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党员培训</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，完成县委、县政府交办的其它培训任务。</w:t>
      </w:r>
    </w:p>
    <w:p>
      <w:pPr>
        <w:ind w:firstLine="640" w:firstLineChars="200"/>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（八）职能转变。</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布楞沟村史馆</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应加强、优化、统筹全县</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党员</w:t>
      </w:r>
      <w:r>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t>培训方面的能力建设。</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布楞沟村史馆属财政全额拨款预算单位，是独立的核算机构，内设综合办公室、党员培训基地、党建理论教研室、图书资料室，单位实行事业单位会计制度。</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2021年度收入总计1865389.45元，支出总计1865389.45元。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1865389.45</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1865389.45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1865389.45</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1865389.45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1865389.45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1865389.45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年度一般公共预算财政拨款支出186.5万元。</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tabs>
          <w:tab w:val="left" w:pos="56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zh-CN" w:bidi="en-US"/>
        </w:rPr>
        <w:t>1831489.69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24000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卫生健康支出9899.76元，占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1865389.45</w:t>
      </w:r>
      <w:r>
        <w:rPr>
          <w:rFonts w:hint="eastAsia" w:ascii="仿宋_GB2312" w:hAnsi="仿宋_GB2312" w:eastAsia="仿宋_GB2312" w:cs="仿宋_GB2312"/>
          <w:color w:val="000000"/>
          <w:spacing w:val="0"/>
          <w:w w:val="100"/>
          <w:position w:val="0"/>
          <w:sz w:val="32"/>
          <w:szCs w:val="32"/>
        </w:rPr>
        <w:t>元。其中：人员经费286113.76元，</w:t>
      </w:r>
      <w:r>
        <w:rPr>
          <w:rFonts w:hint="eastAsia" w:ascii="仿宋_GB2312" w:hAnsi="仿宋_GB2312" w:eastAsia="仿宋_GB2312" w:cs="仿宋_GB2312"/>
          <w:color w:val="000000"/>
          <w:spacing w:val="0"/>
          <w:w w:val="100"/>
          <w:position w:val="0"/>
          <w:sz w:val="32"/>
          <w:szCs w:val="32"/>
          <w:lang w:eastAsia="zh-CN"/>
        </w:rPr>
        <w:t>办公经费</w:t>
      </w:r>
      <w:r>
        <w:rPr>
          <w:rFonts w:hint="eastAsia" w:ascii="仿宋_GB2312" w:hAnsi="仿宋_GB2312" w:eastAsia="仿宋_GB2312" w:cs="仿宋_GB2312"/>
          <w:color w:val="000000"/>
          <w:spacing w:val="0"/>
          <w:w w:val="100"/>
          <w:position w:val="0"/>
          <w:sz w:val="32"/>
          <w:szCs w:val="32"/>
          <w:lang w:val="en-US" w:eastAsia="zh-CN"/>
        </w:rPr>
        <w:t>1579275.69</w:t>
      </w:r>
      <w:r>
        <w:rPr>
          <w:rFonts w:hint="eastAsia" w:ascii="仿宋_GB2312" w:hAnsi="仿宋_GB2312" w:eastAsia="仿宋_GB2312" w:cs="仿宋_GB2312"/>
          <w:color w:val="000000"/>
          <w:spacing w:val="0"/>
          <w:w w:val="100"/>
          <w:position w:val="0"/>
          <w:sz w:val="32"/>
          <w:szCs w:val="32"/>
        </w:rPr>
        <w:t>元</w:t>
      </w:r>
      <w:bookmarkStart w:id="20" w:name="_GoBack"/>
      <w:bookmarkEnd w:id="20"/>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无</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80000</w:t>
      </w:r>
      <w:r>
        <w:rPr>
          <w:rFonts w:hint="eastAsia" w:ascii="仿宋_GB2312" w:hAnsi="仿宋_GB2312" w:eastAsia="仿宋_GB2312" w:cs="仿宋_GB2312"/>
          <w:color w:val="000000"/>
          <w:spacing w:val="0"/>
          <w:w w:val="100"/>
          <w:position w:val="0"/>
          <w:sz w:val="32"/>
          <w:szCs w:val="32"/>
        </w:rPr>
        <w:t>元，机关运行经费主要用于开支办公费、信息网络购置更新费机关运行经费较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rPr>
        <w:t>15000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15000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WI2YzRiZGY3MGZmOTljNmY5YTFjMzczZjA5MTcwNWMifQ=="/>
  </w:docVars>
  <w:rsids>
    <w:rsidRoot w:val="00000000"/>
    <w:rsid w:val="0511788F"/>
    <w:rsid w:val="06AA1511"/>
    <w:rsid w:val="0A4C6688"/>
    <w:rsid w:val="1739327C"/>
    <w:rsid w:val="19BA4320"/>
    <w:rsid w:val="1B205130"/>
    <w:rsid w:val="1E712589"/>
    <w:rsid w:val="1F523B54"/>
    <w:rsid w:val="25FD0C5D"/>
    <w:rsid w:val="29C05E6C"/>
    <w:rsid w:val="2F990904"/>
    <w:rsid w:val="39F46F0A"/>
    <w:rsid w:val="3ABD5DEE"/>
    <w:rsid w:val="3BD710AD"/>
    <w:rsid w:val="41670196"/>
    <w:rsid w:val="42736B67"/>
    <w:rsid w:val="43D445BB"/>
    <w:rsid w:val="4B60103E"/>
    <w:rsid w:val="4F1428B3"/>
    <w:rsid w:val="537062B7"/>
    <w:rsid w:val="57D535F7"/>
    <w:rsid w:val="58806626"/>
    <w:rsid w:val="5AAE4077"/>
    <w:rsid w:val="5CB83B7C"/>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7230</Words>
  <Characters>7831</Characters>
  <TotalTime>1</TotalTime>
  <ScaleCrop>false</ScaleCrop>
  <LinksUpToDate>false</LinksUpToDate>
  <CharactersWithSpaces>7879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岁月</cp:lastModifiedBy>
  <cp:lastPrinted>2022-08-31T08:40:00Z</cp:lastPrinted>
  <dcterms:modified xsi:type="dcterms:W3CDTF">2022-09-20T08:04:46Z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0030ACE7592340C7B3B758265A655383</vt:lpwstr>
  </property>
</Properties>
</file>