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52"/>
          <w:szCs w:val="52"/>
        </w:rPr>
      </w:pPr>
    </w:p>
    <w:p>
      <w:pPr>
        <w:keepNext w:val="0"/>
        <w:keepLines w:val="0"/>
        <w:widowControl/>
        <w:suppressLineNumbers w:val="0"/>
        <w:jc w:val="center"/>
        <w:rPr>
          <w:rFonts w:ascii="楷体" w:hAnsi="楷体" w:eastAsia="楷体"/>
          <w:sz w:val="30"/>
          <w:szCs w:val="30"/>
        </w:rPr>
      </w:pPr>
      <w:r>
        <w:rPr>
          <w:rFonts w:hint="eastAsia" w:ascii="方正小标宋简体" w:eastAsia="方正小标宋简体"/>
          <w:sz w:val="72"/>
          <w:szCs w:val="72"/>
          <w:lang w:val="en-US" w:eastAsia="zh-CN"/>
        </w:rPr>
        <w:t>东乡县人大办公室</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hint="eastAsia" w:ascii="方正小标宋简体" w:eastAsia="方正小标宋简体"/>
          <w:sz w:val="48"/>
          <w:szCs w:val="48"/>
        </w:rPr>
      </w:pPr>
      <w:r>
        <w:rPr>
          <w:rFonts w:hint="eastAsia" w:ascii="方正小标宋简体" w:eastAsia="方正小标宋简体"/>
          <w:sz w:val="48"/>
          <w:szCs w:val="48"/>
        </w:rPr>
        <w:t>2022年5月</w:t>
      </w:r>
    </w:p>
    <w:p>
      <w:pPr>
        <w:jc w:val="center"/>
        <w:rPr>
          <w:rFonts w:hint="eastAsia" w:ascii="方正小标宋简体" w:eastAsia="方正小标宋简体"/>
          <w:sz w:val="48"/>
          <w:szCs w:val="48"/>
        </w:rPr>
      </w:pPr>
    </w:p>
    <w:p>
      <w:pPr>
        <w:jc w:val="center"/>
        <w:rPr>
          <w:rFonts w:hint="eastAsia" w:ascii="方正小标宋简体" w:eastAsia="方正小标宋简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keepNext w:val="0"/>
        <w:keepLines w:val="0"/>
        <w:widowControl/>
        <w:suppressLineNumbers w:val="0"/>
        <w:jc w:val="left"/>
      </w:pPr>
      <w:r>
        <w:rPr>
          <w:rFonts w:ascii="仿宋" w:hAnsi="仿宋" w:eastAsia="仿宋" w:cs="仿宋"/>
          <w:color w:val="000000"/>
          <w:kern w:val="0"/>
          <w:sz w:val="34"/>
          <w:szCs w:val="34"/>
          <w:lang w:val="en-US" w:eastAsia="zh-CN" w:bidi="ar"/>
        </w:rPr>
        <w:t xml:space="preserve">围绕常委会工作，适时提出工作方案及建议，并协调各工作部门的工作，共同完成县人大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常委会各项工作任务。 </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keepNext w:val="0"/>
        <w:keepLines w:val="0"/>
        <w:widowControl/>
        <w:suppressLineNumbers w:val="0"/>
        <w:jc w:val="left"/>
      </w:pPr>
      <w:r>
        <w:rPr>
          <w:rFonts w:ascii="仿宋" w:hAnsi="仿宋" w:eastAsia="仿宋" w:cs="仿宋"/>
          <w:color w:val="000000"/>
          <w:kern w:val="0"/>
          <w:sz w:val="34"/>
          <w:szCs w:val="34"/>
          <w:lang w:val="en-US" w:eastAsia="zh-CN" w:bidi="ar"/>
        </w:rPr>
        <w:t xml:space="preserve">东乡族自治县人大常委会办公室、代表人事工作委员会、财经农业城建环保工作委员会、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法制司法民桥内务工作委员会、教育科学文化卫生工作委员会、社会建设工作委员会、老干部 </w:t>
      </w:r>
    </w:p>
    <w:p>
      <w:pPr>
        <w:keepNext w:val="0"/>
        <w:keepLines w:val="0"/>
        <w:widowControl/>
        <w:suppressLineNumbers w:val="0"/>
        <w:jc w:val="left"/>
        <w:rPr>
          <w:rFonts w:hint="eastAsia"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服务工作办公室。</w:t>
      </w:r>
    </w:p>
    <w:p>
      <w:pPr>
        <w:keepNext w:val="0"/>
        <w:keepLines w:val="0"/>
        <w:widowControl/>
        <w:suppressLineNumbers w:val="0"/>
        <w:jc w:val="left"/>
        <w:rPr>
          <w:rFonts w:hint="eastAsia" w:ascii="仿宋" w:hAnsi="仿宋" w:eastAsia="仿宋" w:cs="仿宋"/>
          <w:color w:val="000000"/>
          <w:kern w:val="0"/>
          <w:sz w:val="34"/>
          <w:szCs w:val="34"/>
          <w:lang w:val="en-US" w:eastAsia="zh-CN" w:bidi="ar"/>
        </w:rPr>
      </w:pPr>
    </w:p>
    <w:p>
      <w:pPr>
        <w:keepNext w:val="0"/>
        <w:keepLines w:val="0"/>
        <w:widowControl/>
        <w:suppressLineNumbers w:val="0"/>
        <w:jc w:val="left"/>
        <w:rPr>
          <w:rFonts w:hint="eastAsia" w:ascii="仿宋" w:hAnsi="仿宋" w:eastAsia="仿宋" w:cs="仿宋"/>
          <w:color w:val="000000"/>
          <w:kern w:val="0"/>
          <w:sz w:val="34"/>
          <w:szCs w:val="34"/>
          <w:lang w:val="en-US" w:eastAsia="zh-CN" w:bidi="ar"/>
        </w:rPr>
      </w:pPr>
    </w:p>
    <w:p>
      <w:pPr>
        <w:numPr>
          <w:ilvl w:val="0"/>
          <w:numId w:val="2"/>
        </w:numPr>
        <w:spacing w:line="640" w:lineRule="exact"/>
        <w:jc w:val="center"/>
        <w:rPr>
          <w:rFonts w:hint="eastAsia" w:ascii="仿宋_GB2312" w:hAnsi="黑体" w:eastAsia="仿宋_GB2312"/>
          <w:b/>
          <w:sz w:val="52"/>
          <w:szCs w:val="52"/>
        </w:rPr>
      </w:pPr>
      <w:r>
        <w:rPr>
          <w:rFonts w:hint="eastAsia" w:ascii="仿宋_GB2312" w:hAnsi="黑体" w:eastAsia="仿宋_GB2312"/>
          <w:b/>
          <w:sz w:val="52"/>
          <w:szCs w:val="52"/>
        </w:rPr>
        <w:t xml:space="preserve"> 2022年部门预算表格  </w:t>
      </w: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keepNext w:val="0"/>
        <w:keepLines w:val="0"/>
        <w:widowControl/>
        <w:suppressLineNumbers w:val="0"/>
        <w:ind w:firstLine="640" w:firstLineChars="200"/>
        <w:jc w:val="left"/>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rPr>
        <w:t>2022年预算收入16689817.01元，比上年预算</w:t>
      </w:r>
      <w:r>
        <w:rPr>
          <w:rFonts w:hint="eastAsia" w:ascii="仿宋_GB2312" w:hAnsi="黑体" w:eastAsia="仿宋_GB2312" w:cs="Times New Roman"/>
          <w:sz w:val="32"/>
          <w:szCs w:val="32"/>
          <w:highlight w:val="none"/>
          <w:lang w:val="en-US" w:eastAsia="zh-CN"/>
        </w:rPr>
        <w:t>上升</w:t>
      </w:r>
      <w:r>
        <w:rPr>
          <w:rFonts w:hint="eastAsia" w:ascii="仿宋_GB2312" w:hAnsi="黑体" w:eastAsia="仿宋_GB2312"/>
          <w:sz w:val="32"/>
          <w:szCs w:val="32"/>
          <w:highlight w:val="none"/>
          <w:lang w:val="en-US" w:eastAsia="zh-CN"/>
        </w:rPr>
        <w:t>3872125.01</w:t>
      </w:r>
      <w:r>
        <w:rPr>
          <w:rFonts w:hint="eastAsia" w:ascii="仿宋_GB2312" w:hAnsi="黑体" w:eastAsia="仿宋_GB2312"/>
          <w:sz w:val="32"/>
          <w:szCs w:val="32"/>
          <w:highlight w:val="none"/>
        </w:rPr>
        <w:t>元，其中：一般公共预算财政拨款收入16689817.01元，政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16689817.01</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eastAsia="zh-CN"/>
        </w:rPr>
        <w:t>上升</w:t>
      </w:r>
      <w:r>
        <w:rPr>
          <w:rFonts w:hint="eastAsia" w:ascii="仿宋_GB2312" w:hAnsi="黑体" w:eastAsia="仿宋_GB2312"/>
          <w:sz w:val="32"/>
          <w:szCs w:val="32"/>
          <w:highlight w:val="none"/>
          <w:lang w:val="en-US" w:eastAsia="zh-CN"/>
        </w:rPr>
        <w:t>30.2</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上升</w:t>
      </w:r>
      <w:r>
        <w:rPr>
          <w:rFonts w:hint="eastAsia" w:ascii="仿宋_GB2312" w:hAnsi="宋体" w:eastAsia="仿宋_GB2312"/>
          <w:sz w:val="32"/>
          <w:szCs w:val="32"/>
          <w:highlight w:val="none"/>
        </w:rPr>
        <w:t>的主要原因是：</w:t>
      </w:r>
      <w:r>
        <w:rPr>
          <w:rFonts w:hint="eastAsia" w:ascii="仿宋_GB2312" w:hAnsi="宋体" w:eastAsia="仿宋_GB2312"/>
          <w:sz w:val="32"/>
          <w:szCs w:val="32"/>
          <w:highlight w:val="none"/>
          <w:lang w:eastAsia="zh-CN"/>
        </w:rPr>
        <w:t>人员支出经费增加。</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一般公共服务支出13839226.00元，其中：财政拨款13839226.00元，比上年预算数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19.15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eastAsia="zh-CN"/>
        </w:rPr>
        <w:t>上年结转开支增加</w:t>
      </w:r>
      <w:r>
        <w:rPr>
          <w:rFonts w:hint="eastAsia" w:ascii="仿宋_GB2312" w:hAnsi="宋体" w:eastAsia="仿宋_GB2312"/>
          <w:sz w:val="32"/>
          <w:szCs w:val="32"/>
          <w:highlight w:val="none"/>
        </w:rPr>
        <w:t>。</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1322604.46元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eastAsia="zh-CN"/>
        </w:rPr>
        <w:t>人员支出经费增加</w:t>
      </w:r>
      <w:r>
        <w:rPr>
          <w:rFonts w:hint="eastAsia" w:ascii="仿宋_GB2312" w:hAnsi="宋体" w:eastAsia="仿宋_GB2312"/>
          <w:sz w:val="32"/>
          <w:szCs w:val="32"/>
          <w:highlight w:val="none"/>
          <w:lang w:val="en-US" w:eastAsia="zh-CN"/>
        </w:rPr>
        <w:t>。</w:t>
      </w:r>
    </w:p>
    <w:p>
      <w:pPr>
        <w:spacing w:line="640" w:lineRule="exact"/>
        <w:ind w:firstLine="640" w:firstLineChars="200"/>
        <w:rPr>
          <w:rFonts w:hint="eastAsia" w:ascii="仿宋_GB2312" w:hAnsi="宋体" w:eastAsia="仿宋_GB2312" w:cs="Times New Roman"/>
          <w:sz w:val="32"/>
          <w:szCs w:val="32"/>
          <w:highlight w:val="none"/>
          <w:lang w:val="en-US" w:eastAsia="zh-CN"/>
        </w:rPr>
      </w:pPr>
      <w:r>
        <w:rPr>
          <w:rFonts w:hint="default" w:ascii="仿宋_GB2312" w:hAnsi="宋体" w:eastAsia="仿宋_GB2312" w:cs="Times New Roman"/>
          <w:sz w:val="32"/>
          <w:szCs w:val="32"/>
          <w:highlight w:val="none"/>
          <w:lang w:val="en-US" w:eastAsia="zh-CN"/>
        </w:rPr>
        <w:t>卫生健康支出548278.95</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lang w:eastAsia="zh-CN"/>
        </w:rPr>
        <w:t>主</w:t>
      </w:r>
      <w:r>
        <w:rPr>
          <w:rFonts w:hint="eastAsia" w:ascii="仿宋_GB2312" w:hAnsi="宋体" w:eastAsia="仿宋_GB2312"/>
          <w:sz w:val="32"/>
          <w:szCs w:val="32"/>
          <w:highlight w:val="none"/>
        </w:rPr>
        <w:t>要原因是：</w:t>
      </w:r>
      <w:r>
        <w:rPr>
          <w:rFonts w:hint="eastAsia" w:ascii="仿宋_GB2312" w:hAnsi="宋体" w:eastAsia="仿宋_GB2312"/>
          <w:sz w:val="32"/>
          <w:szCs w:val="32"/>
          <w:highlight w:val="none"/>
          <w:lang w:eastAsia="zh-CN"/>
        </w:rPr>
        <w:t>上年无此对比项</w:t>
      </w:r>
      <w:r>
        <w:rPr>
          <w:rFonts w:hint="eastAsia" w:ascii="仿宋_GB2312" w:hAnsi="宋体" w:eastAsia="仿宋_GB2312"/>
          <w:sz w:val="32"/>
          <w:szCs w:val="32"/>
          <w:highlight w:val="none"/>
          <w:lang w:val="en-US" w:eastAsia="zh-CN"/>
        </w:rPr>
        <w:t>。</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cs="Times New Roman"/>
          <w:sz w:val="32"/>
          <w:szCs w:val="32"/>
          <w:highlight w:val="none"/>
          <w:lang w:val="en-US" w:eastAsia="zh-CN"/>
        </w:rPr>
        <w:t>住房保障支出979707.60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lang w:eastAsia="zh-CN"/>
        </w:rPr>
        <w:t>主</w:t>
      </w:r>
      <w:r>
        <w:rPr>
          <w:rFonts w:hint="eastAsia" w:ascii="仿宋_GB2312" w:hAnsi="宋体" w:eastAsia="仿宋_GB2312"/>
          <w:sz w:val="32"/>
          <w:szCs w:val="32"/>
          <w:highlight w:val="none"/>
        </w:rPr>
        <w:t>要原因是：</w:t>
      </w:r>
      <w:r>
        <w:rPr>
          <w:rFonts w:hint="eastAsia" w:ascii="仿宋_GB2312" w:hAnsi="宋体" w:eastAsia="仿宋_GB2312"/>
          <w:sz w:val="32"/>
          <w:szCs w:val="32"/>
          <w:highlight w:val="none"/>
          <w:lang w:eastAsia="zh-CN"/>
        </w:rPr>
        <w:t>上年无此对比项</w:t>
      </w:r>
      <w:r>
        <w:rPr>
          <w:rFonts w:hint="eastAsia" w:ascii="仿宋_GB2312" w:hAnsi="宋体" w:eastAsia="仿宋_GB2312"/>
          <w:sz w:val="32"/>
          <w:szCs w:val="32"/>
          <w:highlight w:val="none"/>
          <w:lang w:val="en-US" w:eastAsia="zh-CN"/>
        </w:rPr>
        <w:t>。</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numPr>
          <w:ilvl w:val="0"/>
          <w:numId w:val="3"/>
        </w:numPr>
        <w:spacing w:line="640" w:lineRule="exact"/>
        <w:ind w:left="0" w:leftChars="0" w:firstLine="397" w:firstLineChars="0"/>
        <w:rPr>
          <w:rFonts w:ascii="仿宋_GB2312" w:hAnsi="黑体" w:eastAsia="仿宋_GB2312"/>
          <w:sz w:val="32"/>
          <w:szCs w:val="32"/>
          <w:highlight w:val="none"/>
        </w:rPr>
      </w:pPr>
      <w:r>
        <w:rPr>
          <w:rFonts w:hint="eastAsia" w:ascii="楷体_GB2312" w:hAnsi="黑体" w:eastAsia="楷体_GB2312"/>
          <w:b/>
          <w:sz w:val="32"/>
          <w:szCs w:val="32"/>
          <w:highlight w:val="none"/>
        </w:rPr>
        <w:t>一般公共服务支出</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类</w:t>
      </w:r>
      <w:r>
        <w:rPr>
          <w:rFonts w:hint="eastAsia" w:ascii="楷体_GB2312" w:hAnsi="黑体" w:eastAsia="楷体_GB2312"/>
          <w:b/>
          <w:sz w:val="32"/>
          <w:szCs w:val="32"/>
          <w:highlight w:val="none"/>
          <w:lang w:eastAsia="zh-CN"/>
        </w:rPr>
        <w:t>）人大事务（</w:t>
      </w:r>
      <w:r>
        <w:rPr>
          <w:rFonts w:hint="eastAsia" w:ascii="楷体_GB2312" w:hAnsi="黑体" w:eastAsia="楷体_GB2312"/>
          <w:b/>
          <w:sz w:val="32"/>
          <w:szCs w:val="32"/>
          <w:highlight w:val="none"/>
          <w:lang w:val="en-US" w:eastAsia="zh-CN"/>
        </w:rPr>
        <w:t>款</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rPr>
        <w:t>2022年预算支出13839226.00元，</w:t>
      </w:r>
      <w:r>
        <w:rPr>
          <w:rFonts w:hint="eastAsia" w:ascii="仿宋_GB2312" w:hAnsi="黑体" w:eastAsia="仿宋_GB2312"/>
          <w:sz w:val="32"/>
          <w:szCs w:val="32"/>
          <w:highlight w:val="none"/>
          <w:lang w:val="en-US" w:eastAsia="zh-CN"/>
        </w:rPr>
        <w:t>其中：</w:t>
      </w:r>
      <w:r>
        <w:rPr>
          <w:rFonts w:hint="eastAsia" w:ascii="仿宋_GB2312" w:hAnsi="黑体" w:eastAsia="仿宋_GB2312"/>
          <w:b/>
          <w:bCs/>
          <w:sz w:val="32"/>
          <w:szCs w:val="32"/>
          <w:highlight w:val="none"/>
          <w:lang w:val="en-US" w:eastAsia="zh-CN"/>
        </w:rPr>
        <w:t>行政运行（项）</w:t>
      </w:r>
      <w:r>
        <w:rPr>
          <w:rFonts w:hint="eastAsia" w:ascii="仿宋_GB2312" w:hAnsi="黑体" w:eastAsia="仿宋_GB2312"/>
          <w:sz w:val="32"/>
          <w:szCs w:val="32"/>
          <w:highlight w:val="none"/>
        </w:rPr>
        <w:t>2022年预算支出13839226.00元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19.15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人员变动</w:t>
      </w:r>
      <w:r>
        <w:rPr>
          <w:rFonts w:hint="eastAsia" w:ascii="仿宋_GB2312" w:hAnsi="黑体" w:eastAsia="仿宋_GB2312"/>
          <w:sz w:val="32"/>
          <w:szCs w:val="32"/>
          <w:highlight w:val="none"/>
        </w:rPr>
        <w:t>。</w:t>
      </w:r>
    </w:p>
    <w:p>
      <w:pPr>
        <w:numPr>
          <w:ilvl w:val="0"/>
          <w:numId w:val="3"/>
        </w:numPr>
        <w:spacing w:line="640" w:lineRule="exact"/>
        <w:ind w:left="0" w:leftChars="0" w:firstLine="397" w:firstLineChars="0"/>
        <w:rPr>
          <w:rFonts w:hint="eastAsia" w:ascii="仿宋_GB2312" w:hAnsi="黑体" w:eastAsia="仿宋_GB2312"/>
          <w:sz w:val="32"/>
          <w:szCs w:val="32"/>
          <w:highlight w:val="none"/>
        </w:rPr>
      </w:pPr>
      <w:r>
        <w:rPr>
          <w:rFonts w:hint="eastAsia" w:ascii="仿宋_GB2312" w:hAnsi="黑体" w:eastAsia="仿宋_GB2312"/>
          <w:b/>
          <w:sz w:val="32"/>
          <w:szCs w:val="32"/>
          <w:highlight w:val="none"/>
        </w:rPr>
        <w:t>社会保障和就业支出</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lang w:val="en-US" w:eastAsia="zh-CN"/>
        </w:rPr>
        <w:t>类</w:t>
      </w:r>
      <w:r>
        <w:rPr>
          <w:rFonts w:hint="eastAsia" w:ascii="仿宋_GB2312" w:hAnsi="黑体" w:eastAsia="仿宋_GB2312"/>
          <w:b/>
          <w:sz w:val="32"/>
          <w:szCs w:val="32"/>
          <w:highlight w:val="none"/>
          <w:lang w:eastAsia="zh-CN"/>
        </w:rPr>
        <w:t>）行政事业单位养老支出</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款</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rPr>
        <w:t>2022年预算支出1306276.00</w:t>
      </w:r>
      <w:r>
        <w:rPr>
          <w:rFonts w:hint="eastAsia" w:ascii="仿宋_GB2312" w:hAnsi="黑体" w:eastAsia="仿宋_GB2312"/>
          <w:sz w:val="32"/>
          <w:szCs w:val="32"/>
          <w:highlight w:val="none"/>
          <w:lang w:val="en-US" w:eastAsia="zh-CN"/>
        </w:rPr>
        <w:t>元，其中：</w:t>
      </w:r>
      <w:r>
        <w:rPr>
          <w:rFonts w:hint="eastAsia" w:ascii="仿宋_GB2312" w:hAnsi="黑体" w:eastAsia="仿宋_GB2312"/>
          <w:b/>
          <w:bCs/>
          <w:sz w:val="32"/>
          <w:szCs w:val="32"/>
          <w:highlight w:val="none"/>
          <w:lang w:val="en-US" w:eastAsia="zh-CN"/>
        </w:rPr>
        <w:t>机关事业单位基本养老保险缴费支出</w:t>
      </w:r>
      <w:r>
        <w:rPr>
          <w:rFonts w:hint="eastAsia" w:ascii="仿宋_GB2312" w:hAnsi="黑体" w:eastAsia="仿宋_GB2312"/>
          <w:b/>
          <w:bCs/>
          <w:sz w:val="32"/>
          <w:szCs w:val="32"/>
          <w:highlight w:val="none"/>
          <w:lang w:val="en-US" w:eastAsia="zh-CN"/>
        </w:rPr>
        <w:t>（</w:t>
      </w:r>
      <w:r>
        <w:rPr>
          <w:rFonts w:hint="eastAsia" w:ascii="仿宋_GB2312" w:hAnsi="黑体" w:eastAsia="仿宋_GB2312"/>
          <w:b/>
          <w:bCs/>
          <w:sz w:val="32"/>
          <w:szCs w:val="32"/>
          <w:highlight w:val="none"/>
          <w:lang w:val="en-US" w:eastAsia="zh-CN"/>
        </w:rPr>
        <w:t>项）</w:t>
      </w:r>
      <w:r>
        <w:rPr>
          <w:rFonts w:hint="eastAsia" w:ascii="仿宋_GB2312" w:hAnsi="黑体" w:eastAsia="仿宋_GB2312"/>
          <w:sz w:val="32"/>
          <w:szCs w:val="32"/>
          <w:highlight w:val="none"/>
        </w:rPr>
        <w:t>2022年预算支出1306276.00元，</w:t>
      </w:r>
      <w:r>
        <w:rPr>
          <w:rFonts w:hint="eastAsia" w:ascii="仿宋_GB2312" w:hAnsi="黑体" w:eastAsia="仿宋_GB2312"/>
          <w:sz w:val="32"/>
          <w:szCs w:val="32"/>
          <w:highlight w:val="none"/>
          <w:lang w:val="en-US" w:eastAsia="zh-CN"/>
        </w:rPr>
        <w:t>比上年预算数增加8.6%，增加</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eastAsia="zh-CN"/>
        </w:rPr>
        <w:t>人员支出经费增加。</w:t>
      </w:r>
      <w:r>
        <w:rPr>
          <w:rFonts w:hint="eastAsia" w:ascii="仿宋_GB2312" w:hAnsi="宋体" w:eastAsia="仿宋_GB2312"/>
          <w:b/>
          <w:bCs/>
          <w:sz w:val="32"/>
          <w:szCs w:val="32"/>
          <w:highlight w:val="none"/>
          <w:lang w:eastAsia="zh-CN"/>
        </w:rPr>
        <w:t>财政对其他社会保险基金的补助</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款</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rPr>
        <w:t>2022年预算支出16328.46</w:t>
      </w:r>
      <w:r>
        <w:rPr>
          <w:rFonts w:hint="eastAsia" w:ascii="仿宋_GB2312" w:hAnsi="黑体" w:eastAsia="仿宋_GB2312"/>
          <w:sz w:val="32"/>
          <w:szCs w:val="32"/>
          <w:highlight w:val="none"/>
          <w:lang w:val="en-US" w:eastAsia="zh-CN"/>
        </w:rPr>
        <w:t>元，其中：</w:t>
      </w:r>
      <w:r>
        <w:rPr>
          <w:rFonts w:hint="eastAsia" w:ascii="仿宋_GB2312" w:hAnsi="黑体" w:eastAsia="仿宋_GB2312"/>
          <w:b/>
          <w:bCs/>
          <w:sz w:val="32"/>
          <w:szCs w:val="32"/>
          <w:highlight w:val="none"/>
          <w:lang w:val="en-US" w:eastAsia="zh-CN"/>
        </w:rPr>
        <w:t>财政对工伤保险基金的补助</w:t>
      </w:r>
      <w:r>
        <w:rPr>
          <w:rFonts w:hint="eastAsia" w:ascii="仿宋_GB2312" w:hAnsi="黑体" w:eastAsia="仿宋_GB2312"/>
          <w:b/>
          <w:bCs/>
          <w:sz w:val="32"/>
          <w:szCs w:val="32"/>
          <w:highlight w:val="none"/>
          <w:lang w:val="en-US" w:eastAsia="zh-CN"/>
        </w:rPr>
        <w:t>（项）</w:t>
      </w:r>
      <w:r>
        <w:rPr>
          <w:rFonts w:hint="eastAsia" w:ascii="仿宋_GB2312" w:hAnsi="黑体" w:eastAsia="仿宋_GB2312"/>
          <w:sz w:val="32"/>
          <w:szCs w:val="32"/>
          <w:highlight w:val="none"/>
        </w:rPr>
        <w:t>2022年预算支出16328.46</w:t>
      </w:r>
      <w:r>
        <w:rPr>
          <w:rFonts w:hint="eastAsia" w:ascii="仿宋_GB2312" w:hAnsi="黑体" w:eastAsia="仿宋_GB2312"/>
          <w:sz w:val="32"/>
          <w:szCs w:val="32"/>
          <w:highlight w:val="none"/>
          <w:lang w:val="en-US" w:eastAsia="zh-CN"/>
        </w:rPr>
        <w:t>元，比上年预算数增加100%，增加原因：上年无此项。</w:t>
      </w:r>
    </w:p>
    <w:p>
      <w:pPr>
        <w:numPr>
          <w:ilvl w:val="0"/>
          <w:numId w:val="3"/>
        </w:numPr>
        <w:spacing w:line="640" w:lineRule="exact"/>
        <w:ind w:left="0" w:leftChars="0" w:firstLine="397" w:firstLineChars="0"/>
        <w:rPr>
          <w:rFonts w:hint="eastAsia" w:ascii="仿宋_GB2312" w:hAnsi="黑体" w:eastAsia="仿宋_GB2312"/>
          <w:sz w:val="32"/>
          <w:szCs w:val="32"/>
          <w:highlight w:val="none"/>
          <w:lang w:eastAsia="zh-CN"/>
        </w:rPr>
      </w:pPr>
      <w:r>
        <w:rPr>
          <w:rFonts w:hint="eastAsia" w:ascii="仿宋_GB2312" w:hAnsi="黑体" w:eastAsia="仿宋_GB2312"/>
          <w:b/>
          <w:sz w:val="32"/>
          <w:szCs w:val="32"/>
          <w:highlight w:val="none"/>
        </w:rPr>
        <w:t>卫生健康支出</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lang w:val="en-US" w:eastAsia="zh-CN"/>
        </w:rPr>
        <w:t>类</w:t>
      </w:r>
      <w:r>
        <w:rPr>
          <w:rFonts w:hint="eastAsia" w:ascii="仿宋_GB2312" w:hAnsi="黑体" w:eastAsia="仿宋_GB2312"/>
          <w:b/>
          <w:sz w:val="32"/>
          <w:szCs w:val="32"/>
          <w:highlight w:val="none"/>
          <w:lang w:eastAsia="zh-CN"/>
        </w:rPr>
        <w:t>）财政对基本医疗保险基金的补助</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款</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rPr>
        <w:t>2022年预算支出548278.95</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lang w:val="en-US" w:eastAsia="zh-CN"/>
        </w:rPr>
        <w:t>其中：</w:t>
      </w:r>
      <w:r>
        <w:rPr>
          <w:rFonts w:hint="eastAsia" w:ascii="仿宋_GB2312" w:hAnsi="黑体" w:eastAsia="仿宋_GB2312"/>
          <w:b/>
          <w:bCs/>
          <w:sz w:val="32"/>
          <w:szCs w:val="32"/>
          <w:highlight w:val="none"/>
          <w:lang w:val="en-US" w:eastAsia="zh-CN"/>
        </w:rPr>
        <w:t>财政对职工基本医疗保险基金的补助（项）</w:t>
      </w:r>
      <w:r>
        <w:rPr>
          <w:rFonts w:hint="eastAsia" w:ascii="仿宋_GB2312" w:hAnsi="黑体" w:eastAsia="仿宋_GB2312"/>
          <w:sz w:val="32"/>
          <w:szCs w:val="32"/>
          <w:highlight w:val="none"/>
        </w:rPr>
        <w:t>2022年预算支出548278.95</w:t>
      </w:r>
      <w:r>
        <w:rPr>
          <w:rFonts w:hint="eastAsia" w:ascii="仿宋_GB2312" w:hAnsi="黑体" w:eastAsia="仿宋_GB2312"/>
          <w:sz w:val="32"/>
          <w:szCs w:val="32"/>
          <w:highlight w:val="none"/>
          <w:lang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lang w:eastAsia="zh-CN"/>
        </w:rPr>
        <w:t>主</w:t>
      </w:r>
      <w:r>
        <w:rPr>
          <w:rFonts w:hint="eastAsia" w:ascii="仿宋_GB2312" w:hAnsi="宋体" w:eastAsia="仿宋_GB2312"/>
          <w:sz w:val="32"/>
          <w:szCs w:val="32"/>
          <w:highlight w:val="none"/>
        </w:rPr>
        <w:t>要原因是：</w:t>
      </w:r>
      <w:r>
        <w:rPr>
          <w:rFonts w:hint="eastAsia" w:ascii="仿宋_GB2312" w:hAnsi="宋体" w:eastAsia="仿宋_GB2312"/>
          <w:sz w:val="32"/>
          <w:szCs w:val="32"/>
          <w:highlight w:val="none"/>
          <w:lang w:eastAsia="zh-CN"/>
        </w:rPr>
        <w:t>上年无此对比项</w:t>
      </w:r>
      <w:r>
        <w:rPr>
          <w:rFonts w:hint="eastAsia" w:ascii="仿宋_GB2312" w:hAnsi="宋体" w:eastAsia="仿宋_GB2312"/>
          <w:sz w:val="32"/>
          <w:szCs w:val="32"/>
          <w:highlight w:val="none"/>
          <w:lang w:val="en-US" w:eastAsia="zh-CN"/>
        </w:rPr>
        <w:t>。</w:t>
      </w:r>
    </w:p>
    <w:p>
      <w:pPr>
        <w:numPr>
          <w:ilvl w:val="0"/>
          <w:numId w:val="3"/>
        </w:numPr>
        <w:spacing w:line="640" w:lineRule="exact"/>
        <w:ind w:left="0" w:leftChars="0" w:firstLine="397" w:firstLineChars="0"/>
        <w:rPr>
          <w:rFonts w:hint="eastAsia" w:ascii="仿宋_GB2312" w:hAnsi="黑体" w:eastAsia="仿宋_GB2312"/>
          <w:sz w:val="32"/>
          <w:szCs w:val="32"/>
          <w:highlight w:val="none"/>
          <w:lang w:eastAsia="zh-CN"/>
        </w:rPr>
      </w:pPr>
      <w:r>
        <w:rPr>
          <w:rFonts w:hint="eastAsia" w:ascii="仿宋_GB2312" w:hAnsi="黑体" w:eastAsia="仿宋_GB2312"/>
          <w:b/>
          <w:bCs/>
          <w:sz w:val="32"/>
          <w:szCs w:val="32"/>
          <w:highlight w:val="none"/>
          <w:lang w:eastAsia="zh-CN"/>
        </w:rPr>
        <w:t>住房保障支出</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lang w:val="en-US" w:eastAsia="zh-CN"/>
        </w:rPr>
        <w:t>类</w:t>
      </w:r>
      <w:r>
        <w:rPr>
          <w:rFonts w:hint="eastAsia" w:ascii="仿宋_GB2312" w:hAnsi="黑体" w:eastAsia="仿宋_GB2312"/>
          <w:b/>
          <w:sz w:val="32"/>
          <w:szCs w:val="32"/>
          <w:highlight w:val="none"/>
          <w:lang w:eastAsia="zh-CN"/>
        </w:rPr>
        <w:t>）住房改革支出</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款</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rPr>
        <w:t>2022年预算支出979707.60</w:t>
      </w:r>
      <w:r>
        <w:rPr>
          <w:rFonts w:hint="eastAsia" w:ascii="仿宋_GB2312" w:hAnsi="黑体" w:eastAsia="仿宋_GB2312"/>
          <w:sz w:val="32"/>
          <w:szCs w:val="32"/>
          <w:highlight w:val="none"/>
          <w:lang w:val="en-US" w:eastAsia="zh-CN"/>
        </w:rPr>
        <w:t>元，其中：</w:t>
      </w:r>
      <w:r>
        <w:rPr>
          <w:rFonts w:hint="eastAsia" w:ascii="仿宋_GB2312" w:hAnsi="黑体" w:eastAsia="仿宋_GB2312"/>
          <w:b/>
          <w:bCs/>
          <w:sz w:val="32"/>
          <w:szCs w:val="32"/>
          <w:highlight w:val="none"/>
          <w:lang w:eastAsia="zh-CN"/>
        </w:rPr>
        <w:t>住房公积金（</w:t>
      </w:r>
      <w:r>
        <w:rPr>
          <w:rFonts w:hint="eastAsia" w:ascii="仿宋_GB2312" w:hAnsi="黑体" w:eastAsia="仿宋_GB2312"/>
          <w:b/>
          <w:bCs/>
          <w:sz w:val="32"/>
          <w:szCs w:val="32"/>
          <w:highlight w:val="none"/>
          <w:lang w:val="en-US" w:eastAsia="zh-CN"/>
        </w:rPr>
        <w:t>项</w:t>
      </w:r>
      <w:r>
        <w:rPr>
          <w:rFonts w:hint="eastAsia" w:ascii="仿宋_GB2312" w:hAnsi="黑体" w:eastAsia="仿宋_GB2312"/>
          <w:b/>
          <w:bCs/>
          <w:sz w:val="32"/>
          <w:szCs w:val="32"/>
          <w:highlight w:val="none"/>
          <w:lang w:eastAsia="zh-CN"/>
        </w:rPr>
        <w:t>）</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979707.60元，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lang w:eastAsia="zh-CN"/>
        </w:rPr>
        <w:t>主</w:t>
      </w:r>
      <w:r>
        <w:rPr>
          <w:rFonts w:hint="eastAsia" w:ascii="仿宋_GB2312" w:hAnsi="宋体" w:eastAsia="仿宋_GB2312"/>
          <w:sz w:val="32"/>
          <w:szCs w:val="32"/>
          <w:highlight w:val="none"/>
        </w:rPr>
        <w:t>要原因是：</w:t>
      </w:r>
      <w:r>
        <w:rPr>
          <w:rFonts w:hint="eastAsia" w:ascii="仿宋_GB2312" w:hAnsi="宋体" w:eastAsia="仿宋_GB2312"/>
          <w:sz w:val="32"/>
          <w:szCs w:val="32"/>
          <w:highlight w:val="none"/>
          <w:lang w:eastAsia="zh-CN"/>
        </w:rPr>
        <w:t>上年无此对比项</w:t>
      </w:r>
      <w:r>
        <w:rPr>
          <w:rFonts w:hint="eastAsia" w:ascii="仿宋_GB2312" w:hAnsi="宋体" w:eastAsia="仿宋_GB2312"/>
          <w:sz w:val="32"/>
          <w:szCs w:val="32"/>
          <w:highlight w:val="none"/>
          <w:lang w:val="en-US" w:eastAsia="zh-CN"/>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rPr>
        <w:t>2022年一般公共预算基本支出15009817.01</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其中：人员经费14089817.01</w:t>
      </w:r>
      <w:r>
        <w:rPr>
          <w:rFonts w:hint="eastAsia" w:ascii="仿宋_GB2312" w:hAnsi="宋体" w:eastAsia="仿宋_GB2312"/>
          <w:sz w:val="32"/>
          <w:szCs w:val="32"/>
          <w:highlight w:val="none"/>
        </w:rPr>
        <w:t>元</w:t>
      </w:r>
      <w:r>
        <w:rPr>
          <w:rFonts w:hint="eastAsia" w:ascii="仿宋_GB2312" w:hAnsi="黑体" w:eastAsia="仿宋_GB2312"/>
          <w:sz w:val="32"/>
          <w:szCs w:val="32"/>
          <w:highlight w:val="none"/>
        </w:rPr>
        <w:t>，单位运转经费</w:t>
      </w:r>
      <w:r>
        <w:rPr>
          <w:rFonts w:hint="eastAsia" w:ascii="仿宋_GB2312" w:hAnsi="黑体" w:eastAsia="仿宋_GB2312"/>
          <w:sz w:val="32"/>
          <w:szCs w:val="32"/>
          <w:highlight w:val="none"/>
          <w:lang w:val="en-US" w:eastAsia="zh-CN"/>
        </w:rPr>
        <w:t>920000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项目</w:t>
      </w:r>
      <w:r>
        <w:rPr>
          <w:rFonts w:hint="eastAsia" w:ascii="仿宋_GB2312" w:hAnsi="黑体" w:eastAsia="仿宋_GB2312"/>
          <w:sz w:val="32"/>
          <w:szCs w:val="32"/>
          <w:highlight w:val="none"/>
        </w:rPr>
        <w:t>资金</w:t>
      </w:r>
      <w:r>
        <w:rPr>
          <w:rFonts w:hint="eastAsia" w:ascii="仿宋_GB2312" w:hAnsi="黑体" w:eastAsia="仿宋_GB2312"/>
          <w:sz w:val="32"/>
          <w:szCs w:val="32"/>
          <w:highlight w:val="none"/>
          <w:lang w:val="en-US" w:eastAsia="zh-CN"/>
        </w:rPr>
        <w:t>1680000.00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eastAsia="zh-CN"/>
        </w:rPr>
        <w:t>上升</w:t>
      </w:r>
      <w:r>
        <w:rPr>
          <w:rFonts w:hint="eastAsia" w:ascii="仿宋_GB2312" w:hAnsi="黑体" w:eastAsia="仿宋_GB2312"/>
          <w:sz w:val="32"/>
          <w:szCs w:val="32"/>
          <w:highlight w:val="none"/>
          <w:lang w:val="en-US" w:eastAsia="zh-CN"/>
        </w:rPr>
        <w:t>34.77</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w:t>
      </w:r>
      <w:r>
        <w:rPr>
          <w:rFonts w:hint="eastAsia" w:ascii="仿宋_GB2312" w:hAnsi="宋体" w:eastAsia="仿宋_GB2312"/>
          <w:sz w:val="32"/>
          <w:szCs w:val="32"/>
          <w:highlight w:val="none"/>
        </w:rPr>
        <w:t>要原因是：</w:t>
      </w:r>
      <w:r>
        <w:rPr>
          <w:rFonts w:hint="eastAsia" w:ascii="仿宋_GB2312" w:hAnsi="宋体" w:eastAsia="仿宋_GB2312"/>
          <w:sz w:val="32"/>
          <w:szCs w:val="32"/>
          <w:highlight w:val="none"/>
          <w:lang w:eastAsia="zh-CN"/>
        </w:rPr>
        <w:t>人员开支增加</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50000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33000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减少原因：公务接待费取消。</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变化情况。</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50000元，减少原因：公务接待费取消。</w:t>
      </w:r>
    </w:p>
    <w:p>
      <w:pPr>
        <w:spacing w:line="640" w:lineRule="exact"/>
        <w:ind w:firstLine="643" w:firstLineChars="200"/>
        <w:rPr>
          <w:rFonts w:hint="default" w:ascii="仿宋_GB2312" w:hAnsi="黑体" w:eastAsia="仿宋_GB2312"/>
          <w:color w:val="FF0000"/>
          <w:sz w:val="32"/>
          <w:szCs w:val="32"/>
          <w:highlight w:val="none"/>
          <w:lang w:val="en-US" w:eastAsia="zh-CN"/>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50000.00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17000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val="en-US" w:eastAsia="zh-CN"/>
        </w:rPr>
        <w:t>50000</w:t>
      </w:r>
      <w:r>
        <w:rPr>
          <w:rFonts w:hint="eastAsia" w:ascii="仿宋_GB2312" w:hAnsi="黑体" w:eastAsia="仿宋_GB2312"/>
          <w:sz w:val="32"/>
          <w:szCs w:val="32"/>
          <w:highlight w:val="none"/>
        </w:rPr>
        <w:t>元，比上年预算数增长</w:t>
      </w:r>
      <w:r>
        <w:rPr>
          <w:rFonts w:hint="eastAsia" w:ascii="仿宋_GB2312" w:hAnsi="黑体" w:eastAsia="仿宋_GB2312"/>
          <w:sz w:val="32"/>
          <w:szCs w:val="32"/>
          <w:highlight w:val="none"/>
          <w:lang w:val="en-US" w:eastAsia="zh-CN"/>
        </w:rPr>
        <w:t>17000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增加原因：公务用车次数增加。</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800000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增加200000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增加原因：会议次数增加。</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楷体_GB2312" w:hAnsi="黑体" w:eastAsia="楷体_GB2312"/>
          <w:b w:val="0"/>
          <w:bCs/>
          <w:sz w:val="32"/>
          <w:szCs w:val="32"/>
          <w:highlight w:val="none"/>
        </w:rPr>
        <w:t>30000.00</w:t>
      </w:r>
      <w:r>
        <w:rPr>
          <w:rFonts w:hint="eastAsia" w:ascii="楷体_GB2312" w:hAnsi="黑体" w:eastAsia="楷体_GB2312"/>
          <w:b w:val="0"/>
          <w:bCs/>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150000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减少原因：培训次数减少。</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920000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。政府采购预算</w:t>
      </w:r>
      <w:r>
        <w:rPr>
          <w:rFonts w:hint="eastAsia" w:ascii="仿宋_GB2312" w:hAnsi="黑体" w:eastAsia="仿宋_GB2312"/>
          <w:sz w:val="32"/>
          <w:szCs w:val="32"/>
          <w:highlight w:val="none"/>
          <w:lang w:val="en-US" w:eastAsia="zh-CN"/>
        </w:rPr>
        <w:t>321990.00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234990</w:t>
      </w:r>
      <w:r>
        <w:rPr>
          <w:rFonts w:hint="eastAsia" w:ascii="仿宋_GB2312" w:hAnsi="黑体" w:eastAsia="仿宋_GB2312"/>
          <w:sz w:val="32"/>
          <w:szCs w:val="32"/>
          <w:highlight w:val="none"/>
        </w:rPr>
        <w:t>元，主要</w:t>
      </w:r>
      <w:r>
        <w:rPr>
          <w:rFonts w:hint="eastAsia" w:ascii="仿宋_GB2312" w:hAnsi="黑体" w:eastAsia="仿宋_GB2312"/>
          <w:sz w:val="32"/>
          <w:szCs w:val="32"/>
          <w:highlight w:val="none"/>
          <w:lang w:eastAsia="zh-CN"/>
        </w:rPr>
        <w:t>原因</w:t>
      </w:r>
      <w:r>
        <w:rPr>
          <w:rFonts w:hint="eastAsia" w:ascii="仿宋_GB2312" w:hAnsi="黑体" w:eastAsia="仿宋_GB2312"/>
          <w:sz w:val="32"/>
          <w:szCs w:val="32"/>
          <w:highlight w:val="none"/>
        </w:rPr>
        <w:t>是：</w:t>
      </w:r>
      <w:r>
        <w:rPr>
          <w:rFonts w:hint="eastAsia" w:ascii="仿宋_GB2312" w:hAnsi="黑体" w:eastAsia="仿宋_GB2312"/>
          <w:sz w:val="32"/>
          <w:szCs w:val="32"/>
          <w:highlight w:val="none"/>
          <w:lang w:eastAsia="zh-CN"/>
        </w:rPr>
        <w:t>单位政府采购增加</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321990.00</w:t>
      </w:r>
      <w:r>
        <w:rPr>
          <w:rFonts w:hint="eastAsia" w:ascii="仿宋_GB2312" w:hAnsi="黑体" w:eastAsia="仿宋_GB2312"/>
          <w:sz w:val="32"/>
          <w:szCs w:val="32"/>
          <w:highlight w:val="none"/>
        </w:rPr>
        <w:t>元</w:t>
      </w:r>
      <w:bookmarkStart w:id="0" w:name="_GoBack"/>
      <w:bookmarkEnd w:id="0"/>
      <w:r>
        <w:rPr>
          <w:rFonts w:hint="eastAsia" w:ascii="仿宋_GB2312" w:hAnsi="黑体" w:eastAsia="仿宋_GB2312"/>
          <w:sz w:val="32"/>
          <w:szCs w:val="32"/>
          <w:highlight w:val="none"/>
        </w:rPr>
        <w:t>。</w:t>
      </w: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BA2DD0"/>
    <w:multiLevelType w:val="singleLevel"/>
    <w:tmpl w:val="8ABA2DD0"/>
    <w:lvl w:ilvl="0" w:tentative="0">
      <w:start w:val="2"/>
      <w:numFmt w:val="chineseCounting"/>
      <w:suff w:val="space"/>
      <w:lvlText w:val="第%1部分"/>
      <w:lvlJc w:val="left"/>
      <w:rPr>
        <w:rFonts w:hint="eastAsia"/>
      </w:rPr>
    </w:lvl>
  </w:abstractNum>
  <w:abstractNum w:abstractNumId="1">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2">
    <w:nsid w:val="68489222"/>
    <w:multiLevelType w:val="singleLevel"/>
    <w:tmpl w:val="68489222"/>
    <w:lvl w:ilvl="0" w:tentative="0">
      <w:start w:val="1"/>
      <w:numFmt w:val="chineseCounting"/>
      <w:suff w:val="nothing"/>
      <w:lvlText w:val="（%1）"/>
      <w:lvlJc w:val="left"/>
      <w:pPr>
        <w:ind w:left="0" w:firstLine="397"/>
      </w:pPr>
      <w:rPr>
        <w:rFonts w:hint="eastAsia" w:eastAsia="黑体"/>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172A27"/>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16478F4"/>
    <w:rsid w:val="047D2F82"/>
    <w:rsid w:val="060021DC"/>
    <w:rsid w:val="064D410C"/>
    <w:rsid w:val="06746E88"/>
    <w:rsid w:val="067B2A70"/>
    <w:rsid w:val="06BE6228"/>
    <w:rsid w:val="07EA6CFD"/>
    <w:rsid w:val="0A116753"/>
    <w:rsid w:val="0B896034"/>
    <w:rsid w:val="0D824E94"/>
    <w:rsid w:val="0E6F37D9"/>
    <w:rsid w:val="112936A0"/>
    <w:rsid w:val="1250416D"/>
    <w:rsid w:val="13A24B36"/>
    <w:rsid w:val="13B82E0D"/>
    <w:rsid w:val="141D039C"/>
    <w:rsid w:val="17432B85"/>
    <w:rsid w:val="1909264A"/>
    <w:rsid w:val="198119BE"/>
    <w:rsid w:val="1B78482C"/>
    <w:rsid w:val="1C6D1D31"/>
    <w:rsid w:val="1D654F62"/>
    <w:rsid w:val="1E1B395C"/>
    <w:rsid w:val="204B1966"/>
    <w:rsid w:val="205A7194"/>
    <w:rsid w:val="210F4887"/>
    <w:rsid w:val="22273516"/>
    <w:rsid w:val="2233056C"/>
    <w:rsid w:val="23513756"/>
    <w:rsid w:val="250F1490"/>
    <w:rsid w:val="26C20B3D"/>
    <w:rsid w:val="292A0545"/>
    <w:rsid w:val="2B26350E"/>
    <w:rsid w:val="2B5C1C56"/>
    <w:rsid w:val="2BCF3D4E"/>
    <w:rsid w:val="2CAB58EE"/>
    <w:rsid w:val="2D550DF7"/>
    <w:rsid w:val="2DAA053C"/>
    <w:rsid w:val="2DBA0562"/>
    <w:rsid w:val="31352995"/>
    <w:rsid w:val="31E13302"/>
    <w:rsid w:val="32A96D1A"/>
    <w:rsid w:val="330C485E"/>
    <w:rsid w:val="34032DB0"/>
    <w:rsid w:val="34B82D6F"/>
    <w:rsid w:val="373703E1"/>
    <w:rsid w:val="37580FE7"/>
    <w:rsid w:val="396616D2"/>
    <w:rsid w:val="39A71DAE"/>
    <w:rsid w:val="3BF3012A"/>
    <w:rsid w:val="3D8C4411"/>
    <w:rsid w:val="40465DD0"/>
    <w:rsid w:val="40CC1D5D"/>
    <w:rsid w:val="416268DB"/>
    <w:rsid w:val="452F6292"/>
    <w:rsid w:val="47AF499B"/>
    <w:rsid w:val="484D612A"/>
    <w:rsid w:val="48A9072C"/>
    <w:rsid w:val="4D903B41"/>
    <w:rsid w:val="4DA8126D"/>
    <w:rsid w:val="4DD72226"/>
    <w:rsid w:val="4EA300AE"/>
    <w:rsid w:val="4FA8096F"/>
    <w:rsid w:val="50622DD8"/>
    <w:rsid w:val="51C77E42"/>
    <w:rsid w:val="54B1376D"/>
    <w:rsid w:val="56311F34"/>
    <w:rsid w:val="564548F7"/>
    <w:rsid w:val="565305B1"/>
    <w:rsid w:val="56C73340"/>
    <w:rsid w:val="57626D8B"/>
    <w:rsid w:val="59441D15"/>
    <w:rsid w:val="5A3206F2"/>
    <w:rsid w:val="61EF1B1B"/>
    <w:rsid w:val="621A3658"/>
    <w:rsid w:val="62B62979"/>
    <w:rsid w:val="64252B6E"/>
    <w:rsid w:val="651520BC"/>
    <w:rsid w:val="661A6258"/>
    <w:rsid w:val="682C591A"/>
    <w:rsid w:val="6A136FDE"/>
    <w:rsid w:val="6A752B54"/>
    <w:rsid w:val="6EA6456E"/>
    <w:rsid w:val="73C709AD"/>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9</Pages>
  <Words>2121</Words>
  <Characters>2403</Characters>
  <Lines>16</Lines>
  <Paragraphs>4</Paragraphs>
  <TotalTime>4</TotalTime>
  <ScaleCrop>false</ScaleCrop>
  <LinksUpToDate>false</LinksUpToDate>
  <CharactersWithSpaces>2458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2022-08-18T02:46:00Z</cp:lastPrinted>
  <dcterms:modified xsi:type="dcterms:W3CDTF">2023-06-07T12:25:05Z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0201D3C31C3443648726416679064E65_13</vt:lpwstr>
  </property>
</Properties>
</file>