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val="en-US" w:eastAsia="zh-CN"/>
        </w:rPr>
        <w:t>东乡族自治县凤山学校</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hint="eastAsia" w:ascii="黑体" w:hAnsi="黑体" w:eastAsia="黑体"/>
          <w:sz w:val="48"/>
          <w:szCs w:val="48"/>
          <w:highlight w:val="none"/>
        </w:rPr>
      </w:pPr>
    </w:p>
    <w:p>
      <w:pPr>
        <w:jc w:val="center"/>
        <w:rPr>
          <w:rFonts w:hint="eastAsia" w:ascii="黑体" w:hAnsi="黑体" w:eastAsia="黑体"/>
          <w:sz w:val="48"/>
          <w:szCs w:val="48"/>
          <w:highlight w:val="none"/>
        </w:rPr>
      </w:pPr>
    </w:p>
    <w:p>
      <w:pPr>
        <w:jc w:val="center"/>
        <w:rPr>
          <w:rFonts w:hint="eastAsia" w:ascii="黑体" w:hAnsi="黑体" w:eastAsia="黑体"/>
          <w:sz w:val="48"/>
          <w:szCs w:val="48"/>
          <w:highlight w:val="none"/>
        </w:rPr>
      </w:pPr>
    </w:p>
    <w:p>
      <w:pPr>
        <w:jc w:val="center"/>
        <w:rPr>
          <w:rFonts w:hint="eastAsia" w:ascii="黑体" w:hAnsi="黑体" w:eastAsia="黑体"/>
          <w:sz w:val="48"/>
          <w:szCs w:val="48"/>
          <w:highlight w:val="none"/>
        </w:rPr>
      </w:pPr>
    </w:p>
    <w:p>
      <w:pPr>
        <w:jc w:val="both"/>
        <w:rPr>
          <w:rFonts w:hint="eastAsia" w:ascii="黑体" w:hAnsi="黑体" w:eastAsia="黑体"/>
          <w:sz w:val="48"/>
          <w:szCs w:val="48"/>
          <w:highlight w:val="none"/>
        </w:rPr>
      </w:pPr>
    </w:p>
    <w:p>
      <w:pPr>
        <w:jc w:val="center"/>
        <w:rPr>
          <w:rFonts w:hint="eastAsia" w:ascii="黑体" w:hAnsi="黑体" w:eastAsia="黑体"/>
          <w:sz w:val="48"/>
          <w:szCs w:val="48"/>
          <w:highlight w:val="none"/>
        </w:rPr>
      </w:pP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spacing w:line="640" w:lineRule="exact"/>
        <w:rPr>
          <w:rFonts w:hint="eastAsia" w:ascii="仿宋_GB2312" w:hAnsi="黑体" w:eastAsia="仿宋_GB2312"/>
          <w:b/>
          <w:sz w:val="32"/>
          <w:szCs w:val="32"/>
          <w:highlight w:val="none"/>
        </w:rPr>
      </w:pPr>
    </w:p>
    <w:p>
      <w:pPr>
        <w:spacing w:line="640" w:lineRule="exact"/>
        <w:ind w:firstLine="1285" w:firstLineChars="400"/>
        <w:rPr>
          <w:rFonts w:hint="eastAsia" w:ascii="仿宋_GB2312" w:hAnsi="黑体" w:eastAsia="仿宋_GB2312"/>
          <w:b/>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(一)制定符合党的教育方针和国家教育法律法规的小学教育发展规划并抓好组织实施和落实工作。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(二)贯彻、执行教育法律法规和政策规定，坚持依法治教、 依法治学。巩固提高“两基”工作成果和整体水平，配合教育局 依法动员、组织适龄儿童少年入学，严格控制辍学，巩固两基成果。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(三)指导、管理、检查、评价学区内学校的教育教学工作，提高办学质量和办学效益。</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(四)负责教育教学管理及教研教改工作，全力推进素质教育实施。</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(五)协助上级教育主管部门做好学区教师考核工作，负责教师管理、继续教育、考核考评等工作。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(六)负责财务管理，筹措资金，改善办学条件等工作。</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(七)完成当地政府和教育部门安排的各项工作任务。</w:t>
      </w:r>
    </w:p>
    <w:p>
      <w:pPr>
        <w:spacing w:line="240" w:lineRule="auto"/>
        <w:ind w:left="0"/>
        <w:rPr>
          <w:rFonts w:hint="eastAsia" w:ascii="黑体" w:hAnsi="黑体" w:eastAsia="黑体" w:cs="黑体"/>
          <w:b/>
          <w:color w:val="auto"/>
          <w:sz w:val="48"/>
          <w:szCs w:val="48"/>
          <w:highlight w:val="none"/>
          <w:lang w:val="en-US" w:eastAsia="zh-CN"/>
        </w:rPr>
      </w:pPr>
      <w:r>
        <w:rPr>
          <w:rFonts w:hint="eastAsia" w:ascii="黑体" w:hAnsi="黑体" w:eastAsia="黑体" w:cs="黑体"/>
          <w:color w:val="auto"/>
          <w:kern w:val="0"/>
          <w:sz w:val="36"/>
          <w:szCs w:val="36"/>
          <w:highlight w:val="none"/>
          <w:lang w:val="en-US" w:eastAsia="zh-CN"/>
        </w:rPr>
        <w:t>二、机构设置</w:t>
      </w:r>
    </w:p>
    <w:p>
      <w:pPr>
        <w:spacing w:before="104" w:line="323" w:lineRule="auto"/>
        <w:ind w:left="159" w:right="407" w:firstLine="77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
          <w:sz w:val="32"/>
          <w:szCs w:val="32"/>
          <w:highlight w:val="none"/>
        </w:rPr>
        <w:t>根据上述职责，东乡族自治县风山学校下设</w:t>
      </w:r>
      <w:r>
        <w:rPr>
          <w:rFonts w:hint="eastAsia" w:ascii="仿宋_GB2312" w:hAnsi="仿宋_GB2312" w:eastAsia="仿宋_GB2312" w:cs="仿宋_GB2312"/>
          <w:spacing w:val="2"/>
          <w:sz w:val="32"/>
          <w:szCs w:val="32"/>
          <w:highlight w:val="none"/>
          <w:lang w:val="en-US" w:eastAsia="zh-CN"/>
        </w:rPr>
        <w:t>5</w:t>
      </w:r>
      <w:r>
        <w:rPr>
          <w:rFonts w:hint="eastAsia" w:ascii="仿宋_GB2312" w:hAnsi="仿宋_GB2312" w:eastAsia="仿宋_GB2312" w:cs="仿宋_GB2312"/>
          <w:spacing w:val="2"/>
          <w:sz w:val="32"/>
          <w:szCs w:val="32"/>
          <w:highlight w:val="none"/>
        </w:rPr>
        <w:t>个村校：池滩</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5"/>
          <w:sz w:val="32"/>
          <w:szCs w:val="32"/>
          <w:highlight w:val="none"/>
        </w:rPr>
        <w:t>小学、冯家坪小学、南岭学校、格鲁沟小学、那拉斜</w:t>
      </w:r>
    </w:p>
    <w:p>
      <w:pPr>
        <w:spacing w:before="1" w:line="221" w:lineRule="auto"/>
        <w:ind w:left="159"/>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
          <w:sz w:val="32"/>
          <w:szCs w:val="32"/>
          <w:highlight w:val="none"/>
        </w:rPr>
        <w:t>户小学均内设3个职能处(组、室):</w:t>
      </w:r>
    </w:p>
    <w:p>
      <w:pPr>
        <w:spacing w:before="186" w:line="224" w:lineRule="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18"/>
          <w:sz w:val="32"/>
          <w:szCs w:val="32"/>
          <w:highlight w:val="none"/>
        </w:rPr>
        <w:t>1.办公室</w:t>
      </w:r>
    </w:p>
    <w:p>
      <w:pPr>
        <w:spacing w:before="181" w:line="323" w:lineRule="auto"/>
        <w:ind w:right="439" w:firstLine="587"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14"/>
          <w:sz w:val="32"/>
          <w:szCs w:val="32"/>
          <w:highlight w:val="none"/>
        </w:rPr>
        <w:t>主要职责：</w:t>
      </w:r>
      <w:r>
        <w:rPr>
          <w:rFonts w:hint="eastAsia" w:ascii="仿宋_GB2312" w:hAnsi="仿宋_GB2312" w:eastAsia="仿宋_GB2312" w:cs="仿宋_GB2312"/>
          <w:spacing w:val="42"/>
          <w:sz w:val="32"/>
          <w:szCs w:val="32"/>
          <w:highlight w:val="none"/>
        </w:rPr>
        <w:t xml:space="preserve"> </w:t>
      </w:r>
      <w:r>
        <w:rPr>
          <w:rFonts w:hint="eastAsia" w:ascii="仿宋_GB2312" w:hAnsi="仿宋_GB2312" w:eastAsia="仿宋_GB2312" w:cs="仿宋_GB2312"/>
          <w:spacing w:val="-14"/>
          <w:sz w:val="32"/>
          <w:szCs w:val="32"/>
          <w:highlight w:val="none"/>
        </w:rPr>
        <w:t>配合教育局制定符合党的教育方针和国家教育法</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5"/>
          <w:sz w:val="32"/>
          <w:szCs w:val="32"/>
          <w:highlight w:val="none"/>
        </w:rPr>
        <w:t>律法规的教育发展规划并抓好组织实施和落实工作；贯彻、执行</w:t>
      </w:r>
      <w:r>
        <w:rPr>
          <w:rFonts w:hint="eastAsia" w:ascii="仿宋_GB2312" w:hAnsi="仿宋_GB2312" w:eastAsia="仿宋_GB2312" w:cs="仿宋_GB2312"/>
          <w:spacing w:val="1"/>
          <w:sz w:val="32"/>
          <w:szCs w:val="32"/>
          <w:highlight w:val="none"/>
        </w:rPr>
        <w:t xml:space="preserve"> </w:t>
      </w:r>
      <w:r>
        <w:rPr>
          <w:rFonts w:hint="eastAsia" w:ascii="仿宋_GB2312" w:hAnsi="仿宋_GB2312" w:eastAsia="仿宋_GB2312" w:cs="仿宋_GB2312"/>
          <w:spacing w:val="-5"/>
          <w:sz w:val="32"/>
          <w:szCs w:val="32"/>
          <w:highlight w:val="none"/>
        </w:rPr>
        <w:t>教育法律法规和政策规定，坚持依法治教、依法治学。巩固提高</w:t>
      </w:r>
      <w:r>
        <w:rPr>
          <w:rFonts w:hint="eastAsia" w:ascii="仿宋_GB2312" w:hAnsi="仿宋_GB2312" w:eastAsia="仿宋_GB2312" w:cs="仿宋_GB2312"/>
          <w:spacing w:val="5"/>
          <w:sz w:val="32"/>
          <w:szCs w:val="32"/>
          <w:highlight w:val="none"/>
        </w:rPr>
        <w:t xml:space="preserve"> </w:t>
      </w:r>
      <w:r>
        <w:rPr>
          <w:rFonts w:hint="eastAsia" w:ascii="仿宋_GB2312" w:hAnsi="仿宋_GB2312" w:eastAsia="仿宋_GB2312" w:cs="仿宋_GB2312"/>
          <w:spacing w:val="-1"/>
          <w:sz w:val="32"/>
          <w:szCs w:val="32"/>
          <w:highlight w:val="none"/>
        </w:rPr>
        <w:t>“两基”工作成果和整体水平，配合教育局依法动员、组织适龄</w:t>
      </w:r>
      <w:r>
        <w:rPr>
          <w:rFonts w:hint="eastAsia" w:ascii="仿宋_GB2312" w:hAnsi="仿宋_GB2312" w:eastAsia="仿宋_GB2312" w:cs="仿宋_GB2312"/>
          <w:spacing w:val="-8"/>
          <w:sz w:val="32"/>
          <w:szCs w:val="32"/>
          <w:highlight w:val="none"/>
        </w:rPr>
        <w:t>儿童少年入学，严格控制辍学，推进普及九年义务教育；指导、</w:t>
      </w:r>
      <w:r>
        <w:rPr>
          <w:rFonts w:hint="eastAsia" w:ascii="仿宋_GB2312" w:hAnsi="仿宋_GB2312" w:eastAsia="仿宋_GB2312" w:cs="仿宋_GB2312"/>
          <w:spacing w:val="-5"/>
          <w:sz w:val="32"/>
          <w:szCs w:val="32"/>
          <w:highlight w:val="none"/>
        </w:rPr>
        <w:t>管理</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检查、评价学校的教育教学工作，提高办学质量和办学</w:t>
      </w:r>
      <w:r>
        <w:rPr>
          <w:rFonts w:hint="eastAsia" w:ascii="仿宋_GB2312" w:hAnsi="仿宋_GB2312" w:eastAsia="仿宋_GB2312" w:cs="仿宋_GB2312"/>
          <w:spacing w:val="-6"/>
          <w:sz w:val="32"/>
          <w:szCs w:val="32"/>
          <w:highlight w:val="none"/>
        </w:rPr>
        <w:t>效</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15"/>
          <w:sz w:val="32"/>
          <w:szCs w:val="32"/>
          <w:highlight w:val="none"/>
        </w:rPr>
        <w:t>益；负责教育教学管理及教研教改工作，全力推进素质教育实施；</w:t>
      </w:r>
      <w:r>
        <w:rPr>
          <w:rFonts w:hint="eastAsia" w:ascii="仿宋_GB2312" w:hAnsi="仿宋_GB2312" w:eastAsia="仿宋_GB2312" w:cs="仿宋_GB2312"/>
          <w:spacing w:val="13"/>
          <w:sz w:val="32"/>
          <w:szCs w:val="32"/>
          <w:highlight w:val="none"/>
        </w:rPr>
        <w:t xml:space="preserve"> </w:t>
      </w:r>
      <w:r>
        <w:rPr>
          <w:rFonts w:hint="eastAsia" w:ascii="仿宋_GB2312" w:hAnsi="仿宋_GB2312" w:eastAsia="仿宋_GB2312" w:cs="仿宋_GB2312"/>
          <w:spacing w:val="-8"/>
          <w:sz w:val="32"/>
          <w:szCs w:val="32"/>
          <w:highlight w:val="none"/>
        </w:rPr>
        <w:t>协助上级教育主管部门做好学校教师考核工作，负</w:t>
      </w:r>
      <w:r>
        <w:rPr>
          <w:rFonts w:hint="eastAsia" w:ascii="仿宋_GB2312" w:hAnsi="仿宋_GB2312" w:eastAsia="仿宋_GB2312" w:cs="仿宋_GB2312"/>
          <w:spacing w:val="-9"/>
          <w:sz w:val="32"/>
          <w:szCs w:val="32"/>
          <w:highlight w:val="none"/>
        </w:rPr>
        <w:t>责教师管理、</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6"/>
          <w:sz w:val="32"/>
          <w:szCs w:val="32"/>
          <w:highlight w:val="none"/>
        </w:rPr>
        <w:t>继续教育、考核考评等工作；负责财务管理，筹措资金，改善办</w:t>
      </w:r>
      <w:r>
        <w:rPr>
          <w:rFonts w:hint="eastAsia" w:ascii="仿宋_GB2312" w:hAnsi="仿宋_GB2312" w:eastAsia="仿宋_GB2312" w:cs="仿宋_GB2312"/>
          <w:spacing w:val="-25"/>
          <w:sz w:val="32"/>
          <w:szCs w:val="32"/>
          <w:highlight w:val="none"/>
        </w:rPr>
        <w:t>学条件等工作。</w:t>
      </w:r>
    </w:p>
    <w:p>
      <w:pPr>
        <w:spacing w:before="199" w:line="223" w:lineRule="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12"/>
          <w:sz w:val="32"/>
          <w:szCs w:val="32"/>
          <w:highlight w:val="none"/>
        </w:rPr>
        <w:t>2.教务处</w:t>
      </w:r>
    </w:p>
    <w:p>
      <w:pPr>
        <w:spacing w:before="174" w:line="323" w:lineRule="auto"/>
        <w:ind w:right="530" w:firstLine="810"/>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b/>
          <w:bCs/>
          <w:spacing w:val="-5"/>
          <w:sz w:val="32"/>
          <w:szCs w:val="32"/>
          <w:highlight w:val="none"/>
        </w:rPr>
        <w:t>主要职责：</w:t>
      </w:r>
      <w:r>
        <w:rPr>
          <w:rFonts w:hint="eastAsia" w:ascii="仿宋_GB2312" w:hAnsi="仿宋_GB2312" w:eastAsia="仿宋_GB2312" w:cs="仿宋_GB2312"/>
          <w:spacing w:val="-5"/>
          <w:sz w:val="32"/>
          <w:szCs w:val="32"/>
          <w:highlight w:val="none"/>
        </w:rPr>
        <w:t>协助校长制定并实施教育、教学工作计划；检查</w:t>
      </w:r>
      <w:r>
        <w:rPr>
          <w:rFonts w:hint="eastAsia" w:ascii="仿宋_GB2312" w:hAnsi="仿宋_GB2312" w:eastAsia="仿宋_GB2312" w:cs="仿宋_GB2312"/>
          <w:spacing w:val="18"/>
          <w:sz w:val="32"/>
          <w:szCs w:val="32"/>
          <w:highlight w:val="none"/>
        </w:rPr>
        <w:t xml:space="preserve"> </w:t>
      </w:r>
      <w:r>
        <w:rPr>
          <w:rFonts w:hint="eastAsia" w:ascii="仿宋_GB2312" w:hAnsi="仿宋_GB2312" w:eastAsia="仿宋_GB2312" w:cs="仿宋_GB2312"/>
          <w:spacing w:val="-1"/>
          <w:sz w:val="32"/>
          <w:szCs w:val="32"/>
          <w:highlight w:val="none"/>
        </w:rPr>
        <w:t>并总结学校的教育教学工作；组织管理教学工作，指导各科教师</w:t>
      </w:r>
      <w:r>
        <w:rPr>
          <w:rFonts w:hint="eastAsia" w:ascii="仿宋_GB2312" w:hAnsi="仿宋_GB2312" w:eastAsia="仿宋_GB2312" w:cs="仿宋_GB2312"/>
          <w:spacing w:val="7"/>
          <w:sz w:val="32"/>
          <w:szCs w:val="32"/>
          <w:highlight w:val="none"/>
        </w:rPr>
        <w:t xml:space="preserve"> </w:t>
      </w:r>
      <w:r>
        <w:rPr>
          <w:rFonts w:hint="eastAsia" w:ascii="仿宋_GB2312" w:hAnsi="仿宋_GB2312" w:eastAsia="仿宋_GB2312" w:cs="仿宋_GB2312"/>
          <w:spacing w:val="-1"/>
          <w:sz w:val="32"/>
          <w:szCs w:val="32"/>
          <w:highlight w:val="none"/>
        </w:rPr>
        <w:t>贯彻课程标准，执行教学计划，开展各种教学、教研活动，提高</w:t>
      </w:r>
      <w:r>
        <w:rPr>
          <w:rFonts w:hint="eastAsia" w:ascii="仿宋_GB2312" w:hAnsi="仿宋_GB2312" w:eastAsia="仿宋_GB2312" w:cs="仿宋_GB2312"/>
          <w:spacing w:val="12"/>
          <w:sz w:val="32"/>
          <w:szCs w:val="32"/>
          <w:highlight w:val="none"/>
        </w:rPr>
        <w:t xml:space="preserve"> </w:t>
      </w:r>
      <w:r>
        <w:rPr>
          <w:rFonts w:hint="eastAsia" w:ascii="仿宋_GB2312" w:hAnsi="仿宋_GB2312" w:eastAsia="仿宋_GB2312" w:cs="仿宋_GB2312"/>
          <w:spacing w:val="-1"/>
          <w:sz w:val="32"/>
          <w:szCs w:val="32"/>
          <w:highlight w:val="none"/>
        </w:rPr>
        <w:t>教学质量；协助校长室、党支部、少先队对学生进行思想政治教</w:t>
      </w:r>
      <w:r>
        <w:rPr>
          <w:rFonts w:hint="eastAsia" w:ascii="仿宋_GB2312" w:hAnsi="仿宋_GB2312" w:eastAsia="仿宋_GB2312" w:cs="仿宋_GB2312"/>
          <w:spacing w:val="7"/>
          <w:sz w:val="32"/>
          <w:szCs w:val="32"/>
          <w:highlight w:val="none"/>
        </w:rPr>
        <w:t xml:space="preserve"> </w:t>
      </w:r>
      <w:r>
        <w:rPr>
          <w:rFonts w:hint="eastAsia" w:ascii="仿宋_GB2312" w:hAnsi="仿宋_GB2312" w:eastAsia="仿宋_GB2312" w:cs="仿宋_GB2312"/>
          <w:spacing w:val="-1"/>
          <w:sz w:val="32"/>
          <w:szCs w:val="32"/>
          <w:highlight w:val="none"/>
        </w:rPr>
        <w:t>育，有针对性的开展教育活动，向学生进行劳动教育，组织校外</w:t>
      </w:r>
      <w:r>
        <w:rPr>
          <w:rFonts w:hint="eastAsia" w:ascii="仿宋_GB2312" w:hAnsi="仿宋_GB2312" w:eastAsia="仿宋_GB2312" w:cs="仿宋_GB2312"/>
          <w:spacing w:val="10"/>
          <w:sz w:val="32"/>
          <w:szCs w:val="32"/>
          <w:highlight w:val="none"/>
        </w:rPr>
        <w:t xml:space="preserve"> </w:t>
      </w:r>
      <w:r>
        <w:rPr>
          <w:rFonts w:hint="eastAsia" w:ascii="仿宋_GB2312" w:hAnsi="仿宋_GB2312" w:eastAsia="仿宋_GB2312" w:cs="仿宋_GB2312"/>
          <w:spacing w:val="-1"/>
          <w:sz w:val="32"/>
          <w:szCs w:val="32"/>
          <w:highlight w:val="none"/>
        </w:rPr>
        <w:t>活动和家长会；组织安排学生的体育卫生和生活管理工作，抓好</w:t>
      </w:r>
      <w:r>
        <w:rPr>
          <w:rFonts w:hint="eastAsia" w:ascii="仿宋_GB2312" w:hAnsi="仿宋_GB2312" w:eastAsia="仿宋_GB2312" w:cs="仿宋_GB2312"/>
          <w:spacing w:val="6"/>
          <w:sz w:val="32"/>
          <w:szCs w:val="32"/>
          <w:highlight w:val="none"/>
        </w:rPr>
        <w:t xml:space="preserve"> </w:t>
      </w:r>
      <w:r>
        <w:rPr>
          <w:rFonts w:hint="eastAsia" w:ascii="仿宋_GB2312" w:hAnsi="仿宋_GB2312" w:eastAsia="仿宋_GB2312" w:cs="仿宋_GB2312"/>
          <w:spacing w:val="-12"/>
          <w:sz w:val="32"/>
          <w:szCs w:val="32"/>
          <w:highlight w:val="none"/>
        </w:rPr>
        <w:t>“两课”、“两操”</w:t>
      </w:r>
      <w:r>
        <w:rPr>
          <w:rFonts w:hint="eastAsia" w:ascii="仿宋_GB2312" w:hAnsi="仿宋_GB2312" w:eastAsia="仿宋_GB2312" w:cs="仿宋_GB2312"/>
          <w:spacing w:val="-75"/>
          <w:sz w:val="32"/>
          <w:szCs w:val="32"/>
          <w:highlight w:val="none"/>
        </w:rPr>
        <w:t xml:space="preserve"> </w:t>
      </w:r>
      <w:r>
        <w:rPr>
          <w:rFonts w:hint="eastAsia" w:ascii="仿宋_GB2312" w:hAnsi="仿宋_GB2312" w:eastAsia="仿宋_GB2312" w:cs="仿宋_GB2312"/>
          <w:spacing w:val="-12"/>
          <w:sz w:val="32"/>
          <w:szCs w:val="32"/>
          <w:highlight w:val="none"/>
        </w:rPr>
        <w:t>(体育课、活动课、课间操、眼</w:t>
      </w:r>
      <w:r>
        <w:rPr>
          <w:rFonts w:hint="eastAsia" w:ascii="仿宋_GB2312" w:hAnsi="仿宋_GB2312" w:eastAsia="仿宋_GB2312" w:cs="仿宋_GB2312"/>
          <w:spacing w:val="-13"/>
          <w:sz w:val="32"/>
          <w:szCs w:val="32"/>
          <w:highlight w:val="none"/>
        </w:rPr>
        <w:t>保健操和大</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3"/>
          <w:sz w:val="32"/>
          <w:szCs w:val="32"/>
          <w:highlight w:val="none"/>
        </w:rPr>
        <w:t>课间活动)和学校体育运动会。搞好卫生保健工作，关心师生的</w:t>
      </w:r>
      <w:r>
        <w:rPr>
          <w:rFonts w:hint="eastAsia" w:ascii="仿宋_GB2312" w:hAnsi="仿宋_GB2312" w:eastAsia="仿宋_GB2312" w:cs="仿宋_GB2312"/>
          <w:spacing w:val="6"/>
          <w:sz w:val="32"/>
          <w:szCs w:val="32"/>
          <w:highlight w:val="none"/>
        </w:rPr>
        <w:t xml:space="preserve"> </w:t>
      </w:r>
      <w:r>
        <w:rPr>
          <w:rFonts w:hint="eastAsia" w:ascii="仿宋_GB2312" w:hAnsi="仿宋_GB2312" w:eastAsia="仿宋_GB2312" w:cs="仿宋_GB2312"/>
          <w:spacing w:val="-10"/>
          <w:sz w:val="32"/>
          <w:szCs w:val="32"/>
          <w:highlight w:val="none"/>
        </w:rPr>
        <w:t>身心健康；组织有关人员搞好招生、编班、学籍管理、考勤考绩、</w:t>
      </w:r>
      <w:r>
        <w:rPr>
          <w:rFonts w:hint="eastAsia" w:ascii="仿宋_GB2312" w:hAnsi="仿宋_GB2312" w:eastAsia="仿宋_GB2312" w:cs="仿宋_GB2312"/>
          <w:spacing w:val="-8"/>
          <w:sz w:val="32"/>
          <w:szCs w:val="32"/>
          <w:highlight w:val="none"/>
        </w:rPr>
        <w:t>课程表编排、资料以及资料室、图书室、实验室、电教室的有关工作；每学期末对教学工作，思想教育工作和体育卫生工作，进 行一次书面总结，向校长汇报。组织教师总结教学经验，积极开展期末或学年末的评优奖励活动。</w:t>
      </w:r>
    </w:p>
    <w:p>
      <w:pPr>
        <w:spacing w:before="183" w:line="223" w:lineRule="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13"/>
          <w:sz w:val="32"/>
          <w:szCs w:val="32"/>
          <w:highlight w:val="none"/>
        </w:rPr>
        <w:t>3.教研组</w:t>
      </w:r>
    </w:p>
    <w:p>
      <w:pPr>
        <w:spacing w:before="179" w:line="334" w:lineRule="auto"/>
        <w:ind w:right="7" w:firstLine="634"/>
        <w:rPr>
          <w:rFonts w:hint="eastAsia" w:asciiTheme="minorEastAsia" w:hAnsiTheme="minorEastAsia" w:eastAsiaTheme="minorEastAsia" w:cstheme="minorEastAsia"/>
          <w:sz w:val="31"/>
          <w:szCs w:val="31"/>
          <w:highlight w:val="none"/>
        </w:rPr>
      </w:pPr>
      <w:r>
        <w:rPr>
          <w:rFonts w:hint="eastAsia" w:ascii="仿宋_GB2312" w:hAnsi="仿宋_GB2312" w:eastAsia="仿宋_GB2312" w:cs="仿宋_GB2312"/>
          <w:b/>
          <w:bCs/>
          <w:spacing w:val="-1"/>
          <w:sz w:val="32"/>
          <w:szCs w:val="32"/>
          <w:highlight w:val="none"/>
        </w:rPr>
        <w:t>主要职责：</w:t>
      </w:r>
      <w:r>
        <w:rPr>
          <w:rFonts w:hint="eastAsia" w:ascii="仿宋_GB2312" w:hAnsi="仿宋_GB2312" w:eastAsia="仿宋_GB2312" w:cs="仿宋_GB2312"/>
          <w:spacing w:val="39"/>
          <w:sz w:val="32"/>
          <w:szCs w:val="32"/>
          <w:highlight w:val="none"/>
        </w:rPr>
        <w:t xml:space="preserve"> </w:t>
      </w:r>
      <w:r>
        <w:rPr>
          <w:rFonts w:hint="eastAsia" w:ascii="仿宋_GB2312" w:hAnsi="仿宋_GB2312" w:eastAsia="仿宋_GB2312" w:cs="仿宋_GB2312"/>
          <w:spacing w:val="-1"/>
          <w:sz w:val="32"/>
          <w:szCs w:val="32"/>
          <w:highlight w:val="none"/>
        </w:rPr>
        <w:t>领导并定期召开教研组会议，指导教研组制订具</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6"/>
          <w:sz w:val="32"/>
          <w:szCs w:val="32"/>
          <w:highlight w:val="none"/>
        </w:rPr>
        <w:t>体教学工作计划，指导教研组的研究活动，帮助教研组总结交流</w:t>
      </w:r>
      <w:r>
        <w:rPr>
          <w:rFonts w:hint="eastAsia" w:ascii="仿宋_GB2312" w:hAnsi="仿宋_GB2312" w:eastAsia="仿宋_GB2312" w:cs="仿宋_GB2312"/>
          <w:spacing w:val="12"/>
          <w:sz w:val="32"/>
          <w:szCs w:val="32"/>
          <w:highlight w:val="none"/>
        </w:rPr>
        <w:t xml:space="preserve"> </w:t>
      </w:r>
      <w:r>
        <w:rPr>
          <w:rFonts w:hint="eastAsia" w:ascii="仿宋_GB2312" w:hAnsi="仿宋_GB2312" w:eastAsia="仿宋_GB2312" w:cs="仿宋_GB2312"/>
          <w:spacing w:val="7"/>
          <w:sz w:val="32"/>
          <w:szCs w:val="32"/>
          <w:highlight w:val="none"/>
        </w:rPr>
        <w:t>教学经验；深入课堂听课，定期召开部分教师和学生的座谈会；</w:t>
      </w:r>
      <w:r>
        <w:rPr>
          <w:rFonts w:hint="eastAsia" w:ascii="仿宋_GB2312" w:hAnsi="仿宋_GB2312" w:eastAsia="仿宋_GB2312" w:cs="仿宋_GB2312"/>
          <w:spacing w:val="17"/>
          <w:sz w:val="32"/>
          <w:szCs w:val="32"/>
          <w:highlight w:val="none"/>
        </w:rPr>
        <w:t xml:space="preserve"> </w:t>
      </w:r>
      <w:r>
        <w:rPr>
          <w:rFonts w:hint="eastAsia" w:ascii="仿宋_GB2312" w:hAnsi="仿宋_GB2312" w:eastAsia="仿宋_GB2312" w:cs="仿宋_GB2312"/>
          <w:spacing w:val="11"/>
          <w:sz w:val="32"/>
          <w:szCs w:val="32"/>
          <w:highlight w:val="none"/>
        </w:rPr>
        <w:t>组织好“三课”(示范课、公开课、优质课),对外公开</w:t>
      </w:r>
      <w:r>
        <w:rPr>
          <w:rFonts w:hint="eastAsia" w:ascii="仿宋_GB2312" w:hAnsi="仿宋_GB2312" w:eastAsia="仿宋_GB2312" w:cs="仿宋_GB2312"/>
          <w:spacing w:val="10"/>
          <w:sz w:val="32"/>
          <w:szCs w:val="32"/>
          <w:highlight w:val="none"/>
        </w:rPr>
        <w:t>课的赛教</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5"/>
          <w:sz w:val="32"/>
          <w:szCs w:val="32"/>
          <w:highlight w:val="none"/>
        </w:rPr>
        <w:t>活动；组织开展学科竞赛和各科课外科技活动；负责科研课题的</w:t>
      </w:r>
      <w:r>
        <w:rPr>
          <w:rFonts w:hint="eastAsia" w:ascii="仿宋_GB2312" w:hAnsi="仿宋_GB2312" w:eastAsia="仿宋_GB2312" w:cs="仿宋_GB2312"/>
          <w:spacing w:val="9"/>
          <w:sz w:val="32"/>
          <w:szCs w:val="32"/>
          <w:highlight w:val="none"/>
        </w:rPr>
        <w:t xml:space="preserve"> </w:t>
      </w:r>
      <w:r>
        <w:rPr>
          <w:rFonts w:hint="eastAsia" w:ascii="仿宋_GB2312" w:hAnsi="仿宋_GB2312" w:eastAsia="仿宋_GB2312" w:cs="仿宋_GB2312"/>
          <w:spacing w:val="-19"/>
          <w:sz w:val="32"/>
          <w:szCs w:val="32"/>
          <w:highlight w:val="none"/>
        </w:rPr>
        <w:t>实施；与教导处共同负责“教坛新秀”、“教学能手”、“学科</w:t>
      </w:r>
      <w:r>
        <w:rPr>
          <w:rFonts w:hint="eastAsia" w:ascii="仿宋_GB2312" w:hAnsi="仿宋_GB2312" w:eastAsia="仿宋_GB2312" w:cs="仿宋_GB2312"/>
          <w:spacing w:val="-6"/>
          <w:sz w:val="32"/>
          <w:szCs w:val="32"/>
          <w:highlight w:val="none"/>
        </w:rPr>
        <w:t>带头人”的评选推荐工作。</w:t>
      </w:r>
    </w:p>
    <w:p>
      <w:pPr>
        <w:spacing w:before="174" w:line="323" w:lineRule="auto"/>
        <w:ind w:right="530" w:firstLine="810"/>
        <w:rPr>
          <w:rFonts w:hint="eastAsia" w:asciiTheme="minorEastAsia" w:hAnsiTheme="minorEastAsia" w:eastAsiaTheme="minorEastAsia" w:cstheme="minorEastAsia"/>
          <w:spacing w:val="-8"/>
          <w:sz w:val="32"/>
          <w:szCs w:val="32"/>
          <w:highlight w:val="none"/>
        </w:rPr>
        <w:sectPr>
          <w:footerReference r:id="rId3" w:type="default"/>
          <w:pgSz w:w="16838" w:h="11905" w:orient="landscape"/>
          <w:pgMar w:top="1797" w:right="1440" w:bottom="1797" w:left="1440" w:header="850" w:footer="992" w:gutter="0"/>
          <w:cols w:space="0" w:num="1"/>
          <w:rtlGutter w:val="0"/>
          <w:docGrid w:type="lines" w:linePitch="320" w:charSpace="0"/>
        </w:sectPr>
      </w:pPr>
    </w:p>
    <w:p>
      <w:pPr>
        <w:spacing w:line="840" w:lineRule="exact"/>
        <w:ind w:left="1767"/>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840" w:lineRule="exact"/>
        <w:jc w:val="center"/>
        <w:rPr>
          <w:rFonts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pStyle w:val="12"/>
        <w:numPr>
          <w:ilvl w:val="0"/>
          <w:numId w:val="0"/>
        </w:numPr>
        <w:ind w:left="0" w:leftChars="0" w:firstLine="0" w:firstLineChars="0"/>
        <w:jc w:val="left"/>
        <w:rPr>
          <w:rFonts w:ascii="仿宋_GB2312" w:hAnsi="仿宋_GB2312" w:eastAsia="仿宋_GB2312" w:cs="仿宋_GB2312"/>
          <w:sz w:val="32"/>
          <w:szCs w:val="32"/>
          <w:lang w:val="zh-CN"/>
        </w:rPr>
      </w:pPr>
      <w:r>
        <w:rPr>
          <w:rFonts w:hint="default" w:ascii="仿宋_GB2312" w:hAnsi="仿宋_GB2312" w:eastAsia="仿宋_GB2312" w:cs="仿宋_GB2312"/>
          <w:kern w:val="2"/>
          <w:sz w:val="32"/>
          <w:szCs w:val="32"/>
          <w:lang w:val="zh-CN" w:eastAsia="zh-CN" w:bidi="ar-SA"/>
        </w:rPr>
        <w:t>一、</w:t>
      </w:r>
      <w:r>
        <w:rPr>
          <w:rFonts w:hint="eastAsia" w:ascii="仿宋_GB2312" w:hAnsi="仿宋_GB2312" w:eastAsia="仿宋_GB2312" w:cs="仿宋_GB2312"/>
          <w:sz w:val="32"/>
          <w:szCs w:val="32"/>
          <w:lang w:val="zh-CN"/>
        </w:rPr>
        <w:t>收入支出决算总表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5"/>
        <w:gridCol w:w="782"/>
        <w:gridCol w:w="1967"/>
        <w:gridCol w:w="4201"/>
        <w:gridCol w:w="782"/>
        <w:gridCol w:w="1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noWrap/>
            <w:vAlign w:val="bottom"/>
          </w:tcPr>
          <w:p>
            <w:pPr>
              <w:pStyle w:val="12"/>
              <w:ind w:left="0" w:firstLine="0" w:firstLineChars="0"/>
              <w:jc w:val="both"/>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见附件《东乡族自治县</w:t>
            </w:r>
            <w:r>
              <w:rPr>
                <w:rFonts w:hint="eastAsia" w:ascii="仿宋_GB2312" w:hAnsi="仿宋_GB2312" w:eastAsia="仿宋_GB2312" w:cs="仿宋_GB2312"/>
                <w:sz w:val="32"/>
                <w:szCs w:val="32"/>
                <w:lang w:val="en-US" w:eastAsia="zh-CN"/>
              </w:rPr>
              <w:t>凤山学校</w:t>
            </w:r>
            <w:r>
              <w:rPr>
                <w:rFonts w:hint="eastAsia" w:ascii="仿宋_GB2312" w:hAnsi="仿宋_GB2312" w:eastAsia="仿宋_GB2312" w:cs="仿宋_GB2312"/>
                <w:sz w:val="32"/>
                <w:szCs w:val="32"/>
                <w:lang w:val="zh-CN"/>
              </w:rPr>
              <w:t>2022年度决算公开表格01》</w:t>
            </w: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仿宋_GB2312" w:hAnsi="仿宋_GB2312" w:eastAsia="仿宋_GB2312" w:cs="仿宋_GB2312"/>
                <w:i w:val="0"/>
                <w:iCs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7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7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部门：东乡族自治县凤山学校</w:t>
            </w:r>
          </w:p>
        </w:tc>
        <w:tc>
          <w:tcPr>
            <w:tcW w:w="2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45"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54" w:type="pct"/>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9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6"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9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6"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9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10,001,285.41</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8,666,681.78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10,117,774.06</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10,060,499.88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57,274.18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8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9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5"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10,117,774.06</w:t>
            </w:r>
          </w:p>
        </w:tc>
        <w:tc>
          <w:tcPr>
            <w:tcW w:w="148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10,117,774.06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pStyle w:val="12"/>
        <w:numPr>
          <w:ilvl w:val="0"/>
          <w:numId w:val="0"/>
        </w:numPr>
        <w:jc w:val="left"/>
        <w:rPr>
          <w:rFonts w:hint="eastAsia" w:ascii="仿宋_GB2312" w:hAnsi="仿宋_GB2312" w:eastAsia="仿宋_GB2312" w:cs="仿宋_GB2312"/>
          <w:sz w:val="32"/>
          <w:szCs w:val="32"/>
          <w:lang w:val="en-US" w:eastAsia="zh-CN"/>
        </w:rPr>
      </w:pPr>
    </w:p>
    <w:p>
      <w:pPr>
        <w:pStyle w:val="12"/>
        <w:numPr>
          <w:ilvl w:val="0"/>
          <w:numId w:val="0"/>
        </w:numPr>
        <w:jc w:val="left"/>
        <w:rPr>
          <w:rFonts w:hint="eastAsia" w:ascii="仿宋_GB2312" w:hAnsi="仿宋_GB2312" w:eastAsia="仿宋_GB2312" w:cs="仿宋_GB2312"/>
          <w:sz w:val="32"/>
          <w:szCs w:val="32"/>
          <w:lang w:val="en-US" w:eastAsia="zh-CN"/>
        </w:rPr>
      </w:pPr>
    </w:p>
    <w:p>
      <w:pPr>
        <w:pStyle w:val="12"/>
        <w:numPr>
          <w:ilvl w:val="0"/>
          <w:numId w:val="0"/>
        </w:numPr>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zh-CN"/>
        </w:rPr>
        <w:t>收入决算表</w:t>
      </w:r>
    </w:p>
    <w:p>
      <w:pPr>
        <w:pStyle w:val="12"/>
        <w:numPr>
          <w:ilvl w:val="0"/>
          <w:numId w:val="0"/>
        </w:numPr>
        <w:ind w:left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见附件《东乡族自治县</w:t>
      </w:r>
      <w:r>
        <w:rPr>
          <w:rFonts w:hint="eastAsia" w:ascii="仿宋_GB2312" w:hAnsi="仿宋_GB2312" w:eastAsia="仿宋_GB2312" w:cs="仿宋_GB2312"/>
          <w:sz w:val="32"/>
          <w:szCs w:val="32"/>
          <w:lang w:val="en-US" w:eastAsia="zh-CN"/>
        </w:rPr>
        <w:t>凤山学校</w:t>
      </w:r>
      <w:r>
        <w:rPr>
          <w:rFonts w:hint="eastAsia" w:ascii="仿宋_GB2312" w:hAnsi="仿宋_GB2312" w:eastAsia="仿宋_GB2312" w:cs="仿宋_GB2312"/>
          <w:sz w:val="32"/>
          <w:szCs w:val="32"/>
          <w:lang w:val="zh-CN"/>
        </w:rPr>
        <w:t>2022年度决算公开表格0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736"/>
        <w:gridCol w:w="1658"/>
        <w:gridCol w:w="1658"/>
        <w:gridCol w:w="660"/>
        <w:gridCol w:w="660"/>
        <w:gridCol w:w="660"/>
        <w:gridCol w:w="2741"/>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ascii="方正仿宋_GB2312" w:hAnsi="方正仿宋_GB2312" w:eastAsia="方正仿宋_GB2312" w:cs="方正仿宋_GB2312"/>
                <w:i w:val="0"/>
                <w:iCs w:val="0"/>
                <w:color w:val="000000"/>
                <w:sz w:val="36"/>
                <w:szCs w:val="36"/>
                <w:u w:val="none"/>
              </w:rPr>
            </w:pPr>
            <w:r>
              <w:rPr>
                <w:rFonts w:hint="eastAsia" w:ascii="方正仿宋_GB2312" w:hAnsi="方正仿宋_GB2312" w:eastAsia="方正仿宋_GB2312" w:cs="方正仿宋_GB2312"/>
                <w:i w:val="0"/>
                <w:iCs w:val="0"/>
                <w:color w:val="000000"/>
                <w:kern w:val="0"/>
                <w:sz w:val="36"/>
                <w:szCs w:val="36"/>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499" w:type="pct"/>
            <w:gridSpan w:val="8"/>
            <w:tcBorders>
              <w:top w:val="nil"/>
              <w:left w:val="nil"/>
              <w:bottom w:val="nil"/>
              <w:right w:val="nil"/>
            </w:tcBorders>
            <w:shd w:val="clear" w:color="auto" w:fill="auto"/>
            <w:noWrap/>
            <w:vAlign w:val="center"/>
          </w:tcPr>
          <w:p>
            <w:pPr>
              <w:jc w:val="both"/>
              <w:rPr>
                <w:rFonts w:hint="default" w:ascii="Arial" w:hAnsi="Arial" w:cs="Arial"/>
                <w:i w:val="0"/>
                <w:iCs w:val="0"/>
                <w:color w:val="000000"/>
                <w:sz w:val="20"/>
                <w:szCs w:val="20"/>
                <w:u w:val="none"/>
              </w:rPr>
            </w:pPr>
          </w:p>
        </w:tc>
        <w:tc>
          <w:tcPr>
            <w:tcW w:w="500" w:type="pct"/>
            <w:tcBorders>
              <w:top w:val="nil"/>
              <w:left w:val="nil"/>
              <w:bottom w:val="nil"/>
              <w:right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09" w:type="pct"/>
            <w:gridSpan w:val="2"/>
            <w:tcBorders>
              <w:top w:val="nil"/>
              <w:left w:val="nil"/>
              <w:bottom w:val="nil"/>
              <w:right w:val="nil"/>
            </w:tcBorders>
            <w:shd w:val="clear" w:color="auto" w:fill="auto"/>
            <w:noWrap/>
            <w:vAlign w:val="center"/>
          </w:tcPr>
          <w:p>
            <w:pPr>
              <w:jc w:val="both"/>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部门：东乡族自治县凤山学校</w:t>
            </w:r>
          </w:p>
        </w:tc>
        <w:tc>
          <w:tcPr>
            <w:tcW w:w="471" w:type="pct"/>
            <w:tcBorders>
              <w:top w:val="nil"/>
              <w:left w:val="nil"/>
              <w:bottom w:val="nil"/>
              <w:right w:val="nil"/>
            </w:tcBorders>
            <w:shd w:val="clear" w:color="auto" w:fill="auto"/>
            <w:noWrap/>
            <w:vAlign w:val="center"/>
          </w:tcPr>
          <w:p>
            <w:pPr>
              <w:jc w:val="both"/>
              <w:rPr>
                <w:rFonts w:hint="default" w:ascii="Arial" w:hAnsi="Arial" w:cs="Arial"/>
                <w:i w:val="0"/>
                <w:iCs w:val="0"/>
                <w:color w:val="000000"/>
                <w:sz w:val="20"/>
                <w:szCs w:val="20"/>
                <w:u w:val="none"/>
              </w:rPr>
            </w:pPr>
          </w:p>
        </w:tc>
        <w:tc>
          <w:tcPr>
            <w:tcW w:w="500" w:type="pct"/>
            <w:tcBorders>
              <w:top w:val="nil"/>
              <w:left w:val="nil"/>
              <w:bottom w:val="nil"/>
              <w:right w:val="nil"/>
            </w:tcBorders>
            <w:shd w:val="clear" w:color="auto" w:fill="auto"/>
            <w:noWrap/>
            <w:vAlign w:val="center"/>
          </w:tcPr>
          <w:p>
            <w:pPr>
              <w:jc w:val="both"/>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center"/>
          </w:tcPr>
          <w:p>
            <w:pPr>
              <w:jc w:val="both"/>
              <w:rPr>
                <w:rFonts w:hint="default" w:ascii="Arial" w:hAnsi="Arial" w:cs="Arial"/>
                <w:i w:val="0"/>
                <w:iCs w:val="0"/>
                <w:color w:val="000000"/>
                <w:sz w:val="20"/>
                <w:szCs w:val="20"/>
                <w:u w:val="none"/>
              </w:rPr>
            </w:pPr>
          </w:p>
        </w:tc>
        <w:tc>
          <w:tcPr>
            <w:tcW w:w="267" w:type="pct"/>
            <w:tcBorders>
              <w:top w:val="nil"/>
              <w:left w:val="nil"/>
              <w:bottom w:val="nil"/>
              <w:right w:val="nil"/>
            </w:tcBorders>
            <w:shd w:val="clear" w:color="auto" w:fill="auto"/>
            <w:noWrap/>
            <w:vAlign w:val="center"/>
          </w:tcPr>
          <w:p>
            <w:pPr>
              <w:jc w:val="both"/>
              <w:rPr>
                <w:rFonts w:hint="default" w:ascii="Arial" w:hAnsi="Arial" w:cs="Arial"/>
                <w:i w:val="0"/>
                <w:iCs w:val="0"/>
                <w:color w:val="000000"/>
                <w:sz w:val="20"/>
                <w:szCs w:val="20"/>
                <w:u w:val="none"/>
              </w:rPr>
            </w:pPr>
          </w:p>
        </w:tc>
        <w:tc>
          <w:tcPr>
            <w:tcW w:w="262" w:type="pct"/>
            <w:tcBorders>
              <w:top w:val="nil"/>
              <w:left w:val="nil"/>
              <w:bottom w:val="nil"/>
              <w:right w:val="nil"/>
            </w:tcBorders>
            <w:shd w:val="clear" w:color="auto" w:fill="auto"/>
            <w:noWrap/>
            <w:vAlign w:val="center"/>
          </w:tcPr>
          <w:p>
            <w:pPr>
              <w:jc w:val="both"/>
              <w:rPr>
                <w:rFonts w:hint="default" w:ascii="Arial" w:hAnsi="Arial" w:cs="Arial"/>
                <w:i w:val="0"/>
                <w:iCs w:val="0"/>
                <w:color w:val="000000"/>
                <w:sz w:val="20"/>
                <w:szCs w:val="20"/>
                <w:u w:val="none"/>
              </w:rPr>
            </w:pPr>
          </w:p>
        </w:tc>
        <w:tc>
          <w:tcPr>
            <w:tcW w:w="1245" w:type="pct"/>
            <w:tcBorders>
              <w:top w:val="nil"/>
              <w:left w:val="nil"/>
              <w:bottom w:val="nil"/>
              <w:right w:val="nil"/>
            </w:tcBorders>
            <w:shd w:val="clear" w:color="auto" w:fill="auto"/>
            <w:noWrap/>
            <w:vAlign w:val="center"/>
          </w:tcPr>
          <w:p>
            <w:pPr>
              <w:jc w:val="both"/>
              <w:rPr>
                <w:rFonts w:hint="default" w:ascii="Arial" w:hAnsi="Arial" w:cs="Arial"/>
                <w:i w:val="0"/>
                <w:iCs w:val="0"/>
                <w:color w:val="000000"/>
                <w:sz w:val="20"/>
                <w:szCs w:val="20"/>
                <w:u w:val="none"/>
              </w:rPr>
            </w:pPr>
          </w:p>
        </w:tc>
        <w:tc>
          <w:tcPr>
            <w:tcW w:w="500" w:type="pct"/>
            <w:tcBorders>
              <w:top w:val="nil"/>
              <w:left w:val="nil"/>
              <w:bottom w:val="nil"/>
              <w:right w:val="nil"/>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9"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7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0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4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6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6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4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0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18"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5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3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26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12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5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1118" w:type="pct"/>
            <w:vMerge w:val="continue"/>
            <w:tcBorders>
              <w:top w:val="nil"/>
              <w:left w:val="nil"/>
              <w:bottom w:val="single" w:color="000000" w:sz="4" w:space="0"/>
              <w:right w:val="single" w:color="000000" w:sz="4" w:space="0"/>
            </w:tcBorders>
            <w:shd w:val="clear" w:color="FFFFFF" w:fill="C0C0C0"/>
            <w:noWrap/>
            <w:vAlign w:val="center"/>
          </w:tcPr>
          <w:p>
            <w:pPr>
              <w:jc w:val="both"/>
              <w:rPr>
                <w:rFonts w:hint="eastAsia" w:ascii="宋体" w:hAnsi="宋体" w:eastAsia="宋体" w:cs="宋体"/>
                <w:i w:val="0"/>
                <w:iCs w:val="0"/>
                <w:color w:val="000000"/>
                <w:sz w:val="22"/>
                <w:szCs w:val="22"/>
                <w:u w:val="none"/>
              </w:rPr>
            </w:pPr>
          </w:p>
        </w:tc>
        <w:tc>
          <w:tcPr>
            <w:tcW w:w="4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5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3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26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12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5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1118" w:type="pct"/>
            <w:vMerge w:val="continue"/>
            <w:tcBorders>
              <w:top w:val="nil"/>
              <w:left w:val="nil"/>
              <w:bottom w:val="single" w:color="000000" w:sz="4" w:space="0"/>
              <w:right w:val="single" w:color="000000" w:sz="4" w:space="0"/>
            </w:tcBorders>
            <w:shd w:val="clear" w:color="FFFFFF" w:fill="C0C0C0"/>
            <w:noWrap/>
            <w:vAlign w:val="center"/>
          </w:tcPr>
          <w:p>
            <w:pPr>
              <w:jc w:val="both"/>
              <w:rPr>
                <w:rFonts w:hint="eastAsia" w:ascii="宋体" w:hAnsi="宋体" w:eastAsia="宋体" w:cs="宋体"/>
                <w:i w:val="0"/>
                <w:iCs w:val="0"/>
                <w:color w:val="000000"/>
                <w:sz w:val="22"/>
                <w:szCs w:val="22"/>
                <w:u w:val="none"/>
              </w:rPr>
            </w:pPr>
          </w:p>
        </w:tc>
        <w:tc>
          <w:tcPr>
            <w:tcW w:w="4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5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3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26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26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12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c>
          <w:tcPr>
            <w:tcW w:w="5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9"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7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9"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10,117,774.06</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10,117,774.06</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8,666,681.78</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8,666,681.78</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教育管理事务</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415,552.21</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415,552.21</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413,552.21</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413,552.21</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8,187,379.57</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8,187,379.57</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465,516.91</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465,516.91</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5,867,710.00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5,867,710.00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1,854,152.66</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1,854,152.66</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599,817.12</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599,817.12</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599,817.12</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599,817.12</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599,817.12</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599,817.12</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11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pStyle w:val="12"/>
        <w:numPr>
          <w:ilvl w:val="0"/>
          <w:numId w:val="0"/>
        </w:numPr>
        <w:ind w:leftChars="0"/>
        <w:jc w:val="left"/>
        <w:rPr>
          <w:rFonts w:hint="eastAsia" w:ascii="仿宋_GB2312" w:hAnsi="仿宋_GB2312" w:eastAsia="仿宋_GB2312" w:cs="仿宋_GB2312"/>
          <w:sz w:val="32"/>
          <w:szCs w:val="32"/>
          <w:lang w:val="en-US" w:eastAsia="zh-CN"/>
        </w:rPr>
      </w:pPr>
    </w:p>
    <w:p>
      <w:pPr>
        <w:pStyle w:val="12"/>
        <w:numPr>
          <w:ilvl w:val="0"/>
          <w:numId w:val="0"/>
        </w:numPr>
        <w:ind w:leftChars="0"/>
        <w:jc w:val="left"/>
        <w:rPr>
          <w:rFonts w:hint="eastAsia" w:ascii="仿宋_GB2312" w:hAnsi="仿宋_GB2312" w:eastAsia="仿宋_GB2312" w:cs="仿宋_GB2312"/>
          <w:sz w:val="32"/>
          <w:szCs w:val="32"/>
          <w:lang w:val="en-US" w:eastAsia="zh-CN"/>
        </w:rPr>
      </w:pPr>
    </w:p>
    <w:p>
      <w:pPr>
        <w:pStyle w:val="12"/>
        <w:numPr>
          <w:ilvl w:val="0"/>
          <w:numId w:val="0"/>
        </w:numPr>
        <w:ind w:leftChars="0"/>
        <w:jc w:val="left"/>
        <w:rPr>
          <w:rFonts w:hint="eastAsia" w:ascii="仿宋_GB2312" w:hAnsi="仿宋_GB2312" w:eastAsia="仿宋_GB2312" w:cs="仿宋_GB2312"/>
          <w:sz w:val="32"/>
          <w:szCs w:val="32"/>
          <w:lang w:val="en-US" w:eastAsia="zh-CN"/>
        </w:rPr>
      </w:pPr>
    </w:p>
    <w:p>
      <w:pPr>
        <w:pStyle w:val="12"/>
        <w:numPr>
          <w:ilvl w:val="0"/>
          <w:numId w:val="0"/>
        </w:numPr>
        <w:ind w:leftChars="0"/>
        <w:jc w:val="left"/>
        <w:rPr>
          <w:rFonts w:hint="eastAsia" w:ascii="仿宋_GB2312" w:hAnsi="仿宋_GB2312" w:eastAsia="仿宋_GB2312" w:cs="仿宋_GB2312"/>
          <w:sz w:val="32"/>
          <w:szCs w:val="32"/>
          <w:lang w:val="en-US" w:eastAsia="zh-CN"/>
        </w:rPr>
      </w:pPr>
    </w:p>
    <w:p>
      <w:pPr>
        <w:pStyle w:val="12"/>
        <w:numPr>
          <w:ilvl w:val="0"/>
          <w:numId w:val="0"/>
        </w:numPr>
        <w:ind w:leftChars="0"/>
        <w:jc w:val="left"/>
        <w:rPr>
          <w:rFonts w:hint="eastAsia" w:ascii="仿宋_GB2312" w:hAnsi="仿宋_GB2312" w:eastAsia="仿宋_GB2312" w:cs="仿宋_GB2312"/>
          <w:sz w:val="32"/>
          <w:szCs w:val="32"/>
          <w:lang w:val="en-US" w:eastAsia="zh-CN"/>
        </w:rPr>
      </w:pPr>
    </w:p>
    <w:p>
      <w:pPr>
        <w:pStyle w:val="12"/>
        <w:numPr>
          <w:ilvl w:val="0"/>
          <w:numId w:val="2"/>
        </w:numPr>
        <w:ind w:left="0" w:leftChars="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支出决算表</w:t>
      </w:r>
    </w:p>
    <w:p>
      <w:pPr>
        <w:pStyle w:val="12"/>
        <w:numPr>
          <w:ilvl w:val="0"/>
          <w:numId w:val="0"/>
        </w:numPr>
        <w:ind w:left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见附件《东乡族自治县</w:t>
      </w:r>
      <w:r>
        <w:rPr>
          <w:rFonts w:hint="eastAsia" w:ascii="仿宋_GB2312" w:hAnsi="仿宋_GB2312" w:eastAsia="仿宋_GB2312" w:cs="仿宋_GB2312"/>
          <w:sz w:val="32"/>
          <w:szCs w:val="32"/>
          <w:lang w:val="en-US" w:eastAsia="zh-CN"/>
        </w:rPr>
        <w:t>凤山学校</w:t>
      </w:r>
      <w:r>
        <w:rPr>
          <w:rFonts w:hint="eastAsia" w:ascii="仿宋_GB2312" w:hAnsi="仿宋_GB2312" w:eastAsia="仿宋_GB2312" w:cs="仿宋_GB2312"/>
          <w:sz w:val="32"/>
          <w:szCs w:val="32"/>
          <w:lang w:val="zh-CN"/>
        </w:rPr>
        <w:t>2022年度决算公开表格0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3956"/>
        <w:gridCol w:w="1658"/>
        <w:gridCol w:w="1658"/>
        <w:gridCol w:w="736"/>
        <w:gridCol w:w="736"/>
        <w:gridCol w:w="736"/>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9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9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部门：东乡族自治县凤山学校</w:t>
            </w: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0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7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2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2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32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53"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8"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10,060,499.88</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10,060,499.88</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8,666,681.78</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8,666,681.78</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教育管理事务</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415,552.21</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415,552.21</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其他教育管理事务支出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413,552.21</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413,552.21</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8,187,379.57</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8,187,379.57</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465,516.91</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465,516.91</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5,867,710.00</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5,867,710.00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1,854,152.66</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1,854,152.66</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用于教育事业的彩票公益金支出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pStyle w:val="12"/>
        <w:numPr>
          <w:ilvl w:val="0"/>
          <w:numId w:val="0"/>
        </w:numPr>
        <w:ind w:leftChars="0"/>
        <w:jc w:val="left"/>
        <w:rPr>
          <w:rFonts w:hint="eastAsia" w:ascii="仿宋_GB2312" w:hAnsi="仿宋_GB2312" w:eastAsia="仿宋_GB2312" w:cs="仿宋_GB2312"/>
          <w:sz w:val="32"/>
          <w:szCs w:val="32"/>
          <w:lang w:val="zh-CN"/>
        </w:rPr>
      </w:pPr>
    </w:p>
    <w:p>
      <w:pPr>
        <w:pStyle w:val="12"/>
        <w:numPr>
          <w:ilvl w:val="0"/>
          <w:numId w:val="0"/>
        </w:numPr>
        <w:ind w:leftChars="0"/>
        <w:jc w:val="left"/>
        <w:rPr>
          <w:rFonts w:hint="eastAsia" w:ascii="宋体" w:hAnsi="宋体" w:eastAsia="宋体" w:cs="宋体"/>
          <w:i w:val="0"/>
          <w:iCs w:val="0"/>
          <w:color w:val="000000"/>
          <w:kern w:val="0"/>
          <w:sz w:val="30"/>
          <w:szCs w:val="30"/>
          <w:u w:val="none"/>
          <w:lang w:val="en-US" w:eastAsia="zh-CN" w:bidi="ar"/>
        </w:rPr>
      </w:pPr>
    </w:p>
    <w:p>
      <w:pPr>
        <w:pStyle w:val="12"/>
        <w:numPr>
          <w:ilvl w:val="0"/>
          <w:numId w:val="0"/>
        </w:numPr>
        <w:ind w:leftChars="0"/>
        <w:jc w:val="left"/>
        <w:rPr>
          <w:rFonts w:hint="eastAsia" w:ascii="宋体" w:hAnsi="宋体" w:eastAsia="宋体" w:cs="宋体"/>
          <w:i w:val="0"/>
          <w:iCs w:val="0"/>
          <w:color w:val="000000"/>
          <w:kern w:val="0"/>
          <w:sz w:val="30"/>
          <w:szCs w:val="30"/>
          <w:u w:val="none"/>
          <w:lang w:val="en-US" w:eastAsia="zh-CN" w:bidi="ar"/>
        </w:rPr>
      </w:pPr>
    </w:p>
    <w:p>
      <w:pPr>
        <w:pStyle w:val="12"/>
        <w:numPr>
          <w:ilvl w:val="0"/>
          <w:numId w:val="0"/>
        </w:numPr>
        <w:ind w:leftChars="0"/>
        <w:jc w:val="left"/>
        <w:rPr>
          <w:rFonts w:hint="eastAsia" w:ascii="宋体" w:hAnsi="宋体" w:eastAsia="宋体" w:cs="宋体"/>
          <w:i w:val="0"/>
          <w:iCs w:val="0"/>
          <w:color w:val="000000"/>
          <w:kern w:val="0"/>
          <w:sz w:val="30"/>
          <w:szCs w:val="30"/>
          <w:u w:val="none"/>
          <w:lang w:val="en-US" w:eastAsia="zh-CN" w:bidi="ar"/>
        </w:rPr>
      </w:pPr>
    </w:p>
    <w:p>
      <w:pPr>
        <w:pStyle w:val="12"/>
        <w:numPr>
          <w:ilvl w:val="0"/>
          <w:numId w:val="0"/>
        </w:numPr>
        <w:ind w:leftChars="0"/>
        <w:jc w:val="left"/>
        <w:rPr>
          <w:rFonts w:hint="eastAsia" w:ascii="宋体" w:hAnsi="宋体" w:eastAsia="宋体" w:cs="宋体"/>
          <w:i w:val="0"/>
          <w:iCs w:val="0"/>
          <w:color w:val="000000"/>
          <w:kern w:val="0"/>
          <w:sz w:val="30"/>
          <w:szCs w:val="30"/>
          <w:u w:val="none"/>
          <w:lang w:val="en-US" w:eastAsia="zh-CN" w:bidi="ar"/>
        </w:rPr>
      </w:pPr>
    </w:p>
    <w:p>
      <w:pPr>
        <w:pStyle w:val="12"/>
        <w:numPr>
          <w:ilvl w:val="0"/>
          <w:numId w:val="0"/>
        </w:numPr>
        <w:ind w:leftChars="0"/>
        <w:jc w:val="lef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四、财政拨款收入支出决算总表</w:t>
      </w:r>
    </w:p>
    <w:p>
      <w:pPr>
        <w:pStyle w:val="12"/>
        <w:numPr>
          <w:ilvl w:val="0"/>
          <w:numId w:val="0"/>
        </w:numPr>
        <w:ind w:left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见附件《东乡族自治县</w:t>
      </w:r>
      <w:r>
        <w:rPr>
          <w:rFonts w:hint="eastAsia" w:ascii="仿宋_GB2312" w:hAnsi="仿宋_GB2312" w:eastAsia="仿宋_GB2312" w:cs="仿宋_GB2312"/>
          <w:sz w:val="32"/>
          <w:szCs w:val="32"/>
          <w:lang w:val="en-US" w:eastAsia="zh-CN"/>
        </w:rPr>
        <w:t>凤山学校</w:t>
      </w:r>
      <w:r>
        <w:rPr>
          <w:rFonts w:hint="eastAsia" w:ascii="仿宋_GB2312" w:hAnsi="仿宋_GB2312" w:eastAsia="仿宋_GB2312" w:cs="仿宋_GB2312"/>
          <w:sz w:val="32"/>
          <w:szCs w:val="32"/>
          <w:lang w:val="zh-CN"/>
        </w:rPr>
        <w:t>2022年度决算公开表格0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93"/>
        <w:gridCol w:w="429"/>
        <w:gridCol w:w="1599"/>
        <w:gridCol w:w="3406"/>
        <w:gridCol w:w="429"/>
        <w:gridCol w:w="1599"/>
        <w:gridCol w:w="1599"/>
        <w:gridCol w:w="1279"/>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84"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部门：东乡族自治县凤山学校</w:t>
            </w:r>
          </w:p>
        </w:tc>
        <w:tc>
          <w:tcPr>
            <w:tcW w:w="11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0"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84"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15"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89"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4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16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4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3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37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9"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4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8"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8"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10,001,285.41</w:t>
            </w: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8,666,681.78</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8,666,681.78</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10,117,774.06</w:t>
            </w: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10,060,499.88</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9,944,011.23</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57,274.18</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57,274.18</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10,117,774.06</w:t>
            </w:r>
          </w:p>
        </w:tc>
        <w:tc>
          <w:tcPr>
            <w:tcW w:w="11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10,117,774.06</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10,001,285.41</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3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7"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372"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pStyle w:val="12"/>
        <w:numPr>
          <w:ilvl w:val="0"/>
          <w:numId w:val="0"/>
        </w:numPr>
        <w:ind w:leftChars="0"/>
        <w:jc w:val="left"/>
        <w:rPr>
          <w:rFonts w:hint="eastAsia" w:ascii="仿宋_GB2312" w:hAnsi="仿宋_GB2312" w:eastAsia="仿宋_GB2312" w:cs="仿宋_GB2312"/>
          <w:sz w:val="32"/>
          <w:szCs w:val="32"/>
          <w:lang w:val="zh-CN"/>
        </w:rPr>
      </w:pPr>
    </w:p>
    <w:p>
      <w:pPr>
        <w:pStyle w:val="12"/>
        <w:numPr>
          <w:ilvl w:val="0"/>
          <w:numId w:val="0"/>
        </w:numPr>
        <w:jc w:val="left"/>
        <w:rPr>
          <w:rFonts w:hint="eastAsia" w:ascii="仿宋_GB2312" w:hAnsi="仿宋_GB2312" w:eastAsia="仿宋_GB2312" w:cs="仿宋_GB2312"/>
          <w:sz w:val="32"/>
          <w:szCs w:val="32"/>
          <w:lang w:val="en-US" w:eastAsia="zh-CN"/>
        </w:rPr>
      </w:pPr>
    </w:p>
    <w:p>
      <w:pPr>
        <w:pStyle w:val="12"/>
        <w:numPr>
          <w:ilvl w:val="0"/>
          <w:numId w:val="0"/>
        </w:numPr>
        <w:jc w:val="left"/>
        <w:rPr>
          <w:rFonts w:hint="eastAsia" w:ascii="仿宋_GB2312" w:hAnsi="仿宋_GB2312" w:eastAsia="仿宋_GB2312" w:cs="仿宋_GB2312"/>
          <w:sz w:val="32"/>
          <w:szCs w:val="32"/>
          <w:lang w:val="en-US" w:eastAsia="zh-CN"/>
        </w:rPr>
      </w:pPr>
    </w:p>
    <w:p>
      <w:pPr>
        <w:pStyle w:val="12"/>
        <w:numPr>
          <w:ilvl w:val="0"/>
          <w:numId w:val="0"/>
        </w:numPr>
        <w:jc w:val="left"/>
        <w:rPr>
          <w:rFonts w:hint="eastAsia" w:ascii="仿宋_GB2312" w:hAnsi="仿宋_GB2312" w:eastAsia="仿宋_GB2312" w:cs="仿宋_GB2312"/>
          <w:sz w:val="32"/>
          <w:szCs w:val="32"/>
          <w:lang w:val="en-US" w:eastAsia="zh-CN"/>
        </w:rPr>
      </w:pPr>
    </w:p>
    <w:p>
      <w:pPr>
        <w:pStyle w:val="12"/>
        <w:numPr>
          <w:ilvl w:val="0"/>
          <w:numId w:val="0"/>
        </w:numPr>
        <w:jc w:val="left"/>
        <w:rPr>
          <w:rFonts w:hint="eastAsia" w:ascii="仿宋_GB2312" w:hAnsi="仿宋_GB2312" w:eastAsia="仿宋_GB2312" w:cs="仿宋_GB2312"/>
          <w:sz w:val="32"/>
          <w:szCs w:val="32"/>
          <w:lang w:val="en-US" w:eastAsia="zh-CN"/>
        </w:rPr>
      </w:pPr>
    </w:p>
    <w:p>
      <w:pPr>
        <w:pStyle w:val="12"/>
        <w:numPr>
          <w:ilvl w:val="0"/>
          <w:numId w:val="0"/>
        </w:numPr>
        <w:jc w:val="left"/>
        <w:rPr>
          <w:rFonts w:hint="eastAsia" w:ascii="仿宋_GB2312" w:hAnsi="仿宋_GB2312" w:eastAsia="仿宋_GB2312" w:cs="仿宋_GB2312"/>
          <w:sz w:val="32"/>
          <w:szCs w:val="32"/>
          <w:lang w:val="en-US" w:eastAsia="zh-CN"/>
        </w:rPr>
      </w:pPr>
    </w:p>
    <w:p>
      <w:pPr>
        <w:pStyle w:val="12"/>
        <w:numPr>
          <w:ilvl w:val="0"/>
          <w:numId w:val="0"/>
        </w:numPr>
        <w:jc w:val="left"/>
        <w:rPr>
          <w:rFonts w:hint="eastAsia" w:ascii="仿宋_GB2312" w:hAnsi="仿宋_GB2312" w:eastAsia="仿宋_GB2312" w:cs="仿宋_GB2312"/>
          <w:sz w:val="32"/>
          <w:szCs w:val="32"/>
          <w:lang w:val="en-US" w:eastAsia="zh-CN"/>
        </w:rPr>
      </w:pPr>
    </w:p>
    <w:p>
      <w:pPr>
        <w:pStyle w:val="12"/>
        <w:numPr>
          <w:ilvl w:val="0"/>
          <w:numId w:val="0"/>
        </w:numPr>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zh-CN"/>
        </w:rPr>
        <w:t>一般公共预算财政拨款收入支出决算表</w:t>
      </w:r>
    </w:p>
    <w:p>
      <w:pPr>
        <w:pStyle w:val="12"/>
        <w:numPr>
          <w:ilvl w:val="0"/>
          <w:numId w:val="0"/>
        </w:numPr>
        <w:ind w:lef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见附件《东乡族自治县</w:t>
      </w:r>
      <w:r>
        <w:rPr>
          <w:rFonts w:hint="eastAsia" w:ascii="仿宋_GB2312" w:hAnsi="仿宋_GB2312" w:eastAsia="仿宋_GB2312" w:cs="仿宋_GB2312"/>
          <w:sz w:val="32"/>
          <w:szCs w:val="32"/>
          <w:lang w:val="en-US" w:eastAsia="zh-CN"/>
        </w:rPr>
        <w:t>凤山学校</w:t>
      </w:r>
      <w:r>
        <w:rPr>
          <w:rFonts w:hint="eastAsia" w:ascii="仿宋_GB2312" w:hAnsi="仿宋_GB2312" w:eastAsia="仿宋_GB2312" w:cs="仿宋_GB2312"/>
          <w:sz w:val="32"/>
          <w:szCs w:val="32"/>
          <w:lang w:val="zh-CN"/>
        </w:rPr>
        <w:t>2022年度决算公开表格0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2"/>
        <w:gridCol w:w="266"/>
        <w:gridCol w:w="269"/>
        <w:gridCol w:w="4782"/>
        <w:gridCol w:w="1868"/>
        <w:gridCol w:w="1868"/>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0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0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0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部门：东乡族自治县凤山学校</w:t>
            </w: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0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23"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8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0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38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5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5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8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5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5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9,944,011.23</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9,944,011.23</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8,666,681.78</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8,666,681.78</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教育管理事务</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415,552.21</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415,552.21</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其他教育管理事务支出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413,552.21</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413,552.21</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8,187,379.57</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8,187,379.57</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465,516.91</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465,516.91</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5,867,710.00</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5,867,710.00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1,854,152.66</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1,854,152.66</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63,750.00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24,426.00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6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6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pStyle w:val="12"/>
        <w:numPr>
          <w:ilvl w:val="0"/>
          <w:numId w:val="3"/>
        </w:numPr>
        <w:ind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一般公共预算财政拨款基本支出决算明细表</w:t>
      </w:r>
    </w:p>
    <w:p>
      <w:pPr>
        <w:pStyle w:val="12"/>
        <w:numPr>
          <w:ilvl w:val="0"/>
          <w:numId w:val="0"/>
        </w:numPr>
        <w:ind w:left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见附件《东乡族自治县</w:t>
      </w:r>
      <w:r>
        <w:rPr>
          <w:rFonts w:hint="eastAsia" w:ascii="仿宋_GB2312" w:hAnsi="仿宋_GB2312" w:eastAsia="仿宋_GB2312" w:cs="仿宋_GB2312"/>
          <w:sz w:val="32"/>
          <w:szCs w:val="32"/>
          <w:lang w:val="en-US" w:eastAsia="zh-CN"/>
        </w:rPr>
        <w:t>凤山学校</w:t>
      </w:r>
      <w:r>
        <w:rPr>
          <w:rFonts w:hint="eastAsia" w:ascii="仿宋_GB2312" w:hAnsi="仿宋_GB2312" w:eastAsia="仿宋_GB2312" w:cs="仿宋_GB2312"/>
          <w:sz w:val="32"/>
          <w:szCs w:val="32"/>
          <w:lang w:val="zh-CN"/>
        </w:rPr>
        <w:t>2022年度决算公开表格0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2856"/>
        <w:gridCol w:w="1272"/>
        <w:gridCol w:w="656"/>
        <w:gridCol w:w="1976"/>
        <w:gridCol w:w="1272"/>
        <w:gridCol w:w="656"/>
        <w:gridCol w:w="3559"/>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部门：东乡族自治县凤山学校</w:t>
            </w:r>
          </w:p>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24"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975"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8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0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1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2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0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1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0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7,130,466.45</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1,398,412.61</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2,501,897.00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930,667.78</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1,305,617.00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31,135.66</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142,871.00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1,842,031.00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542,542.94</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21,190.73</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9,351.78</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256,523.51</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89,787.66</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10,378.00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453,837.00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53,781.00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85,147.00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1,415,132.17</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1,255,902.81</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55,433.00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17,590.00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1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8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150,829.36</w:t>
            </w: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1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8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62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179,097.00</w:t>
            </w:r>
          </w:p>
        </w:tc>
        <w:tc>
          <w:tcPr>
            <w:tcW w:w="213"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16"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8,545,598.62</w:t>
            </w:r>
          </w:p>
        </w:tc>
        <w:tc>
          <w:tcPr>
            <w:tcW w:w="2570"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1,398,412.61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pStyle w:val="12"/>
        <w:numPr>
          <w:ilvl w:val="0"/>
          <w:numId w:val="0"/>
        </w:numPr>
        <w:ind w:leftChars="0"/>
        <w:jc w:val="left"/>
        <w:rPr>
          <w:rFonts w:hint="eastAsia" w:ascii="仿宋_GB2312" w:hAnsi="仿宋_GB2312" w:eastAsia="仿宋_GB2312" w:cs="仿宋_GB2312"/>
          <w:sz w:val="32"/>
          <w:szCs w:val="32"/>
          <w:lang w:val="zh-CN"/>
        </w:rPr>
      </w:pPr>
    </w:p>
    <w:p>
      <w:pPr>
        <w:pStyle w:val="12"/>
        <w:numPr>
          <w:ilvl w:val="0"/>
          <w:numId w:val="0"/>
        </w:numPr>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zh-CN"/>
        </w:rPr>
        <w:t>政府性基金预算财政拨款收入支出决算表</w:t>
      </w:r>
    </w:p>
    <w:p>
      <w:pPr>
        <w:pStyle w:val="12"/>
        <w:numPr>
          <w:ilvl w:val="0"/>
          <w:numId w:val="0"/>
        </w:numPr>
        <w:ind w:left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见附件《东乡族自治县</w:t>
      </w:r>
      <w:r>
        <w:rPr>
          <w:rFonts w:hint="eastAsia" w:ascii="仿宋_GB2312" w:hAnsi="仿宋_GB2312" w:eastAsia="仿宋_GB2312" w:cs="仿宋_GB2312"/>
          <w:sz w:val="32"/>
          <w:szCs w:val="32"/>
          <w:lang w:val="en-US" w:eastAsia="zh-CN"/>
        </w:rPr>
        <w:t>凤山学校</w:t>
      </w:r>
      <w:r>
        <w:rPr>
          <w:rFonts w:hint="eastAsia" w:ascii="仿宋_GB2312" w:hAnsi="仿宋_GB2312" w:eastAsia="仿宋_GB2312" w:cs="仿宋_GB2312"/>
          <w:sz w:val="32"/>
          <w:szCs w:val="32"/>
          <w:lang w:val="zh-CN"/>
        </w:rPr>
        <w:t>2022年度决算公开表格0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zh-CN"/>
        </w:rPr>
        <w:t>》</w:t>
      </w:r>
    </w:p>
    <w:tbl>
      <w:tblPr>
        <w:tblStyle w:val="7"/>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3516"/>
        <w:gridCol w:w="874"/>
        <w:gridCol w:w="1600"/>
        <w:gridCol w:w="1600"/>
        <w:gridCol w:w="1600"/>
        <w:gridCol w:w="874"/>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10"/>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部门：东乡族自治县凤山学校</w:t>
            </w:r>
          </w:p>
        </w:tc>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用于教育事业的彩票公益金支出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pStyle w:val="12"/>
        <w:numPr>
          <w:ilvl w:val="0"/>
          <w:numId w:val="0"/>
        </w:numPr>
        <w:ind w:leftChars="0"/>
        <w:jc w:val="left"/>
        <w:rPr>
          <w:rFonts w:hint="eastAsia" w:ascii="仿宋_GB2312" w:hAnsi="仿宋_GB2312" w:eastAsia="仿宋_GB2312" w:cs="仿宋_GB2312"/>
          <w:sz w:val="32"/>
          <w:szCs w:val="32"/>
          <w:lang w:val="zh-CN"/>
        </w:rPr>
      </w:pPr>
    </w:p>
    <w:p>
      <w:pPr>
        <w:pStyle w:val="12"/>
        <w:numPr>
          <w:ilvl w:val="0"/>
          <w:numId w:val="0"/>
        </w:numPr>
        <w:ind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宋体" w:hAnsi="宋体" w:eastAsia="宋体" w:cs="宋体"/>
          <w:i w:val="0"/>
          <w:iCs w:val="0"/>
          <w:color w:val="000000"/>
          <w:kern w:val="0"/>
          <w:sz w:val="30"/>
          <w:szCs w:val="30"/>
          <w:u w:val="none"/>
          <w:lang w:val="en-US" w:eastAsia="zh-CN" w:bidi="ar"/>
        </w:rPr>
        <w:t>国有资本经营预算财政拨款支出决算表</w:t>
      </w:r>
    </w:p>
    <w:p>
      <w:pPr>
        <w:pStyle w:val="12"/>
        <w:ind w:left="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见附件《东乡族自治县</w:t>
      </w:r>
      <w:r>
        <w:rPr>
          <w:rFonts w:hint="eastAsia" w:ascii="仿宋_GB2312" w:hAnsi="仿宋_GB2312" w:eastAsia="仿宋_GB2312" w:cs="仿宋_GB2312"/>
          <w:sz w:val="32"/>
          <w:szCs w:val="32"/>
          <w:lang w:val="en-US" w:eastAsia="zh-CN"/>
        </w:rPr>
        <w:t>凤山学校</w:t>
      </w:r>
      <w:r>
        <w:rPr>
          <w:rFonts w:hint="eastAsia" w:ascii="仿宋_GB2312" w:hAnsi="仿宋_GB2312" w:eastAsia="仿宋_GB2312" w:cs="仿宋_GB2312"/>
          <w:sz w:val="32"/>
          <w:szCs w:val="32"/>
          <w:lang w:val="zh-CN"/>
        </w:rPr>
        <w:t>2022年度决算公开表格0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》因本单无相关数据，故本表无数据。</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75"/>
        <w:gridCol w:w="391"/>
        <w:gridCol w:w="391"/>
        <w:gridCol w:w="1936"/>
        <w:gridCol w:w="1868"/>
        <w:gridCol w:w="1868"/>
        <w:gridCol w:w="2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75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5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部门：东乡族自治县凤山学校</w:t>
            </w:r>
          </w:p>
        </w:tc>
        <w:tc>
          <w:tcPr>
            <w:tcW w:w="1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14"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85"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1"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82"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6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1"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2"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5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5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1"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2"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5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5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1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1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pStyle w:val="12"/>
        <w:numPr>
          <w:ilvl w:val="0"/>
          <w:numId w:val="0"/>
        </w:numPr>
        <w:ind w:leftChars="0"/>
        <w:jc w:val="left"/>
        <w:rPr>
          <w:rFonts w:hint="eastAsia" w:ascii="仿宋_GB2312" w:hAnsi="仿宋_GB2312" w:eastAsia="仿宋_GB2312" w:cs="仿宋_GB2312"/>
          <w:sz w:val="32"/>
          <w:szCs w:val="32"/>
          <w:lang w:val="en-US" w:eastAsia="zh-CN"/>
        </w:rPr>
      </w:pPr>
    </w:p>
    <w:p>
      <w:pPr>
        <w:pStyle w:val="12"/>
        <w:numPr>
          <w:ilvl w:val="0"/>
          <w:numId w:val="0"/>
        </w:numPr>
        <w:jc w:val="left"/>
        <w:rPr>
          <w:rFonts w:hint="eastAsia" w:ascii="仿宋_GB2312" w:hAnsi="仿宋_GB2312" w:eastAsia="仿宋_GB2312" w:cs="仿宋_GB2312"/>
          <w:sz w:val="32"/>
          <w:szCs w:val="32"/>
          <w:lang w:val="zh-CN"/>
        </w:rPr>
      </w:pPr>
    </w:p>
    <w:p>
      <w:pPr>
        <w:numPr>
          <w:ilvl w:val="0"/>
          <w:numId w:val="4"/>
        </w:numPr>
        <w:ind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财政拨款“三公”经费支出决算表</w:t>
      </w:r>
    </w:p>
    <w:p>
      <w:pPr>
        <w:numPr>
          <w:ilvl w:val="0"/>
          <w:numId w:val="0"/>
        </w:numPr>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见附件《东乡族自治县凤山学校2022年度决算公开表格0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》因本单无相关数据，故本表无数据。</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110"/>
        <w:gridCol w:w="963"/>
        <w:gridCol w:w="963"/>
        <w:gridCol w:w="966"/>
        <w:gridCol w:w="970"/>
        <w:gridCol w:w="964"/>
        <w:gridCol w:w="1111"/>
        <w:gridCol w:w="964"/>
        <w:gridCol w:w="964"/>
        <w:gridCol w:w="967"/>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部门：东乡族自治县凤山学校</w:t>
            </w: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05"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294"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1"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93"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6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6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93"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2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3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6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2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1"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1" w:type="pct"/>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numPr>
          <w:ilvl w:val="0"/>
          <w:numId w:val="0"/>
        </w:numPr>
        <w:jc w:val="left"/>
        <w:rPr>
          <w:rFonts w:hint="eastAsia" w:ascii="仿宋_GB2312" w:hAnsi="仿宋_GB2312" w:eastAsia="仿宋_GB2312" w:cs="仿宋_GB2312"/>
          <w:sz w:val="32"/>
          <w:szCs w:val="32"/>
          <w:lang w:val="zh-CN"/>
        </w:rPr>
      </w:pPr>
    </w:p>
    <w:p>
      <w:pPr>
        <w:pStyle w:val="12"/>
        <w:numPr>
          <w:ilvl w:val="0"/>
          <w:numId w:val="0"/>
        </w:numPr>
        <w:jc w:val="left"/>
        <w:rPr>
          <w:rFonts w:hint="eastAsia" w:ascii="仿宋_GB2312" w:hAnsi="仿宋_GB2312" w:eastAsia="仿宋_GB2312" w:cs="仿宋_GB2312"/>
          <w:sz w:val="32"/>
          <w:szCs w:val="32"/>
          <w:lang w:val="en-US" w:eastAsia="zh-CN"/>
        </w:rPr>
      </w:pPr>
    </w:p>
    <w:p>
      <w:pPr>
        <w:spacing w:line="840" w:lineRule="exact"/>
        <w:jc w:val="both"/>
        <w:rPr>
          <w:rFonts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rPr>
        <w:t>2022年预算收入6548668.86元，其中：一般公共预算财政拨款收入6548668.86元，政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6548668.86</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75735.36</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75735.36</w:t>
      </w:r>
      <w:r>
        <w:rPr>
          <w:rFonts w:hint="eastAsia" w:ascii="仿宋_GB2312" w:hAnsi="宋体" w:eastAsia="仿宋_GB2312"/>
          <w:sz w:val="32"/>
          <w:szCs w:val="32"/>
          <w:highlight w:val="none"/>
        </w:rPr>
        <w:t>元。</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613456.42元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教育</w:t>
      </w:r>
      <w:r>
        <w:rPr>
          <w:rFonts w:hint="eastAsia" w:ascii="仿宋_GB2312" w:hAnsi="黑体" w:eastAsia="仿宋_GB2312"/>
          <w:sz w:val="32"/>
          <w:szCs w:val="32"/>
          <w:highlight w:val="none"/>
          <w:lang w:val="en-US" w:eastAsia="zh-CN"/>
        </w:rPr>
        <w:t>支出5152553.00元，其他普通教育支出57294.00元，社会保障和就业支出613456.42元，卫生健康支出252511.92元，住房保障支出454412.16元。</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6491374.86</w:t>
      </w:r>
      <w:r>
        <w:rPr>
          <w:rFonts w:hint="eastAsia" w:ascii="仿宋_GB2312" w:hAnsi="宋体" w:eastAsia="仿宋_GB2312"/>
          <w:sz w:val="32"/>
          <w:szCs w:val="32"/>
          <w:highlight w:val="none"/>
        </w:rPr>
        <w:t>元，商品和服务</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元，对个人和家庭的补助</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元，基本建设支出</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eastAsia" w:ascii="仿宋_GB2312" w:hAnsi="黑体" w:eastAsia="仿宋_GB2312"/>
          <w:sz w:val="32"/>
          <w:szCs w:val="32"/>
          <w:highlight w:val="none"/>
          <w:lang w:eastAsia="zh-CN"/>
        </w:rPr>
      </w:pPr>
      <w:r>
        <w:rPr>
          <w:rFonts w:hint="eastAsia" w:ascii="楷体_GB2312" w:hAnsi="黑体" w:eastAsia="楷体_GB2312"/>
          <w:b/>
          <w:sz w:val="32"/>
          <w:szCs w:val="32"/>
          <w:highlight w:val="none"/>
        </w:rPr>
        <w:t>（一）一般公共服务支出（类）</w:t>
      </w:r>
      <w:r>
        <w:rPr>
          <w:rFonts w:hint="eastAsia" w:ascii="仿宋_GB2312" w:hAnsi="黑体" w:eastAsia="仿宋_GB2312"/>
          <w:sz w:val="32"/>
          <w:szCs w:val="32"/>
          <w:highlight w:val="none"/>
          <w:lang w:val="en-US" w:eastAsia="zh-CN"/>
        </w:rPr>
        <w:t>工会事务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2022年预算支出75735.36元</w:t>
      </w:r>
      <w:r>
        <w:rPr>
          <w:rFonts w:hint="eastAsia" w:ascii="仿宋_GB2312" w:hAnsi="黑体" w:eastAsia="仿宋_GB2312"/>
          <w:sz w:val="32"/>
          <w:szCs w:val="32"/>
          <w:highlight w:val="none"/>
          <w:lang w:eastAsia="zh-CN"/>
        </w:rPr>
        <w:t>。</w:t>
      </w:r>
    </w:p>
    <w:p>
      <w:pPr>
        <w:numPr>
          <w:ilvl w:val="0"/>
          <w:numId w:val="5"/>
        </w:num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）机关事业单位基本养老保险缴费（款）2022年预算支出605882.88元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财政对工伤保险基金的补助（</w:t>
      </w:r>
      <w:r>
        <w:rPr>
          <w:rFonts w:hint="eastAsia" w:ascii="仿宋_GB2312" w:hAnsi="黑体" w:eastAsia="仿宋_GB2312"/>
          <w:b/>
          <w:bCs/>
          <w:sz w:val="32"/>
          <w:szCs w:val="32"/>
          <w:highlight w:val="none"/>
          <w:lang w:val="en-US" w:eastAsia="zh-CN"/>
        </w:rPr>
        <w:t>款</w:t>
      </w:r>
      <w:r>
        <w:rPr>
          <w:rFonts w:hint="eastAsia" w:ascii="仿宋_GB2312" w:hAnsi="黑体" w:eastAsia="仿宋_GB2312"/>
          <w:sz w:val="32"/>
          <w:szCs w:val="32"/>
          <w:highlight w:val="none"/>
        </w:rPr>
        <w:t>）2022年预算支出7573.54元。</w:t>
      </w:r>
    </w:p>
    <w:p>
      <w:pPr>
        <w:numPr>
          <w:ilvl w:val="0"/>
          <w:numId w:val="5"/>
        </w:numPr>
        <w:spacing w:line="640" w:lineRule="exact"/>
        <w:ind w:firstLine="643" w:firstLineChars="200"/>
        <w:rPr>
          <w:rFonts w:hint="eastAsia" w:ascii="仿宋_GB2312" w:hAnsi="黑体" w:eastAsia="仿宋_GB2312"/>
          <w:b/>
          <w:bCs/>
          <w:sz w:val="32"/>
          <w:szCs w:val="32"/>
          <w:highlight w:val="none"/>
        </w:rPr>
      </w:pPr>
      <w:r>
        <w:rPr>
          <w:rFonts w:hint="eastAsia" w:ascii="仿宋_GB2312" w:hAnsi="黑体" w:eastAsia="仿宋_GB2312"/>
          <w:b/>
          <w:bCs/>
          <w:sz w:val="32"/>
          <w:szCs w:val="32"/>
          <w:highlight w:val="none"/>
        </w:rPr>
        <w:t>卫生健康支出</w:t>
      </w:r>
      <w:r>
        <w:rPr>
          <w:rFonts w:hint="eastAsia" w:ascii="仿宋_GB2312" w:hAnsi="黑体" w:eastAsia="仿宋_GB2312"/>
          <w:b/>
          <w:bCs/>
          <w:sz w:val="32"/>
          <w:szCs w:val="32"/>
          <w:highlight w:val="none"/>
          <w:lang w:eastAsia="zh-CN"/>
        </w:rPr>
        <w:t>（</w:t>
      </w:r>
      <w:r>
        <w:rPr>
          <w:rFonts w:hint="eastAsia" w:ascii="仿宋_GB2312" w:hAnsi="黑体" w:eastAsia="仿宋_GB2312"/>
          <w:b/>
          <w:bCs/>
          <w:sz w:val="32"/>
          <w:szCs w:val="32"/>
          <w:highlight w:val="none"/>
          <w:lang w:val="en-US" w:eastAsia="zh-CN"/>
        </w:rPr>
        <w:t>类</w:t>
      </w:r>
      <w:r>
        <w:rPr>
          <w:rFonts w:hint="eastAsia" w:ascii="仿宋_GB2312" w:hAnsi="黑体" w:eastAsia="仿宋_GB2312"/>
          <w:b/>
          <w:bCs/>
          <w:sz w:val="32"/>
          <w:szCs w:val="32"/>
          <w:highlight w:val="none"/>
          <w:lang w:eastAsia="zh-CN"/>
        </w:rPr>
        <w:t>）</w:t>
      </w:r>
      <w:r>
        <w:rPr>
          <w:rFonts w:hint="eastAsia" w:ascii="仿宋_GB2312" w:hAnsi="黑体" w:eastAsia="仿宋_GB2312"/>
          <w:b w:val="0"/>
          <w:bCs w:val="0"/>
          <w:sz w:val="32"/>
          <w:szCs w:val="32"/>
          <w:highlight w:val="none"/>
          <w:lang w:eastAsia="zh-CN"/>
        </w:rPr>
        <w:t>财政对职工基本医疗保险基金的补助（</w:t>
      </w:r>
      <w:r>
        <w:rPr>
          <w:rFonts w:hint="eastAsia" w:ascii="仿宋_GB2312" w:hAnsi="黑体" w:eastAsia="仿宋_GB2312"/>
          <w:b w:val="0"/>
          <w:bCs w:val="0"/>
          <w:sz w:val="32"/>
          <w:szCs w:val="32"/>
          <w:highlight w:val="none"/>
          <w:lang w:val="en-US" w:eastAsia="zh-CN"/>
        </w:rPr>
        <w:t>款</w:t>
      </w:r>
      <w:r>
        <w:rPr>
          <w:rFonts w:hint="eastAsia" w:ascii="仿宋_GB2312" w:hAnsi="黑体" w:eastAsia="仿宋_GB2312"/>
          <w:b w:val="0"/>
          <w:bCs w:val="0"/>
          <w:sz w:val="32"/>
          <w:szCs w:val="32"/>
          <w:highlight w:val="none"/>
          <w:lang w:eastAsia="zh-CN"/>
        </w:rPr>
        <w:t>）252511.92</w:t>
      </w:r>
      <w:r>
        <w:rPr>
          <w:rFonts w:hint="eastAsia" w:ascii="仿宋_GB2312" w:hAnsi="黑体" w:eastAsia="仿宋_GB2312"/>
          <w:b w:val="0"/>
          <w:bCs w:val="0"/>
          <w:sz w:val="32"/>
          <w:szCs w:val="32"/>
          <w:highlight w:val="none"/>
          <w:lang w:val="en-US" w:eastAsia="zh-CN"/>
        </w:rPr>
        <w:t>元。</w:t>
      </w:r>
    </w:p>
    <w:p>
      <w:pPr>
        <w:numPr>
          <w:ilvl w:val="0"/>
          <w:numId w:val="5"/>
        </w:numPr>
        <w:spacing w:line="640" w:lineRule="exact"/>
        <w:ind w:firstLine="643" w:firstLineChars="200"/>
        <w:rPr>
          <w:rFonts w:hint="eastAsia" w:ascii="仿宋_GB2312" w:hAnsi="黑体" w:eastAsia="仿宋_GB2312"/>
          <w:b/>
          <w:bCs/>
          <w:sz w:val="32"/>
          <w:szCs w:val="32"/>
          <w:highlight w:val="none"/>
        </w:rPr>
      </w:pPr>
      <w:r>
        <w:rPr>
          <w:rFonts w:hint="eastAsia" w:ascii="仿宋_GB2312" w:hAnsi="黑体" w:eastAsia="仿宋_GB2312"/>
          <w:b/>
          <w:bCs/>
          <w:sz w:val="32"/>
          <w:szCs w:val="32"/>
          <w:highlight w:val="none"/>
        </w:rPr>
        <w:t>住房保障支出</w:t>
      </w:r>
      <w:r>
        <w:rPr>
          <w:rFonts w:hint="eastAsia" w:ascii="仿宋_GB2312" w:hAnsi="黑体" w:eastAsia="仿宋_GB2312"/>
          <w:b/>
          <w:bCs/>
          <w:sz w:val="32"/>
          <w:szCs w:val="32"/>
          <w:highlight w:val="none"/>
          <w:lang w:eastAsia="zh-CN"/>
        </w:rPr>
        <w:t>（</w:t>
      </w:r>
      <w:r>
        <w:rPr>
          <w:rFonts w:hint="eastAsia" w:ascii="仿宋_GB2312" w:hAnsi="黑体" w:eastAsia="仿宋_GB2312"/>
          <w:b/>
          <w:bCs/>
          <w:sz w:val="32"/>
          <w:szCs w:val="32"/>
          <w:highlight w:val="none"/>
          <w:lang w:val="en-US" w:eastAsia="zh-CN"/>
        </w:rPr>
        <w:t>类</w:t>
      </w:r>
      <w:r>
        <w:rPr>
          <w:rFonts w:hint="eastAsia" w:ascii="仿宋_GB2312" w:hAnsi="黑体" w:eastAsia="仿宋_GB2312"/>
          <w:b/>
          <w:bCs/>
          <w:sz w:val="32"/>
          <w:szCs w:val="32"/>
          <w:highlight w:val="none"/>
          <w:lang w:eastAsia="zh-CN"/>
        </w:rPr>
        <w:t>）</w:t>
      </w:r>
      <w:r>
        <w:rPr>
          <w:rFonts w:hint="eastAsia" w:ascii="仿宋_GB2312" w:hAnsi="黑体" w:eastAsia="仿宋_GB2312"/>
          <w:b w:val="0"/>
          <w:bCs w:val="0"/>
          <w:sz w:val="32"/>
          <w:szCs w:val="32"/>
          <w:highlight w:val="none"/>
          <w:lang w:eastAsia="zh-CN"/>
        </w:rPr>
        <w:t>住房公积金（</w:t>
      </w:r>
      <w:r>
        <w:rPr>
          <w:rFonts w:hint="eastAsia" w:ascii="仿宋_GB2312" w:hAnsi="黑体" w:eastAsia="仿宋_GB2312"/>
          <w:b w:val="0"/>
          <w:bCs w:val="0"/>
          <w:sz w:val="32"/>
          <w:szCs w:val="32"/>
          <w:highlight w:val="none"/>
          <w:lang w:val="en-US" w:eastAsia="zh-CN"/>
        </w:rPr>
        <w:t>款</w:t>
      </w:r>
      <w:r>
        <w:rPr>
          <w:rFonts w:hint="eastAsia" w:ascii="仿宋_GB2312" w:hAnsi="黑体" w:eastAsia="仿宋_GB2312"/>
          <w:b w:val="0"/>
          <w:bCs w:val="0"/>
          <w:sz w:val="32"/>
          <w:szCs w:val="32"/>
          <w:highlight w:val="none"/>
          <w:lang w:eastAsia="zh-CN"/>
        </w:rPr>
        <w:t>）454412.16</w:t>
      </w:r>
      <w:r>
        <w:rPr>
          <w:rFonts w:hint="eastAsia" w:ascii="仿宋_GB2312" w:hAnsi="黑体" w:eastAsia="仿宋_GB2312"/>
          <w:b w:val="0"/>
          <w:bCs w:val="0"/>
          <w:sz w:val="32"/>
          <w:szCs w:val="32"/>
          <w:highlight w:val="none"/>
          <w:lang w:val="en-US" w:eastAsia="zh-CN"/>
        </w:rPr>
        <w:t>元。</w:t>
      </w:r>
    </w:p>
    <w:p>
      <w:pPr>
        <w:spacing w:line="640" w:lineRule="exact"/>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highlight w:val="none"/>
        </w:rPr>
      </w:pPr>
      <w:r>
        <w:rPr>
          <w:rFonts w:hint="eastAsia" w:ascii="仿宋_GB2312" w:hAnsi="黑体" w:eastAsia="仿宋_GB2312"/>
          <w:sz w:val="32"/>
          <w:szCs w:val="32"/>
          <w:highlight w:val="none"/>
        </w:rPr>
        <w:t>2022年一般公共预算基本支出</w:t>
      </w:r>
      <w:r>
        <w:rPr>
          <w:rFonts w:hint="eastAsia" w:ascii="仿宋_GB2312" w:hAnsi="宋体" w:eastAsia="仿宋_GB2312"/>
          <w:sz w:val="32"/>
          <w:szCs w:val="32"/>
          <w:highlight w:val="none"/>
        </w:rPr>
        <w:t>减少</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元，其中：人员经费6491374.86元，单位运转经费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元，专项资金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rPr>
        <w:t>减少</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元，主要原因是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r>
        <w:rPr>
          <w:rFonts w:hint="eastAsia" w:ascii="仿宋_GB2312" w:hAnsi="黑体" w:eastAsia="仿宋_GB2312"/>
          <w:sz w:val="32"/>
          <w:szCs w:val="32"/>
          <w:highlight w:val="none"/>
          <w:lang w:val="en-US" w:eastAsia="zh-CN"/>
        </w:rPr>
        <w:t>无</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元，比变化情况；公务用车运行费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hint="default" w:ascii="仿宋_GB2312" w:hAnsi="黑体" w:eastAsia="仿宋_GB2312"/>
          <w:sz w:val="32"/>
          <w:szCs w:val="32"/>
          <w:highlight w:val="none"/>
          <w:lang w:val="en-US" w:eastAsia="zh-CN"/>
        </w:rPr>
      </w:pP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840" w:lineRule="exact"/>
        <w:jc w:val="both"/>
        <w:rPr>
          <w:rFonts w:hint="eastAsia"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bookmarkStart w:id="0" w:name="_GoBack"/>
      <w:bookmarkEnd w:id="0"/>
    </w:p>
    <w:sectPr>
      <w:footerReference r:id="rId4" w:type="default"/>
      <w:pgSz w:w="16838" w:h="11905" w:orient="landscape"/>
      <w:pgMar w:top="1797" w:right="1440" w:bottom="1797" w:left="1440" w:header="850"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521489-1E93-45C4-A89B-1BC6E57696DE}"/>
  </w:font>
  <w:font w:name="黑体">
    <w:panose1 w:val="02010609060101010101"/>
    <w:charset w:val="86"/>
    <w:family w:val="auto"/>
    <w:pitch w:val="default"/>
    <w:sig w:usb0="800002BF" w:usb1="38CF7CFA" w:usb2="00000016" w:usb3="00000000" w:csb0="00040001" w:csb1="00000000"/>
    <w:embedRegular r:id="rId2" w:fontKey="{60598778-0CCC-4C97-B535-8A5940A26B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F1D7629F-E272-48C3-8733-0A763D378C45}"/>
  </w:font>
  <w:font w:name="仿宋_GB2312">
    <w:panose1 w:val="02010609030101010101"/>
    <w:charset w:val="86"/>
    <w:family w:val="modern"/>
    <w:pitch w:val="default"/>
    <w:sig w:usb0="00000001" w:usb1="080E0000" w:usb2="00000000" w:usb3="00000000" w:csb0="00040000" w:csb1="00000000"/>
    <w:embedRegular r:id="rId4" w:fontKey="{81226E72-AEE1-4894-A28F-FFBE0977B80C}"/>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DFE4D949-9CD1-4C10-9777-FE3B47B399EA}"/>
  </w:font>
  <w:font w:name="楷体_GB2312">
    <w:panose1 w:val="02010609030101010101"/>
    <w:charset w:val="86"/>
    <w:family w:val="modern"/>
    <w:pitch w:val="default"/>
    <w:sig w:usb0="00000001" w:usb1="080E0000" w:usb2="00000000" w:usb3="00000000" w:csb0="00040000" w:csb1="00000000"/>
    <w:embedRegular r:id="rId6" w:fontKey="{5D85E707-BE75-4DEB-8032-FC606F1F0E6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90"/>
      <w:rPr>
        <w:rFonts w:ascii="宋体" w:hAnsi="宋体" w:eastAsia="宋体" w:cs="宋体"/>
        <w:sz w:val="15"/>
        <w:szCs w:val="15"/>
      </w:rPr>
    </w:pPr>
    <w:r>
      <w:rPr>
        <w:rFonts w:ascii="宋体" w:hAnsi="宋体" w:eastAsia="宋体" w:cs="宋体"/>
        <w:sz w:val="15"/>
        <w:szCs w:val="15"/>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90"/>
      <w:rPr>
        <w:rFonts w:ascii="宋体" w:hAnsi="宋体" w:eastAsia="宋体" w:cs="宋体"/>
        <w:sz w:val="15"/>
        <w:szCs w:val="15"/>
      </w:rPr>
    </w:pPr>
    <w:r>
      <w:rPr>
        <w:rFonts w:ascii="宋体" w:hAnsi="宋体" w:eastAsia="宋体" w:cs="宋体"/>
        <w:sz w:val="15"/>
        <w:szCs w:val="15"/>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8D9DA"/>
    <w:multiLevelType w:val="singleLevel"/>
    <w:tmpl w:val="E3D8D9DA"/>
    <w:lvl w:ilvl="0" w:tentative="0">
      <w:start w:val="2"/>
      <w:numFmt w:val="chineseCounting"/>
      <w:suff w:val="nothing"/>
      <w:lvlText w:val="（%1）"/>
      <w:lvlJc w:val="left"/>
      <w:rPr>
        <w:rFonts w:hint="eastAsia"/>
      </w:rPr>
    </w:lvl>
  </w:abstractNum>
  <w:abstractNum w:abstractNumId="1">
    <w:nsid w:val="EDFA87EC"/>
    <w:multiLevelType w:val="singleLevel"/>
    <w:tmpl w:val="EDFA87EC"/>
    <w:lvl w:ilvl="0" w:tentative="0">
      <w:start w:val="6"/>
      <w:numFmt w:val="chineseCounting"/>
      <w:suff w:val="nothing"/>
      <w:lvlText w:val="%1、"/>
      <w:lvlJc w:val="left"/>
      <w:rPr>
        <w:rFonts w:hint="eastAsia"/>
      </w:rPr>
    </w:lvl>
  </w:abstractNum>
  <w:abstractNum w:abstractNumId="2">
    <w:nsid w:val="3C30B64B"/>
    <w:multiLevelType w:val="singleLevel"/>
    <w:tmpl w:val="3C30B64B"/>
    <w:lvl w:ilvl="0" w:tentative="0">
      <w:start w:val="9"/>
      <w:numFmt w:val="chineseCounting"/>
      <w:suff w:val="nothing"/>
      <w:lvlText w:val="%1、"/>
      <w:lvlJc w:val="left"/>
      <w:rPr>
        <w:rFonts w:hint="eastAsia"/>
      </w:rPr>
    </w:lvl>
  </w:abstractNum>
  <w:abstractNum w:abstractNumId="3">
    <w:nsid w:val="4B00B445"/>
    <w:multiLevelType w:val="singleLevel"/>
    <w:tmpl w:val="4B00B445"/>
    <w:lvl w:ilvl="0" w:tentative="0">
      <w:start w:val="3"/>
      <w:numFmt w:val="chineseCounting"/>
      <w:suff w:val="nothing"/>
      <w:lvlText w:val="%1、"/>
      <w:lvlJc w:val="left"/>
      <w:rPr>
        <w:rFonts w:hint="eastAsia"/>
      </w:rPr>
    </w:lvl>
  </w:abstractNum>
  <w:abstractNum w:abstractNumId="4">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OTc0MWM5ZDQwNjU0MmM1M2M0MzZlNTQwNjk4YWM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C2CDB"/>
    <w:rsid w:val="007D20F6"/>
    <w:rsid w:val="00805E3C"/>
    <w:rsid w:val="0081299C"/>
    <w:rsid w:val="0086585A"/>
    <w:rsid w:val="008A308B"/>
    <w:rsid w:val="00983FC4"/>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10C29D0"/>
    <w:rsid w:val="025A34EF"/>
    <w:rsid w:val="047D2F82"/>
    <w:rsid w:val="060021DC"/>
    <w:rsid w:val="064D410C"/>
    <w:rsid w:val="06746E88"/>
    <w:rsid w:val="06821B95"/>
    <w:rsid w:val="0689383B"/>
    <w:rsid w:val="07EA6CFD"/>
    <w:rsid w:val="0A116753"/>
    <w:rsid w:val="0B5D7C12"/>
    <w:rsid w:val="0B896034"/>
    <w:rsid w:val="0D4D4075"/>
    <w:rsid w:val="0D824E94"/>
    <w:rsid w:val="0E6F37D9"/>
    <w:rsid w:val="112936A0"/>
    <w:rsid w:val="1250416D"/>
    <w:rsid w:val="127B3B2F"/>
    <w:rsid w:val="13B82E0D"/>
    <w:rsid w:val="13F50AC7"/>
    <w:rsid w:val="141D039C"/>
    <w:rsid w:val="17432B85"/>
    <w:rsid w:val="177D0738"/>
    <w:rsid w:val="17AC7EF2"/>
    <w:rsid w:val="18D17998"/>
    <w:rsid w:val="1909264A"/>
    <w:rsid w:val="198119BE"/>
    <w:rsid w:val="19A075E2"/>
    <w:rsid w:val="1B143B5A"/>
    <w:rsid w:val="1B78482C"/>
    <w:rsid w:val="1C6D1D31"/>
    <w:rsid w:val="1D654F62"/>
    <w:rsid w:val="204B1966"/>
    <w:rsid w:val="205A7194"/>
    <w:rsid w:val="210F4887"/>
    <w:rsid w:val="21BE3F87"/>
    <w:rsid w:val="22273516"/>
    <w:rsid w:val="2233056C"/>
    <w:rsid w:val="22C43C73"/>
    <w:rsid w:val="23513756"/>
    <w:rsid w:val="250F1490"/>
    <w:rsid w:val="25662E27"/>
    <w:rsid w:val="29183639"/>
    <w:rsid w:val="292A0545"/>
    <w:rsid w:val="29EC23D0"/>
    <w:rsid w:val="2B26350E"/>
    <w:rsid w:val="2B5C1C56"/>
    <w:rsid w:val="2BCF3D4E"/>
    <w:rsid w:val="2D550DF7"/>
    <w:rsid w:val="2DBA0562"/>
    <w:rsid w:val="31352995"/>
    <w:rsid w:val="322E1FC9"/>
    <w:rsid w:val="32A96D1A"/>
    <w:rsid w:val="339E2D01"/>
    <w:rsid w:val="34032DB0"/>
    <w:rsid w:val="34B82D6F"/>
    <w:rsid w:val="373703E1"/>
    <w:rsid w:val="37580FE7"/>
    <w:rsid w:val="38683B15"/>
    <w:rsid w:val="39276F80"/>
    <w:rsid w:val="396616D2"/>
    <w:rsid w:val="39A71DAE"/>
    <w:rsid w:val="3D8C4411"/>
    <w:rsid w:val="3FB86B84"/>
    <w:rsid w:val="40465DD0"/>
    <w:rsid w:val="40CC1D5D"/>
    <w:rsid w:val="4134600D"/>
    <w:rsid w:val="416268DB"/>
    <w:rsid w:val="42B07FE6"/>
    <w:rsid w:val="43365961"/>
    <w:rsid w:val="4407632C"/>
    <w:rsid w:val="452F6292"/>
    <w:rsid w:val="46AC58DB"/>
    <w:rsid w:val="47AF499B"/>
    <w:rsid w:val="484D612A"/>
    <w:rsid w:val="486503BD"/>
    <w:rsid w:val="48A9072C"/>
    <w:rsid w:val="4C7C718B"/>
    <w:rsid w:val="4D903B41"/>
    <w:rsid w:val="4DA8126D"/>
    <w:rsid w:val="4DD72226"/>
    <w:rsid w:val="4E4A12EF"/>
    <w:rsid w:val="4EA300AE"/>
    <w:rsid w:val="50185588"/>
    <w:rsid w:val="50622DD8"/>
    <w:rsid w:val="51726C29"/>
    <w:rsid w:val="51C77E42"/>
    <w:rsid w:val="539F5180"/>
    <w:rsid w:val="53F114F8"/>
    <w:rsid w:val="54B1376D"/>
    <w:rsid w:val="56311F34"/>
    <w:rsid w:val="564548F7"/>
    <w:rsid w:val="565305B1"/>
    <w:rsid w:val="56C73340"/>
    <w:rsid w:val="59441D15"/>
    <w:rsid w:val="5A3206F2"/>
    <w:rsid w:val="5A625C12"/>
    <w:rsid w:val="5A712442"/>
    <w:rsid w:val="5EF024F4"/>
    <w:rsid w:val="61EF1B1B"/>
    <w:rsid w:val="621A3658"/>
    <w:rsid w:val="62B62979"/>
    <w:rsid w:val="633E7AAA"/>
    <w:rsid w:val="63584057"/>
    <w:rsid w:val="64252B6E"/>
    <w:rsid w:val="651520BC"/>
    <w:rsid w:val="65923509"/>
    <w:rsid w:val="661A6258"/>
    <w:rsid w:val="695B6008"/>
    <w:rsid w:val="6A136FDE"/>
    <w:rsid w:val="6A752B54"/>
    <w:rsid w:val="6EA6456E"/>
    <w:rsid w:val="74517818"/>
    <w:rsid w:val="75840CDB"/>
    <w:rsid w:val="759F5F29"/>
    <w:rsid w:val="75FA50B5"/>
    <w:rsid w:val="77781E83"/>
    <w:rsid w:val="78062181"/>
    <w:rsid w:val="794965D5"/>
    <w:rsid w:val="79D61FC6"/>
    <w:rsid w:val="7CF82ADB"/>
    <w:rsid w:val="7E582D05"/>
    <w:rsid w:val="7F2E2508"/>
    <w:rsid w:val="7FFD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3665</Words>
  <Characters>4076</Characters>
  <Lines>16</Lines>
  <Paragraphs>4</Paragraphs>
  <TotalTime>0</TotalTime>
  <ScaleCrop>false</ScaleCrop>
  <LinksUpToDate>false</LinksUpToDate>
  <CharactersWithSpaces>4165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从未吃过辣条的猫</cp:lastModifiedBy>
  <cp:lastPrinted>2022-04-13T10:13:00Z</cp:lastPrinted>
  <dcterms:modified xsi:type="dcterms:W3CDTF">2023-09-21T03:49:51Z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CA347A355A5249F6A23FDE401FC5EDCA_13</vt:lpwstr>
  </property>
</Properties>
</file>