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40" w:lineRule="auto"/>
        <w:ind w:left="0" w:right="0" w:hanging="403"/>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0"/>
          <w:szCs w:val="30"/>
        </w:rPr>
        <w:t>附件</w:t>
      </w:r>
      <w:r>
        <w:rPr>
          <w:rFonts w:hint="eastAsia" w:ascii="仿宋_GB2312" w:hAnsi="仿宋_GB2312" w:eastAsia="仿宋_GB2312" w:cs="仿宋_GB2312"/>
          <w:color w:val="000000"/>
          <w:spacing w:val="0"/>
          <w:w w:val="100"/>
          <w:position w:val="0"/>
          <w:sz w:val="32"/>
          <w:szCs w:val="32"/>
        </w:rPr>
        <w:t>1:</w:t>
      </w:r>
    </w:p>
    <w:p>
      <w:pPr>
        <w:pStyle w:val="20"/>
        <w:keepNext w:val="0"/>
        <w:keepLines w:val="0"/>
        <w:widowControl w:val="0"/>
        <w:shd w:val="clear" w:color="auto" w:fill="auto"/>
        <w:bidi w:val="0"/>
        <w:spacing w:before="0" w:after="0" w:line="240" w:lineRule="auto"/>
        <w:ind w:left="0" w:right="0" w:hanging="400"/>
        <w:jc w:val="left"/>
        <w:rPr>
          <w:color w:val="000000"/>
          <w:spacing w:val="0"/>
          <w:w w:val="100"/>
          <w:position w:val="0"/>
          <w:sz w:val="32"/>
          <w:szCs w:val="32"/>
        </w:rPr>
      </w:pPr>
    </w:p>
    <w:p>
      <w:pPr>
        <w:bidi w:val="0"/>
        <w:jc w:val="center"/>
        <w:rPr>
          <w:rFonts w:hint="eastAsia" w:ascii="方正小标宋_GBK" w:hAnsi="方正小标宋_GBK" w:eastAsia="方正小标宋_GBK" w:cs="方正小标宋_GBK"/>
          <w:sz w:val="40"/>
          <w:szCs w:val="40"/>
        </w:rPr>
      </w:pPr>
      <w:bookmarkStart w:id="0" w:name="bookmark1"/>
      <w:bookmarkStart w:id="1" w:name="bookmark2"/>
      <w:bookmarkStart w:id="2" w:name="bookmark0"/>
      <w:r>
        <w:rPr>
          <w:rFonts w:hint="eastAsia" w:ascii="方正小标宋_GBK" w:hAnsi="方正小标宋_GBK" w:eastAsia="方正小标宋_GBK" w:cs="方正小标宋_GBK"/>
          <w:sz w:val="40"/>
          <w:szCs w:val="40"/>
        </w:rPr>
        <w:t>（</w:t>
      </w:r>
      <w:r>
        <w:rPr>
          <w:rFonts w:hint="eastAsia" w:ascii="方正小标宋_GBK" w:hAnsi="方正小标宋_GBK" w:eastAsia="方正小标宋_GBK" w:cs="方正小标宋_GBK"/>
          <w:sz w:val="40"/>
          <w:szCs w:val="40"/>
          <w:lang w:val="en-US" w:eastAsia="zh-CN"/>
        </w:rPr>
        <w:t>文旅局本级</w:t>
      </w: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2</w:t>
      </w:r>
      <w:r>
        <w:rPr>
          <w:rFonts w:hint="eastAsia" w:ascii="方正小标宋_GBK" w:hAnsi="方正小标宋_GBK" w:eastAsia="方正小标宋_GBK" w:cs="方正小标宋_GBK"/>
          <w:sz w:val="40"/>
          <w:szCs w:val="40"/>
        </w:rPr>
        <w:t>年度部门决算情况说明</w:t>
      </w:r>
      <w:bookmarkEnd w:id="0"/>
      <w:bookmarkEnd w:id="1"/>
      <w:bookmarkEnd w:id="2"/>
    </w:p>
    <w:p>
      <w:pPr>
        <w:bidi w:val="0"/>
        <w:rPr>
          <w:rFonts w:hint="eastAsia" w:ascii="方正小标宋简体" w:hAnsi="方正小标宋简体" w:eastAsia="方正小标宋简体" w:cs="方正小标宋简体"/>
          <w:sz w:val="36"/>
          <w:szCs w:val="36"/>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spacing w:val="0"/>
          <w:w w:val="100"/>
          <w:position w:val="0"/>
          <w:sz w:val="36"/>
          <w:szCs w:val="36"/>
        </w:rPr>
      </w:pPr>
      <w:r>
        <w:rPr>
          <w:rFonts w:hint="eastAsia" w:ascii="仿宋_GB2312" w:hAnsi="仿宋_GB2312" w:eastAsia="仿宋_GB2312" w:cs="仿宋_GB2312"/>
          <w:color w:val="000000"/>
          <w:spacing w:val="0"/>
          <w:w w:val="100"/>
          <w:position w:val="0"/>
          <w:sz w:val="36"/>
          <w:szCs w:val="36"/>
        </w:rPr>
        <w:t>目</w:t>
      </w:r>
      <w:r>
        <w:rPr>
          <w:rFonts w:hint="eastAsia" w:ascii="仿宋_GB2312" w:hAnsi="仿宋_GB2312" w:eastAsia="仿宋_GB2312" w:cs="仿宋_GB2312"/>
          <w:color w:val="000000"/>
          <w:spacing w:val="0"/>
          <w:w w:val="100"/>
          <w:position w:val="0"/>
          <w:sz w:val="36"/>
          <w:szCs w:val="36"/>
          <w:lang w:val="en-US" w:eastAsia="zh-CN"/>
        </w:rPr>
        <w:t xml:space="preserve">  </w:t>
      </w:r>
      <w:r>
        <w:rPr>
          <w:rFonts w:hint="eastAsia" w:ascii="仿宋_GB2312" w:hAnsi="仿宋_GB2312" w:eastAsia="仿宋_GB2312" w:cs="仿宋_GB2312"/>
          <w:color w:val="000000"/>
          <w:spacing w:val="0"/>
          <w:w w:val="100"/>
          <w:position w:val="0"/>
          <w:sz w:val="36"/>
          <w:szCs w:val="36"/>
        </w:rPr>
        <w:t>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第一部分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部门</w:t>
      </w:r>
      <w:r>
        <w:rPr>
          <w:rFonts w:hint="eastAsia" w:ascii="仿宋_GB2312" w:hAnsi="仿宋_GB2312" w:eastAsia="仿宋_GB2312" w:cs="仿宋_GB2312"/>
          <w:b/>
          <w:bCs/>
          <w:color w:val="000000"/>
          <w:spacing w:val="0"/>
          <w:w w:val="100"/>
          <w:position w:val="0"/>
          <w:sz w:val="32"/>
          <w:szCs w:val="32"/>
          <w:lang w:eastAsia="zh-CN"/>
        </w:rPr>
        <w:t>（单位）</w:t>
      </w:r>
      <w:r>
        <w:rPr>
          <w:rFonts w:hint="eastAsia" w:ascii="仿宋_GB2312" w:hAnsi="仿宋_GB2312" w:eastAsia="仿宋_GB2312" w:cs="仿宋_GB2312"/>
          <w:b/>
          <w:bCs/>
          <w:color w:val="000000"/>
          <w:spacing w:val="0"/>
          <w:w w:val="100"/>
          <w:position w:val="0"/>
          <w:sz w:val="32"/>
          <w:szCs w:val="32"/>
        </w:rPr>
        <w:t>概括</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3" w:name="bookmark3"/>
      <w:r>
        <w:rPr>
          <w:rFonts w:hint="eastAsia" w:ascii="仿宋_GB2312" w:hAnsi="仿宋_GB2312" w:eastAsia="仿宋_GB2312" w:cs="仿宋_GB2312"/>
          <w:color w:val="000000"/>
          <w:spacing w:val="0"/>
          <w:w w:val="100"/>
          <w:position w:val="0"/>
          <w:sz w:val="32"/>
          <w:szCs w:val="32"/>
        </w:rPr>
        <w:t>一</w:t>
      </w:r>
      <w:bookmarkEnd w:id="3"/>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部门职责</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4" w:name="bookmark4"/>
      <w:r>
        <w:rPr>
          <w:rFonts w:hint="eastAsia" w:ascii="仿宋_GB2312" w:hAnsi="仿宋_GB2312" w:eastAsia="仿宋_GB2312" w:cs="仿宋_GB2312"/>
          <w:color w:val="000000"/>
          <w:spacing w:val="0"/>
          <w:w w:val="100"/>
          <w:position w:val="0"/>
          <w:sz w:val="32"/>
          <w:szCs w:val="32"/>
        </w:rPr>
        <w:t>二</w:t>
      </w:r>
      <w:bookmarkEnd w:id="4"/>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机构设置</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第二部分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202</w:t>
      </w:r>
      <w:r>
        <w:rPr>
          <w:rFonts w:hint="eastAsia" w:ascii="仿宋_GB2312" w:hAnsi="仿宋_GB2312" w:eastAsia="仿宋_GB2312" w:cs="仿宋_GB2312"/>
          <w:b/>
          <w:bCs/>
          <w:color w:val="000000"/>
          <w:spacing w:val="0"/>
          <w:w w:val="100"/>
          <w:position w:val="0"/>
          <w:sz w:val="32"/>
          <w:szCs w:val="32"/>
          <w:lang w:val="en-US" w:eastAsia="zh-CN"/>
        </w:rPr>
        <w:t>2</w:t>
      </w:r>
      <w:r>
        <w:rPr>
          <w:rFonts w:hint="eastAsia" w:ascii="仿宋_GB2312" w:hAnsi="仿宋_GB2312" w:eastAsia="仿宋_GB2312" w:cs="仿宋_GB2312"/>
          <w:b/>
          <w:bCs/>
          <w:color w:val="000000"/>
          <w:spacing w:val="0"/>
          <w:w w:val="100"/>
          <w:position w:val="0"/>
          <w:sz w:val="32"/>
          <w:szCs w:val="32"/>
        </w:rPr>
        <w:t>年度部门</w:t>
      </w:r>
      <w:r>
        <w:rPr>
          <w:rFonts w:hint="eastAsia" w:ascii="仿宋_GB2312" w:hAnsi="仿宋_GB2312" w:eastAsia="仿宋_GB2312" w:cs="仿宋_GB2312"/>
          <w:b/>
          <w:bCs/>
          <w:color w:val="000000"/>
          <w:spacing w:val="0"/>
          <w:w w:val="100"/>
          <w:position w:val="0"/>
          <w:sz w:val="32"/>
          <w:szCs w:val="32"/>
          <w:lang w:eastAsia="zh-CN"/>
        </w:rPr>
        <w:t>（本单位）</w:t>
      </w:r>
      <w:r>
        <w:rPr>
          <w:rFonts w:hint="eastAsia" w:ascii="仿宋_GB2312" w:hAnsi="仿宋_GB2312" w:eastAsia="仿宋_GB2312" w:cs="仿宋_GB2312"/>
          <w:b/>
          <w:bCs/>
          <w:color w:val="000000"/>
          <w:spacing w:val="0"/>
          <w:w w:val="100"/>
          <w:position w:val="0"/>
          <w:sz w:val="32"/>
          <w:szCs w:val="32"/>
        </w:rPr>
        <w:t>决算表</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5" w:name="bookmark5"/>
      <w:r>
        <w:rPr>
          <w:rFonts w:hint="eastAsia" w:ascii="仿宋_GB2312" w:hAnsi="仿宋_GB2312" w:eastAsia="仿宋_GB2312" w:cs="仿宋_GB2312"/>
          <w:color w:val="000000"/>
          <w:spacing w:val="0"/>
          <w:w w:val="100"/>
          <w:position w:val="0"/>
          <w:sz w:val="32"/>
          <w:szCs w:val="32"/>
        </w:rPr>
        <w:t>一</w:t>
      </w:r>
      <w:bookmarkEnd w:id="5"/>
      <w:r>
        <w:rPr>
          <w:rFonts w:hint="eastAsia" w:ascii="仿宋_GB2312" w:hAnsi="仿宋_GB2312" w:eastAsia="仿宋_GB2312" w:cs="仿宋_GB2312"/>
          <w:color w:val="000000"/>
          <w:spacing w:val="0"/>
          <w:w w:val="100"/>
          <w:position w:val="0"/>
          <w:sz w:val="32"/>
          <w:szCs w:val="32"/>
        </w:rPr>
        <w:t>、收入支出决算总表</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6" w:name="bookmark6"/>
      <w:r>
        <w:rPr>
          <w:rFonts w:hint="eastAsia" w:ascii="仿宋_GB2312" w:hAnsi="仿宋_GB2312" w:eastAsia="仿宋_GB2312" w:cs="仿宋_GB2312"/>
          <w:color w:val="000000"/>
          <w:spacing w:val="0"/>
          <w:w w:val="100"/>
          <w:position w:val="0"/>
          <w:sz w:val="32"/>
          <w:szCs w:val="32"/>
        </w:rPr>
        <w:t>二</w:t>
      </w:r>
      <w:bookmarkEnd w:id="6"/>
      <w:r>
        <w:rPr>
          <w:rFonts w:hint="eastAsia" w:ascii="仿宋_GB2312" w:hAnsi="仿宋_GB2312" w:eastAsia="仿宋_GB2312" w:cs="仿宋_GB2312"/>
          <w:color w:val="000000"/>
          <w:spacing w:val="0"/>
          <w:w w:val="100"/>
          <w:position w:val="0"/>
          <w:sz w:val="32"/>
          <w:szCs w:val="32"/>
        </w:rPr>
        <w:t>、收入决算表</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7" w:name="bookmark7"/>
      <w:r>
        <w:rPr>
          <w:rFonts w:hint="eastAsia" w:ascii="仿宋_GB2312" w:hAnsi="仿宋_GB2312" w:eastAsia="仿宋_GB2312" w:cs="仿宋_GB2312"/>
          <w:color w:val="000000"/>
          <w:spacing w:val="0"/>
          <w:w w:val="100"/>
          <w:position w:val="0"/>
          <w:sz w:val="32"/>
          <w:szCs w:val="32"/>
        </w:rPr>
        <w:t>三</w:t>
      </w:r>
      <w:bookmarkEnd w:id="7"/>
      <w:r>
        <w:rPr>
          <w:rFonts w:hint="eastAsia" w:ascii="仿宋_GB2312" w:hAnsi="仿宋_GB2312" w:eastAsia="仿宋_GB2312" w:cs="仿宋_GB2312"/>
          <w:color w:val="000000"/>
          <w:spacing w:val="0"/>
          <w:w w:val="100"/>
          <w:position w:val="0"/>
          <w:sz w:val="32"/>
          <w:szCs w:val="32"/>
        </w:rPr>
        <w:t>、支出决算表</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8" w:name="bookmark8"/>
      <w:r>
        <w:rPr>
          <w:rFonts w:hint="eastAsia" w:ascii="仿宋_GB2312" w:hAnsi="仿宋_GB2312" w:eastAsia="仿宋_GB2312" w:cs="仿宋_GB2312"/>
          <w:color w:val="000000"/>
          <w:spacing w:val="0"/>
          <w:w w:val="100"/>
          <w:position w:val="0"/>
          <w:sz w:val="32"/>
          <w:szCs w:val="32"/>
        </w:rPr>
        <w:t>四</w:t>
      </w:r>
      <w:bookmarkEnd w:id="8"/>
      <w:r>
        <w:rPr>
          <w:rFonts w:hint="eastAsia" w:ascii="仿宋_GB2312" w:hAnsi="仿宋_GB2312" w:eastAsia="仿宋_GB2312" w:cs="仿宋_GB2312"/>
          <w:color w:val="000000"/>
          <w:spacing w:val="0"/>
          <w:w w:val="100"/>
          <w:position w:val="0"/>
          <w:sz w:val="32"/>
          <w:szCs w:val="32"/>
        </w:rPr>
        <w:t>、财政拨款收入支出决算总表</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9" w:name="bookmark9"/>
      <w:r>
        <w:rPr>
          <w:rFonts w:hint="eastAsia" w:ascii="仿宋_GB2312" w:hAnsi="仿宋_GB2312" w:eastAsia="仿宋_GB2312" w:cs="仿宋_GB2312"/>
          <w:color w:val="000000"/>
          <w:spacing w:val="0"/>
          <w:w w:val="100"/>
          <w:position w:val="0"/>
          <w:sz w:val="32"/>
          <w:szCs w:val="32"/>
        </w:rPr>
        <w:t>五</w:t>
      </w:r>
      <w:bookmarkEnd w:id="9"/>
      <w:r>
        <w:rPr>
          <w:rFonts w:hint="eastAsia" w:ascii="仿宋_GB2312" w:hAnsi="仿宋_GB2312" w:eastAsia="仿宋_GB2312" w:cs="仿宋_GB2312"/>
          <w:color w:val="000000"/>
          <w:spacing w:val="0"/>
          <w:w w:val="100"/>
          <w:position w:val="0"/>
          <w:sz w:val="32"/>
          <w:szCs w:val="32"/>
        </w:rPr>
        <w:t>、一般公共预算财政拨款支出决算表</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lang w:eastAsia="zh-CN"/>
        </w:rPr>
      </w:pPr>
      <w:bookmarkStart w:id="10" w:name="bookmark10"/>
      <w:r>
        <w:rPr>
          <w:rFonts w:hint="eastAsia" w:ascii="仿宋_GB2312" w:hAnsi="仿宋_GB2312" w:eastAsia="仿宋_GB2312" w:cs="仿宋_GB2312"/>
          <w:color w:val="000000"/>
          <w:spacing w:val="0"/>
          <w:w w:val="100"/>
          <w:position w:val="0"/>
          <w:sz w:val="32"/>
          <w:szCs w:val="32"/>
        </w:rPr>
        <w:t>六</w:t>
      </w:r>
      <w:bookmarkEnd w:id="10"/>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一般公共预算财政拨款基本支出决算明细表</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11" w:name="bookmark11"/>
      <w:r>
        <w:rPr>
          <w:rFonts w:hint="eastAsia" w:ascii="仿宋_GB2312" w:hAnsi="仿宋_GB2312" w:eastAsia="仿宋_GB2312" w:cs="仿宋_GB2312"/>
          <w:color w:val="000000"/>
          <w:spacing w:val="0"/>
          <w:w w:val="100"/>
          <w:position w:val="0"/>
          <w:sz w:val="32"/>
          <w:szCs w:val="32"/>
        </w:rPr>
        <w:t>七</w:t>
      </w:r>
      <w:bookmarkEnd w:id="11"/>
      <w:r>
        <w:rPr>
          <w:rFonts w:hint="eastAsia" w:ascii="仿宋_GB2312" w:hAnsi="仿宋_GB2312" w:eastAsia="仿宋_GB2312" w:cs="仿宋_GB2312"/>
          <w:color w:val="000000"/>
          <w:spacing w:val="0"/>
          <w:w w:val="100"/>
          <w:position w:val="0"/>
          <w:sz w:val="32"/>
          <w:szCs w:val="32"/>
        </w:rPr>
        <w:t>、一般公共预算财政拨款</w:t>
      </w:r>
      <w:r>
        <w:rPr>
          <w:rFonts w:hint="eastAsia" w:ascii="仿宋_GB2312" w:hAnsi="仿宋_GB2312" w:eastAsia="仿宋_GB2312" w:cs="仿宋_GB2312"/>
          <w:color w:val="000000"/>
          <w:spacing w:val="0"/>
          <w:w w:val="100"/>
          <w:position w:val="0"/>
          <w:sz w:val="32"/>
          <w:szCs w:val="32"/>
          <w:lang w:val="zh-CN" w:eastAsia="zh-CN" w:bidi="zh-CN"/>
        </w:rPr>
        <w:t>“三</w:t>
      </w:r>
      <w:r>
        <w:rPr>
          <w:rFonts w:hint="eastAsia" w:ascii="仿宋_GB2312" w:hAnsi="仿宋_GB2312" w:eastAsia="仿宋_GB2312" w:cs="仿宋_GB2312"/>
          <w:color w:val="000000"/>
          <w:spacing w:val="0"/>
          <w:w w:val="100"/>
          <w:position w:val="0"/>
          <w:sz w:val="32"/>
          <w:szCs w:val="32"/>
        </w:rPr>
        <w:t>公”经费支出决算表</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12" w:name="bookmark12"/>
      <w:r>
        <w:rPr>
          <w:rFonts w:hint="eastAsia" w:ascii="仿宋_GB2312" w:hAnsi="仿宋_GB2312" w:eastAsia="仿宋_GB2312" w:cs="仿宋_GB2312"/>
          <w:color w:val="000000"/>
          <w:spacing w:val="0"/>
          <w:w w:val="100"/>
          <w:position w:val="0"/>
          <w:sz w:val="32"/>
          <w:szCs w:val="32"/>
        </w:rPr>
        <w:t>八</w:t>
      </w:r>
      <w:bookmarkEnd w:id="12"/>
      <w:r>
        <w:rPr>
          <w:rFonts w:hint="eastAsia" w:ascii="仿宋_GB2312" w:hAnsi="仿宋_GB2312" w:eastAsia="仿宋_GB2312" w:cs="仿宋_GB2312"/>
          <w:color w:val="000000"/>
          <w:spacing w:val="0"/>
          <w:w w:val="100"/>
          <w:position w:val="0"/>
          <w:sz w:val="32"/>
          <w:szCs w:val="32"/>
        </w:rPr>
        <w:t>、政府性基金预算财政拨款收入支出决算表</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第三部分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lang w:eastAsia="zh-CN"/>
        </w:rPr>
        <w:t>202</w:t>
      </w:r>
      <w:r>
        <w:rPr>
          <w:rFonts w:hint="eastAsia" w:ascii="仿宋_GB2312" w:hAnsi="仿宋_GB2312" w:eastAsia="仿宋_GB2312" w:cs="仿宋_GB2312"/>
          <w:b/>
          <w:bCs/>
          <w:color w:val="000000"/>
          <w:spacing w:val="0"/>
          <w:w w:val="100"/>
          <w:position w:val="0"/>
          <w:sz w:val="32"/>
          <w:szCs w:val="32"/>
          <w:lang w:val="en-US" w:eastAsia="zh-CN"/>
        </w:rPr>
        <w:t>2</w:t>
      </w:r>
      <w:r>
        <w:rPr>
          <w:rFonts w:hint="eastAsia" w:ascii="仿宋_GB2312" w:hAnsi="仿宋_GB2312" w:eastAsia="仿宋_GB2312" w:cs="仿宋_GB2312"/>
          <w:b/>
          <w:bCs/>
          <w:color w:val="000000"/>
          <w:spacing w:val="0"/>
          <w:w w:val="100"/>
          <w:position w:val="0"/>
          <w:sz w:val="32"/>
          <w:szCs w:val="32"/>
        </w:rPr>
        <w:t>年度部门决算情况说明</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13" w:name="bookmark14"/>
      <w:r>
        <w:rPr>
          <w:rFonts w:hint="eastAsia" w:ascii="仿宋_GB2312" w:hAnsi="仿宋_GB2312" w:eastAsia="仿宋_GB2312" w:cs="仿宋_GB2312"/>
          <w:color w:val="000000"/>
          <w:spacing w:val="0"/>
          <w:w w:val="100"/>
          <w:position w:val="0"/>
          <w:sz w:val="32"/>
          <w:szCs w:val="32"/>
        </w:rPr>
        <w:t>一</w:t>
      </w:r>
      <w:bookmarkEnd w:id="13"/>
      <w:r>
        <w:rPr>
          <w:rFonts w:hint="eastAsia" w:ascii="仿宋_GB2312" w:hAnsi="仿宋_GB2312" w:eastAsia="仿宋_GB2312" w:cs="仿宋_GB2312"/>
          <w:color w:val="000000"/>
          <w:spacing w:val="0"/>
          <w:w w:val="100"/>
          <w:position w:val="0"/>
          <w:sz w:val="32"/>
          <w:szCs w:val="32"/>
        </w:rPr>
        <w:t>、收入支出决算总体情况说明</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二、</w:t>
      </w:r>
      <w:r>
        <w:rPr>
          <w:rFonts w:hint="eastAsia" w:ascii="仿宋_GB2312" w:hAnsi="仿宋_GB2312" w:eastAsia="仿宋_GB2312" w:cs="仿宋_GB2312"/>
          <w:color w:val="000000"/>
          <w:spacing w:val="0"/>
          <w:w w:val="100"/>
          <w:position w:val="0"/>
          <w:sz w:val="32"/>
          <w:szCs w:val="32"/>
          <w:lang w:val="en-US" w:eastAsia="zh-CN"/>
        </w:rPr>
        <w:t>收入决算情况说明</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三、</w:t>
      </w:r>
      <w:r>
        <w:rPr>
          <w:rFonts w:hint="eastAsia" w:ascii="仿宋_GB2312" w:hAnsi="仿宋_GB2312" w:eastAsia="仿宋_GB2312" w:cs="仿宋_GB2312"/>
          <w:color w:val="000000"/>
          <w:spacing w:val="0"/>
          <w:w w:val="100"/>
          <w:position w:val="0"/>
          <w:sz w:val="32"/>
          <w:szCs w:val="32"/>
          <w:lang w:val="en-US" w:eastAsia="zh-CN"/>
        </w:rPr>
        <w:t>支出决算情况说明</w:t>
      </w:r>
    </w:p>
    <w:p>
      <w:pPr>
        <w:pStyle w:val="20"/>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四、</w:t>
      </w:r>
      <w:r>
        <w:rPr>
          <w:rFonts w:hint="eastAsia" w:ascii="仿宋_GB2312" w:hAnsi="仿宋_GB2312" w:eastAsia="仿宋_GB2312" w:cs="仿宋_GB2312"/>
          <w:color w:val="000000"/>
          <w:spacing w:val="0"/>
          <w:w w:val="100"/>
          <w:position w:val="0"/>
          <w:sz w:val="32"/>
          <w:szCs w:val="32"/>
        </w:rPr>
        <w:t>财政拨款收入支出决算总体情况说明</w:t>
      </w:r>
    </w:p>
    <w:p>
      <w:pPr>
        <w:pStyle w:val="20"/>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五、</w:t>
      </w:r>
      <w:r>
        <w:rPr>
          <w:rFonts w:hint="eastAsia" w:ascii="仿宋_GB2312" w:hAnsi="仿宋_GB2312" w:eastAsia="仿宋_GB2312" w:cs="仿宋_GB2312"/>
          <w:color w:val="000000"/>
          <w:spacing w:val="0"/>
          <w:w w:val="100"/>
          <w:position w:val="0"/>
          <w:sz w:val="32"/>
          <w:szCs w:val="32"/>
        </w:rPr>
        <w:t>一般公共预算财政拨款支出决算情况说明</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六</w:t>
      </w:r>
      <w:r>
        <w:rPr>
          <w:rFonts w:hint="eastAsia" w:ascii="仿宋_GB2312" w:hAnsi="仿宋_GB2312" w:eastAsia="仿宋_GB2312" w:cs="仿宋_GB2312"/>
          <w:color w:val="000000"/>
          <w:spacing w:val="0"/>
          <w:w w:val="100"/>
          <w:position w:val="0"/>
          <w:sz w:val="32"/>
          <w:szCs w:val="32"/>
        </w:rPr>
        <w:t>、一般公共预算财政拨款基本支出决算情况说明</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七、一般公共预算财政拨款“三公”经费支出决算情况说明</w:t>
      </w:r>
    </w:p>
    <w:p>
      <w:pPr>
        <w:pStyle w:val="20"/>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八</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机关运行经费支出情况说明</w:t>
      </w:r>
    </w:p>
    <w:p>
      <w:pPr>
        <w:pStyle w:val="20"/>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九</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国有资产占用情况说明</w:t>
      </w:r>
    </w:p>
    <w:p>
      <w:pPr>
        <w:pStyle w:val="20"/>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政府采购支岀情况说明</w:t>
      </w:r>
    </w:p>
    <w:p>
      <w:pPr>
        <w:pStyle w:val="20"/>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十一</w:t>
      </w:r>
      <w:r>
        <w:rPr>
          <w:rFonts w:hint="eastAsia" w:ascii="仿宋_GB2312" w:hAnsi="仿宋_GB2312" w:eastAsia="仿宋_GB2312" w:cs="仿宋_GB2312"/>
          <w:color w:val="000000"/>
          <w:spacing w:val="0"/>
          <w:w w:val="100"/>
          <w:position w:val="0"/>
          <w:sz w:val="32"/>
          <w:szCs w:val="32"/>
        </w:rPr>
        <w:t>、政府性基金预算财政拨款收支决算情况说明</w:t>
      </w:r>
    </w:p>
    <w:p>
      <w:pPr>
        <w:pStyle w:val="20"/>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十二</w:t>
      </w:r>
      <w:r>
        <w:rPr>
          <w:rFonts w:hint="eastAsia" w:ascii="仿宋_GB2312" w:hAnsi="仿宋_GB2312" w:eastAsia="仿宋_GB2312" w:cs="仿宋_GB2312"/>
          <w:color w:val="000000"/>
          <w:spacing w:val="0"/>
          <w:w w:val="100"/>
          <w:position w:val="0"/>
          <w:sz w:val="32"/>
          <w:szCs w:val="32"/>
        </w:rPr>
        <w:t>、国有资本经营预算财政拨款支出情况说明</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十三</w:t>
      </w:r>
      <w:r>
        <w:rPr>
          <w:rFonts w:hint="eastAsia" w:ascii="仿宋_GB2312" w:hAnsi="仿宋_GB2312" w:eastAsia="仿宋_GB2312" w:cs="仿宋_GB2312"/>
          <w:color w:val="000000"/>
          <w:spacing w:val="0"/>
          <w:w w:val="100"/>
          <w:position w:val="0"/>
          <w:sz w:val="32"/>
          <w:szCs w:val="32"/>
        </w:rPr>
        <w:t>、预算绩效情况说明</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sectPr>
          <w:footerReference r:id="rId5" w:type="default"/>
          <w:footnotePr>
            <w:numFmt w:val="decimal"/>
          </w:footnotePr>
          <w:pgSz w:w="11900" w:h="16840"/>
          <w:pgMar w:top="1358" w:right="1863" w:bottom="1616" w:left="1685" w:header="930" w:footer="3" w:gutter="0"/>
          <w:pgNumType w:start="1"/>
          <w:cols w:space="720" w:num="1"/>
          <w:rtlGutter w:val="0"/>
          <w:docGrid w:linePitch="360" w:charSpace="0"/>
        </w:sectPr>
      </w:pPr>
      <w:r>
        <w:rPr>
          <w:rFonts w:hint="eastAsia" w:ascii="仿宋_GB2312" w:hAnsi="仿宋_GB2312" w:eastAsia="仿宋_GB2312" w:cs="仿宋_GB2312"/>
          <w:b/>
          <w:bCs/>
          <w:color w:val="000000"/>
          <w:spacing w:val="0"/>
          <w:w w:val="100"/>
          <w:position w:val="0"/>
          <w:sz w:val="32"/>
          <w:szCs w:val="32"/>
        </w:rPr>
        <w:t>第四部分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名词解释</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rPr>
        <w:t>第一部分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部门（单位）</w:t>
      </w:r>
      <w:r>
        <w:rPr>
          <w:rFonts w:hint="eastAsia" w:ascii="仿宋_GB2312" w:hAnsi="仿宋_GB2312" w:eastAsia="仿宋_GB2312" w:cs="仿宋_GB2312"/>
          <w:b/>
          <w:bCs/>
          <w:color w:val="000000"/>
          <w:spacing w:val="0"/>
          <w:w w:val="100"/>
          <w:position w:val="0"/>
          <w:sz w:val="32"/>
          <w:szCs w:val="32"/>
          <w:lang w:eastAsia="zh-CN"/>
        </w:rPr>
        <w:t>概括</w:t>
      </w:r>
    </w:p>
    <w:p>
      <w:pPr>
        <w:keepNext w:val="0"/>
        <w:keepLines w:val="0"/>
        <w:widowControl/>
        <w:suppressLineNumbers w:val="0"/>
        <w:ind w:firstLine="643" w:firstLineChars="200"/>
        <w:jc w:val="left"/>
        <w:rPr>
          <w:rFonts w:hint="eastAsia" w:ascii="仿宋_GB2312" w:hAnsi="仿宋_GB2312" w:eastAsia="仿宋_GB2312" w:cs="仿宋_GB2312"/>
          <w:b/>
          <w:bCs/>
          <w:color w:val="000000"/>
          <w:spacing w:val="0"/>
          <w:w w:val="100"/>
          <w:position w:val="0"/>
          <w:sz w:val="32"/>
          <w:szCs w:val="32"/>
        </w:rPr>
      </w:pPr>
      <w:bookmarkStart w:id="14" w:name="bookmark23"/>
      <w:r>
        <w:rPr>
          <w:rFonts w:hint="eastAsia" w:ascii="仿宋_GB2312" w:hAnsi="仿宋_GB2312" w:eastAsia="仿宋_GB2312" w:cs="仿宋_GB2312"/>
          <w:b/>
          <w:bCs/>
          <w:color w:val="000000"/>
          <w:spacing w:val="0"/>
          <w:w w:val="100"/>
          <w:position w:val="0"/>
          <w:sz w:val="32"/>
          <w:szCs w:val="32"/>
        </w:rPr>
        <w:t>（</w:t>
      </w:r>
      <w:bookmarkEnd w:id="14"/>
      <w:r>
        <w:rPr>
          <w:rFonts w:hint="eastAsia" w:ascii="仿宋_GB2312" w:hAnsi="仿宋_GB2312" w:eastAsia="仿宋_GB2312" w:cs="仿宋_GB2312"/>
          <w:b/>
          <w:bCs/>
          <w:color w:val="000000"/>
          <w:spacing w:val="0"/>
          <w:w w:val="100"/>
          <w:position w:val="0"/>
          <w:sz w:val="32"/>
          <w:szCs w:val="32"/>
        </w:rPr>
        <w:t>一）</w:t>
      </w:r>
      <w:r>
        <w:rPr>
          <w:rFonts w:hint="eastAsia" w:ascii="仿宋_GB2312" w:hAnsi="仿宋_GB2312" w:eastAsia="仿宋_GB2312" w:cs="仿宋_GB2312"/>
          <w:b/>
          <w:bCs/>
          <w:color w:val="000000"/>
          <w:spacing w:val="0"/>
          <w:w w:val="100"/>
          <w:position w:val="0"/>
          <w:sz w:val="32"/>
          <w:szCs w:val="32"/>
        </w:rPr>
        <w:tab/>
      </w:r>
      <w:r>
        <w:rPr>
          <w:rFonts w:hint="eastAsia" w:ascii="仿宋_GB2312" w:hAnsi="仿宋_GB2312" w:eastAsia="仿宋_GB2312" w:cs="仿宋_GB2312"/>
          <w:b/>
          <w:bCs/>
          <w:color w:val="000000"/>
          <w:spacing w:val="0"/>
          <w:w w:val="100"/>
          <w:position w:val="0"/>
          <w:sz w:val="32"/>
          <w:szCs w:val="32"/>
        </w:rPr>
        <w:t>职能职责</w:t>
      </w:r>
    </w:p>
    <w:p>
      <w:pPr>
        <w:keepNext w:val="0"/>
        <w:keepLines w:val="0"/>
        <w:widowControl/>
        <w:suppressLineNumbers w:val="0"/>
        <w:ind w:firstLine="640" w:firstLineChars="200"/>
        <w:jc w:val="left"/>
        <w:rPr>
          <w:rFonts w:hint="eastAsia" w:ascii="仿宋_GB2312" w:hAnsi="仿宋_GB2312" w:eastAsia="仿宋_GB2312" w:cs="仿宋_GB2312"/>
          <w:b/>
          <w:bCs/>
          <w:color w:val="000000"/>
          <w:spacing w:val="0"/>
          <w:w w:val="100"/>
          <w:position w:val="0"/>
          <w:sz w:val="32"/>
          <w:szCs w:val="32"/>
        </w:rPr>
      </w:pPr>
      <w:r>
        <w:rPr>
          <w:rFonts w:ascii="仿宋" w:hAnsi="仿宋" w:eastAsia="仿宋" w:cs="仿宋"/>
          <w:color w:val="000000"/>
          <w:kern w:val="0"/>
          <w:sz w:val="32"/>
          <w:szCs w:val="32"/>
          <w:lang w:val="en-US" w:eastAsia="zh-CN" w:bidi="ar"/>
        </w:rPr>
        <w:t>东乡县文体广电和旅游局是县政府工作部门，为正科级，加挂县文物局和文化市场综合行</w:t>
      </w:r>
      <w:r>
        <w:rPr>
          <w:rFonts w:hint="eastAsia" w:ascii="仿宋" w:hAnsi="仿宋" w:eastAsia="仿宋" w:cs="仿宋"/>
          <w:color w:val="000000"/>
          <w:kern w:val="0"/>
          <w:sz w:val="32"/>
          <w:szCs w:val="32"/>
          <w:lang w:val="en-US" w:eastAsia="zh-CN" w:bidi="ar"/>
        </w:rPr>
        <w:t>政执法队牌子。主要职能是：贯彻落实党的文化、体育、广电和旅游工作方针政策和法律法规，统筹规划全县文化事业、体育事业、文化产业和旅游业发展，研究拟订全县文化、体育、广 电和旅游工作发展规划并组织实施，推进全县文化、体育、广电和旅游融合发展。对全县文化 和旅游、文物、出版、广播电视、电影市场进行监管，实施行政处罚以及与行政处罚相关的行 政检查、行政强制等职能。管理全县重大文体活动，统筹协调全县文化旅游博览活动和相关节 会活动。负责全县公共文化、体育、旅游事业发展，推进全县公共文化、体育、旅游服务体系 建设，深入实施文化惠民工程，统筹推进全县基本公共文化、体育、旅游服务标准化、均等化，促进多元化公共服务体系建设。负责全县非物质文化遗产保护，推动全县非物质文化遗产的 保护、传承、普及、弘扬和振兴。</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bookmarkStart w:id="15" w:name="bookmark24"/>
      <w:r>
        <w:rPr>
          <w:rFonts w:hint="eastAsia" w:ascii="仿宋_GB2312" w:hAnsi="仿宋_GB2312" w:eastAsia="仿宋_GB2312" w:cs="仿宋_GB2312"/>
          <w:b/>
          <w:bCs/>
          <w:color w:val="000000"/>
          <w:spacing w:val="0"/>
          <w:w w:val="100"/>
          <w:position w:val="0"/>
          <w:sz w:val="32"/>
          <w:szCs w:val="32"/>
        </w:rPr>
        <w:t>（</w:t>
      </w:r>
      <w:bookmarkEnd w:id="15"/>
      <w:r>
        <w:rPr>
          <w:rFonts w:hint="eastAsia" w:ascii="仿宋_GB2312" w:hAnsi="仿宋_GB2312" w:eastAsia="仿宋_GB2312" w:cs="仿宋_GB2312"/>
          <w:b/>
          <w:bCs/>
          <w:color w:val="000000"/>
          <w:spacing w:val="0"/>
          <w:w w:val="100"/>
          <w:position w:val="0"/>
          <w:sz w:val="32"/>
          <w:szCs w:val="32"/>
        </w:rPr>
        <w:t>二）</w:t>
      </w:r>
      <w:r>
        <w:rPr>
          <w:rFonts w:hint="eastAsia" w:ascii="仿宋_GB2312" w:hAnsi="仿宋_GB2312" w:eastAsia="仿宋_GB2312" w:cs="仿宋_GB2312"/>
          <w:b/>
          <w:bCs/>
          <w:color w:val="000000"/>
          <w:spacing w:val="0"/>
          <w:w w:val="100"/>
          <w:position w:val="0"/>
          <w:sz w:val="32"/>
          <w:szCs w:val="32"/>
        </w:rPr>
        <w:tab/>
      </w:r>
      <w:r>
        <w:rPr>
          <w:rFonts w:hint="eastAsia" w:ascii="仿宋_GB2312" w:hAnsi="仿宋_GB2312" w:eastAsia="仿宋_GB2312" w:cs="仿宋_GB2312"/>
          <w:b/>
          <w:bCs/>
          <w:color w:val="000000"/>
          <w:spacing w:val="0"/>
          <w:w w:val="100"/>
          <w:position w:val="0"/>
          <w:sz w:val="32"/>
          <w:szCs w:val="32"/>
        </w:rPr>
        <w:t>机构设置</w:t>
      </w:r>
    </w:p>
    <w:p>
      <w:pPr>
        <w:keepNext w:val="0"/>
        <w:keepLines w:val="0"/>
        <w:widowControl/>
        <w:suppressLineNumbers w:val="0"/>
        <w:ind w:firstLine="680" w:firstLineChars="200"/>
        <w:jc w:val="left"/>
        <w:rPr>
          <w:rFonts w:hint="eastAsia" w:ascii="仿宋_GB2312" w:hAnsi="仿宋_GB2312" w:eastAsia="仿宋_GB2312" w:cs="仿宋_GB2312"/>
          <w:sz w:val="32"/>
          <w:szCs w:val="32"/>
        </w:rPr>
      </w:pPr>
      <w:r>
        <w:rPr>
          <w:rFonts w:ascii="仿宋" w:hAnsi="仿宋" w:eastAsia="仿宋" w:cs="仿宋"/>
          <w:color w:val="000000"/>
          <w:kern w:val="0"/>
          <w:sz w:val="34"/>
          <w:szCs w:val="34"/>
          <w:lang w:val="en-US" w:eastAsia="zh-CN" w:bidi="ar"/>
        </w:rPr>
        <w:t>我局内设及归口管理机构有办公室、体育股和旅游股3个股室，局下属单位有差转台、公共</w:t>
      </w:r>
      <w:r>
        <w:rPr>
          <w:rFonts w:hint="eastAsia" w:ascii="仿宋" w:hAnsi="仿宋" w:eastAsia="仿宋" w:cs="仿宋"/>
          <w:color w:val="000000"/>
          <w:kern w:val="0"/>
          <w:sz w:val="34"/>
          <w:szCs w:val="34"/>
          <w:lang w:val="en-US" w:eastAsia="zh-CN" w:bidi="ar"/>
        </w:rPr>
        <w:t>图书馆、全民健身中心、旅游发展中心、文化馆、民族博物馆、民俗博物馆、民族文化艺术团。</w:t>
      </w:r>
    </w:p>
    <w:p>
      <w:pPr>
        <w:pStyle w:val="20"/>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第二部分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202</w:t>
      </w:r>
      <w:r>
        <w:rPr>
          <w:rFonts w:hint="eastAsia" w:ascii="仿宋_GB2312" w:hAnsi="仿宋_GB2312" w:eastAsia="仿宋_GB2312" w:cs="仿宋_GB2312"/>
          <w:b/>
          <w:bCs/>
          <w:color w:val="000000"/>
          <w:spacing w:val="0"/>
          <w:w w:val="100"/>
          <w:position w:val="0"/>
          <w:sz w:val="32"/>
          <w:szCs w:val="32"/>
          <w:lang w:val="en-US" w:eastAsia="zh-CN"/>
        </w:rPr>
        <w:t>2</w:t>
      </w:r>
      <w:r>
        <w:rPr>
          <w:rFonts w:hint="eastAsia" w:ascii="仿宋_GB2312" w:hAnsi="仿宋_GB2312" w:eastAsia="仿宋_GB2312" w:cs="仿宋_GB2312"/>
          <w:b/>
          <w:bCs/>
          <w:color w:val="000000"/>
          <w:spacing w:val="0"/>
          <w:w w:val="100"/>
          <w:position w:val="0"/>
          <w:sz w:val="32"/>
          <w:szCs w:val="32"/>
        </w:rPr>
        <w:t>年度部门（本单位）决算报表</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表一：收入支出决算总表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69"/>
        <w:gridCol w:w="504"/>
        <w:gridCol w:w="1153"/>
        <w:gridCol w:w="2379"/>
        <w:gridCol w:w="505"/>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spacing w:val="0"/>
                <w:w w:val="100"/>
                <w:kern w:val="0"/>
                <w:position w:val="0"/>
                <w:sz w:val="30"/>
                <w:szCs w:val="30"/>
                <w:u w:val="none"/>
                <w:shd w:val="clear" w:color="auto" w:fill="auto"/>
                <w:lang w:val="en-US" w:eastAsia="zh-CN" w:bidi="ar"/>
              </w:rPr>
              <w:t>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6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财决批复01表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6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部门：东乡族自治县文体广电和旅游局（本级）</w:t>
            </w:r>
          </w:p>
        </w:tc>
        <w:tc>
          <w:tcPr>
            <w:tcW w:w="2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78"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收入</w:t>
            </w:r>
          </w:p>
        </w:tc>
        <w:tc>
          <w:tcPr>
            <w:tcW w:w="2321" w:type="pct"/>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行次</w:t>
            </w:r>
          </w:p>
        </w:tc>
        <w:tc>
          <w:tcPr>
            <w:tcW w:w="6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金额</w:t>
            </w: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行次</w:t>
            </w:r>
          </w:p>
        </w:tc>
        <w:tc>
          <w:tcPr>
            <w:tcW w:w="65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栏次</w:t>
            </w:r>
          </w:p>
        </w:tc>
        <w:tc>
          <w:tcPr>
            <w:tcW w:w="261"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栏次</w:t>
            </w:r>
          </w:p>
        </w:tc>
        <w:tc>
          <w:tcPr>
            <w:tcW w:w="261"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5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一、一般公共预算财政拨款收入</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60,415,030.54</w:t>
            </w: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一、一般公共服务支出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32</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二、政府性基金预算财政拨款收入</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二、外交支出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33</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三、国有资本经营预算财政拨款收入</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三、国防支出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34</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四、上级补助收入</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四、公共安全支出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35</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五、事业收入</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五、教育支出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36</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六、经营收入</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六、科学技术支出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37</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七、附属单位上缴收入</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七、文化旅游体育与传媒支出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38</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25,232,316.49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八、其他收入</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八、社会保障和就业支出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39</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九、卫生健康支出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40</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十、节能环保支出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41</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十一、城乡社区支出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42</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十二、农林水支出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43</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31,213,755.60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十三、交通运输支出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44</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十四、资源勘探工业信息等支出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45</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十五、商业服务业等支出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46</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十六、金融支出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47</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十七、援助其他地区支出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48</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十八、自然资源海洋气象等支出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49</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十九、住房保障支出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二十、粮油物资储备支出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51</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二十一、国有资本经营预算支出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52</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二十二、灾害防治及应急管理支出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53</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二十三、其他支出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54</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二十四、债务还本支出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55</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二十五、债务付息支出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56</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26</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二十六、抗疫特别国债安排的支出</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57</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本年收入合计</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27</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60,583,030.54</w:t>
            </w: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本年支出合计</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58</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60,583,030.54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使用非财政拨款结余</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28</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结余分配</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59</w:t>
            </w:r>
          </w:p>
        </w:tc>
        <w:tc>
          <w:tcPr>
            <w:tcW w:w="6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年初结转和结余</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29</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1,710,663.10</w:t>
            </w: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年末结转和结余</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60</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1,710,663.10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w:t>
            </w:r>
          </w:p>
        </w:tc>
        <w:tc>
          <w:tcPr>
            <w:tcW w:w="6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01"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61</w:t>
            </w:r>
          </w:p>
        </w:tc>
        <w:tc>
          <w:tcPr>
            <w:tcW w:w="65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总计</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w:t>
            </w:r>
          </w:p>
        </w:tc>
        <w:tc>
          <w:tcPr>
            <w:tcW w:w="6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62,293,693.64</w:t>
            </w:r>
          </w:p>
        </w:tc>
        <w:tc>
          <w:tcPr>
            <w:tcW w:w="14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总计</w:t>
            </w:r>
          </w:p>
        </w:tc>
        <w:tc>
          <w:tcPr>
            <w:tcW w:w="2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62</w:t>
            </w:r>
          </w:p>
        </w:tc>
        <w:tc>
          <w:tcPr>
            <w:tcW w:w="6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62,293,693.64</w:t>
            </w:r>
          </w:p>
        </w:tc>
      </w:tr>
    </w:tbl>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color w:val="000000"/>
          <w:spacing w:val="0"/>
          <w:w w:val="100"/>
          <w:position w:val="0"/>
          <w:sz w:val="32"/>
          <w:szCs w:val="32"/>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表二：收入决算表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80"/>
        <w:gridCol w:w="319"/>
        <w:gridCol w:w="319"/>
        <w:gridCol w:w="1965"/>
        <w:gridCol w:w="890"/>
        <w:gridCol w:w="890"/>
        <w:gridCol w:w="319"/>
        <w:gridCol w:w="319"/>
        <w:gridCol w:w="319"/>
        <w:gridCol w:w="319"/>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spacing w:val="0"/>
                <w:w w:val="100"/>
                <w:kern w:val="0"/>
                <w:position w:val="0"/>
                <w:sz w:val="30"/>
                <w:szCs w:val="30"/>
                <w:u w:val="none"/>
                <w:shd w:val="clear" w:color="auto" w:fill="auto"/>
                <w:lang w:val="en-US" w:eastAsia="zh-CN" w:bidi="ar"/>
              </w:rPr>
              <w:t>收入决算批复表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57"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2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5"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财决批复02表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57"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部门：东乡族自治县文体广电和旅游局（本级）</w:t>
            </w:r>
          </w:p>
        </w:tc>
        <w:tc>
          <w:tcPr>
            <w:tcW w:w="12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5"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科目编码</w:t>
            </w:r>
          </w:p>
        </w:tc>
        <w:tc>
          <w:tcPr>
            <w:tcW w:w="1127" w:type="pct"/>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科目名称</w:t>
            </w:r>
          </w:p>
        </w:tc>
        <w:tc>
          <w:tcPr>
            <w:tcW w:w="51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本年收入合计</w:t>
            </w:r>
          </w:p>
        </w:tc>
        <w:tc>
          <w:tcPr>
            <w:tcW w:w="51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财政拨款收入</w:t>
            </w:r>
          </w:p>
        </w:tc>
        <w:tc>
          <w:tcPr>
            <w:tcW w:w="20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上级补助收入</w:t>
            </w:r>
          </w:p>
        </w:tc>
        <w:tc>
          <w:tcPr>
            <w:tcW w:w="20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事业收入</w:t>
            </w:r>
          </w:p>
        </w:tc>
        <w:tc>
          <w:tcPr>
            <w:tcW w:w="20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经营收入</w:t>
            </w:r>
          </w:p>
        </w:tc>
        <w:tc>
          <w:tcPr>
            <w:tcW w:w="20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附属单位上缴收入</w:t>
            </w:r>
          </w:p>
        </w:tc>
        <w:tc>
          <w:tcPr>
            <w:tcW w:w="515"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27" w:type="pct"/>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27" w:type="pct"/>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27" w:type="pct"/>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7" w:type="pct"/>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类</w:t>
            </w:r>
          </w:p>
        </w:tc>
        <w:tc>
          <w:tcPr>
            <w:tcW w:w="128"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款</w:t>
            </w:r>
          </w:p>
        </w:tc>
        <w:tc>
          <w:tcPr>
            <w:tcW w:w="128"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w:t>
            </w:r>
          </w:p>
        </w:tc>
        <w:tc>
          <w:tcPr>
            <w:tcW w:w="112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栏次</w:t>
            </w:r>
          </w:p>
        </w:tc>
        <w:tc>
          <w:tcPr>
            <w:tcW w:w="51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51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20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20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20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20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51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7" w:type="pct"/>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8"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8"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2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60,583,030.54</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60,583,030.54</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201</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一般公共服务支出</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20129</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群众团体事务</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2012906</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工会事务</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文化旅游体育与传媒支出</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25,232,316.49</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25,232,316.49</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20701</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文化和旅游</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23,557,381.59</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23,557,381.59</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2070101</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行政运行</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17,150,502.69</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17,150,502.69</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2070108</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文化活动</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135,200.00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135,200.00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2070199</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其他文化和旅游支出</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6,271,678.90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6,271,678.90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20702</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文物</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16,000.00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16,000.00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2070204</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文物保护</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16,000.00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16,000.00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20708</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广播电视</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1,526,315.90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1,526,315.90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2070899</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其他广播电视支出</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1,526,315.90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1,526,315.90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20799</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其他文化旅游体育与传媒支出</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132,619.00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132,619.00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2079999</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其他文化旅游体育与传媒支出</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132,619.00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132,619.00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208</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社会保障和就业支出</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20805</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行政事业单位养老支出</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2080505</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机关事业单位基本养老保险缴费支出</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210</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卫生健康支出</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21012</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财政对基本医疗保险基金的补助</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2101201</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财政对职工基本医疗保险基金的补助</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213</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农林水支出</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31,213,755.60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31,213,755.60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21305</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扶贫</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31,213,755.60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31,213,755.60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2130501</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行政运行</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110,000.00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110,000.00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2130599</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其他扶贫支出</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31,103,755.60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31,103,755.60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221</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住房保障支出</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22102</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住房改革支出</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2210201</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住房公积金</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229</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其他支出</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22960</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彩票公益金安排的支出</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2296003</w:t>
            </w:r>
          </w:p>
        </w:tc>
        <w:tc>
          <w:tcPr>
            <w:tcW w:w="11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用于体育事业的彩票公益金支出</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sz w:val="32"/>
          <w:szCs w:val="32"/>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表三：支出决算表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7"/>
        <w:gridCol w:w="315"/>
        <w:gridCol w:w="315"/>
        <w:gridCol w:w="1900"/>
        <w:gridCol w:w="865"/>
        <w:gridCol w:w="865"/>
        <w:gridCol w:w="865"/>
        <w:gridCol w:w="315"/>
        <w:gridCol w:w="315"/>
        <w:gridCol w:w="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spacing w:val="0"/>
                <w:w w:val="100"/>
                <w:kern w:val="0"/>
                <w:position w:val="0"/>
                <w:sz w:val="30"/>
                <w:szCs w:val="30"/>
                <w:u w:val="none"/>
                <w:shd w:val="clear" w:color="auto" w:fill="auto"/>
                <w:lang w:val="en-US" w:eastAsia="zh-CN" w:bidi="ar"/>
              </w:rPr>
              <w:t>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29"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财决批复03表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29"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部门：东乡族自治县文体广电和旅游局（本级）</w:t>
            </w:r>
          </w:p>
        </w:tc>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科目编码</w:t>
            </w:r>
          </w:p>
        </w:tc>
        <w:tc>
          <w:tcPr>
            <w:tcW w:w="1191" w:type="pct"/>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科目名称</w:t>
            </w:r>
          </w:p>
        </w:tc>
        <w:tc>
          <w:tcPr>
            <w:tcW w:w="49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本年支出合计</w:t>
            </w:r>
          </w:p>
        </w:tc>
        <w:tc>
          <w:tcPr>
            <w:tcW w:w="49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基本支出</w:t>
            </w:r>
          </w:p>
        </w:tc>
        <w:tc>
          <w:tcPr>
            <w:tcW w:w="49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项目支出</w:t>
            </w:r>
          </w:p>
        </w:tc>
        <w:tc>
          <w:tcPr>
            <w:tcW w:w="13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上缴上级支出</w:t>
            </w:r>
          </w:p>
        </w:tc>
        <w:tc>
          <w:tcPr>
            <w:tcW w:w="13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经营支出</w:t>
            </w:r>
          </w:p>
        </w:tc>
        <w:tc>
          <w:tcPr>
            <w:tcW w:w="45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91" w:type="pct"/>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91" w:type="pct"/>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91" w:type="pct"/>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9" w:type="pct"/>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类</w:t>
            </w:r>
          </w:p>
        </w:tc>
        <w:tc>
          <w:tcPr>
            <w:tcW w:w="131"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款</w:t>
            </w:r>
          </w:p>
        </w:tc>
        <w:tc>
          <w:tcPr>
            <w:tcW w:w="131"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w:t>
            </w:r>
          </w:p>
        </w:tc>
        <w:tc>
          <w:tcPr>
            <w:tcW w:w="119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栏次</w:t>
            </w:r>
          </w:p>
        </w:tc>
        <w:tc>
          <w:tcPr>
            <w:tcW w:w="49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49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49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13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13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45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9" w:type="pct"/>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9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60,583,030.54</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27,228,417.13</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33,354,613.41</w:t>
            </w: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201</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一般公共服务支出</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20129</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群众团体事务</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2012906</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工会事务</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文化旅游体育与传媒支出</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25,232,316.49</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22,768,858.68</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2,463,457.81</w:t>
            </w: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20701</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文化和旅游</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23,557,381.59</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21,093,923.78</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2,463,457.81</w:t>
            </w: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2070101</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行政运行</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17,150,502.69</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17,150,502.69</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2070108</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文化活动</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135,200.00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135,200.00</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2070199</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其他文化和旅游支出</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6,271,678.90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3,808,221.09</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2,463,457.81</w:t>
            </w: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20702</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文物</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16,000.00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16,000.00</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2070204</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文物保护</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16,000.00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16,000.00</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20708</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广播电视</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1,526,315.90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1,526,315.90</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2070899</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其他广播电视支出</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1,526,315.90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1,526,315.90</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20799</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其他文化旅游体育与传媒支出</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132,619.00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132,619.00</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2079999</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其他文化旅游体育与传媒支出</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132,619.00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132,619.00</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208</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社会保障和就业支出</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20805</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行政事业单位养老支出</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2080505</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机关事业单位基本养老保险缴费支出</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210</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卫生健康支出</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21012</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财政对基本医疗保险基金的补助</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2101201</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财政对职工基本医疗保险基金的补助</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213</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农林水支出</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31,213,755.60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322,600.00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30,891,155.60</w:t>
            </w: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21305</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扶贫</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31,213,755.60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322,600.00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30,891,155.60</w:t>
            </w: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2130501</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行政运行</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110,000.00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110,000.00</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2130599</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其他扶贫支出</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31,103,755.60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212,600.00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30,891,155.60</w:t>
            </w: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221</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住房保障支出</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22102</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住房改革支出</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2210201</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住房公积金</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229</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其他支出</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22960</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彩票公益金安排的支出</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9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2296003</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用于体育事业的彩票公益金支出</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sz w:val="32"/>
          <w:szCs w:val="32"/>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表四：财政拨款收入支出决算总表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5"/>
        <w:gridCol w:w="317"/>
        <w:gridCol w:w="873"/>
        <w:gridCol w:w="1732"/>
        <w:gridCol w:w="317"/>
        <w:gridCol w:w="873"/>
        <w:gridCol w:w="873"/>
        <w:gridCol w:w="721"/>
        <w:gridCol w:w="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spacing w:val="0"/>
                <w:w w:val="100"/>
                <w:kern w:val="0"/>
                <w:position w:val="0"/>
                <w:sz w:val="30"/>
                <w:szCs w:val="30"/>
                <w:u w:val="none"/>
                <w:shd w:val="clear" w:color="auto" w:fill="auto"/>
                <w:lang w:val="en-US" w:eastAsia="zh-CN" w:bidi="ar"/>
              </w:rPr>
              <w:t>财政拨款收入支出决算批复表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3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财决批复04表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3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部门：东乡族自治县文体广电和旅游局（本级）</w:t>
            </w:r>
          </w:p>
        </w:tc>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8"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收     入</w:t>
            </w:r>
          </w:p>
        </w:tc>
        <w:tc>
          <w:tcPr>
            <w:tcW w:w="3041"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330"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w:t>
            </w:r>
          </w:p>
        </w:tc>
        <w:tc>
          <w:tcPr>
            <w:tcW w:w="13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行次</w:t>
            </w:r>
          </w:p>
        </w:tc>
        <w:tc>
          <w:tcPr>
            <w:tcW w:w="49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金额</w:t>
            </w:r>
          </w:p>
        </w:tc>
        <w:tc>
          <w:tcPr>
            <w:tcW w:w="106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w:t>
            </w:r>
          </w:p>
        </w:tc>
        <w:tc>
          <w:tcPr>
            <w:tcW w:w="13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行次</w:t>
            </w:r>
          </w:p>
        </w:tc>
        <w:tc>
          <w:tcPr>
            <w:tcW w:w="495"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49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一般公共预算财政拨款</w:t>
            </w:r>
          </w:p>
        </w:tc>
        <w:tc>
          <w:tcPr>
            <w:tcW w:w="3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政府性基金预算财政拨款</w:t>
            </w:r>
          </w:p>
        </w:tc>
        <w:tc>
          <w:tcPr>
            <w:tcW w:w="46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30"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6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5"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9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栏次</w:t>
            </w:r>
          </w:p>
        </w:tc>
        <w:tc>
          <w:tcPr>
            <w:tcW w:w="131"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栏次</w:t>
            </w:r>
          </w:p>
        </w:tc>
        <w:tc>
          <w:tcPr>
            <w:tcW w:w="131"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4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3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4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一、一般公共预算财政拨款</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4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60,415,030.54</w:t>
            </w: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一、一般公共服务支出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33</w:t>
            </w:r>
          </w:p>
        </w:tc>
        <w:tc>
          <w:tcPr>
            <w:tcW w:w="4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4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二、政府性基金预算财政拨款</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4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二、外交支出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34</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三、国有资本经营财政拨款</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三、国防支出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35</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四、公共安全支出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36</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五、教育支出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37</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六、科学技术支出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38</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七、文化旅游体育与传媒支出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39</w:t>
            </w:r>
          </w:p>
        </w:tc>
        <w:tc>
          <w:tcPr>
            <w:tcW w:w="4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25,232,316.49</w:t>
            </w:r>
          </w:p>
        </w:tc>
        <w:tc>
          <w:tcPr>
            <w:tcW w:w="4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25,232,316.49</w:t>
            </w: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八、社会保障和就业支出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40</w:t>
            </w:r>
          </w:p>
        </w:tc>
        <w:tc>
          <w:tcPr>
            <w:tcW w:w="4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4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九、卫生健康支出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41</w:t>
            </w:r>
          </w:p>
        </w:tc>
        <w:tc>
          <w:tcPr>
            <w:tcW w:w="4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4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十、节能环保支出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42</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十一、城乡社区支出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43</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十二、农林水支出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44</w:t>
            </w:r>
          </w:p>
        </w:tc>
        <w:tc>
          <w:tcPr>
            <w:tcW w:w="4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31,213,755.60</w:t>
            </w:r>
          </w:p>
        </w:tc>
        <w:tc>
          <w:tcPr>
            <w:tcW w:w="4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31,213,755.60</w:t>
            </w: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十三、交通运输支出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45</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十四、资源勘探工业信息等支出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46</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十五、商业服务业等支出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47</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十六、金融支出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48</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十七、援助其他地区支出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49</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十八、自然资源海洋气象等支出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十九、住房保障支出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51</w:t>
            </w:r>
          </w:p>
        </w:tc>
        <w:tc>
          <w:tcPr>
            <w:tcW w:w="4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4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二十、粮油物资储备支出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52</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二十一、国有资本经营预算支出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53</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二十二、灾害防治及应急管理支出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54</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二十三、其他支出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55</w:t>
            </w:r>
          </w:p>
        </w:tc>
        <w:tc>
          <w:tcPr>
            <w:tcW w:w="4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二十四、债务还本支出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56</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二十五、债务付息支出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57</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26</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二十六、抗疫特别国债安排的支出</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58</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本年收入合计</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27</w:t>
            </w:r>
          </w:p>
        </w:tc>
        <w:tc>
          <w:tcPr>
            <w:tcW w:w="4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60,583,030.54</w:t>
            </w: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本年支出合计</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59</w:t>
            </w:r>
          </w:p>
        </w:tc>
        <w:tc>
          <w:tcPr>
            <w:tcW w:w="4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60,583,030.54</w:t>
            </w:r>
          </w:p>
        </w:tc>
        <w:tc>
          <w:tcPr>
            <w:tcW w:w="4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60,415,030.54</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年初财政拨款结转和结余</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28</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年末财政拨款结转和结余</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60</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一般公共预算财政拨款</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29</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61</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政府性基金预算财政拨款</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62</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国有资本经营预算财政拨款</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w:t>
            </w: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0"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63</w:t>
            </w:r>
          </w:p>
        </w:tc>
        <w:tc>
          <w:tcPr>
            <w:tcW w:w="4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总计</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32</w:t>
            </w:r>
          </w:p>
        </w:tc>
        <w:tc>
          <w:tcPr>
            <w:tcW w:w="4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60,583,030.54</w:t>
            </w:r>
          </w:p>
        </w:tc>
        <w:tc>
          <w:tcPr>
            <w:tcW w:w="10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总计</w:t>
            </w:r>
          </w:p>
        </w:tc>
        <w:tc>
          <w:tcPr>
            <w:tcW w:w="1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64</w:t>
            </w:r>
          </w:p>
        </w:tc>
        <w:tc>
          <w:tcPr>
            <w:tcW w:w="4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60,583,030.54</w:t>
            </w:r>
          </w:p>
        </w:tc>
        <w:tc>
          <w:tcPr>
            <w:tcW w:w="4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60,415,030.54</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sz w:val="32"/>
          <w:szCs w:val="32"/>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表五：一般公共预算财政拨款支出决算表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3"/>
        <w:gridCol w:w="272"/>
        <w:gridCol w:w="272"/>
        <w:gridCol w:w="1166"/>
        <w:gridCol w:w="272"/>
        <w:gridCol w:w="272"/>
        <w:gridCol w:w="272"/>
        <w:gridCol w:w="582"/>
        <w:gridCol w:w="582"/>
        <w:gridCol w:w="582"/>
        <w:gridCol w:w="582"/>
        <w:gridCol w:w="582"/>
        <w:gridCol w:w="582"/>
        <w:gridCol w:w="272"/>
        <w:gridCol w:w="272"/>
        <w:gridCol w:w="272"/>
        <w:gridCol w:w="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spacing w:val="0"/>
                <w:w w:val="100"/>
                <w:kern w:val="0"/>
                <w:position w:val="0"/>
                <w:sz w:val="30"/>
                <w:szCs w:val="30"/>
                <w:u w:val="none"/>
                <w:shd w:val="clear" w:color="auto" w:fill="auto"/>
                <w:lang w:val="en-US" w:eastAsia="zh-CN" w:bidi="ar"/>
              </w:rPr>
              <w:t>一般公共预算财政拨款收入支出决算批复表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18"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2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财决批复05表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1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部门：东乡族自治县文体广电和旅游局（本级）</w:t>
            </w:r>
          </w:p>
        </w:tc>
        <w:tc>
          <w:tcPr>
            <w:tcW w:w="12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科目编码</w:t>
            </w:r>
          </w:p>
        </w:tc>
        <w:tc>
          <w:tcPr>
            <w:tcW w:w="73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科目名称</w:t>
            </w:r>
          </w:p>
        </w:tc>
        <w:tc>
          <w:tcPr>
            <w:tcW w:w="470"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年初结转和结余</w:t>
            </w:r>
          </w:p>
        </w:tc>
        <w:tc>
          <w:tcPr>
            <w:tcW w:w="986"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本年收入</w:t>
            </w:r>
          </w:p>
        </w:tc>
        <w:tc>
          <w:tcPr>
            <w:tcW w:w="943"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本年支出</w:t>
            </w:r>
          </w:p>
        </w:tc>
        <w:tc>
          <w:tcPr>
            <w:tcW w:w="789" w:type="pct"/>
            <w:gridSpan w:val="4"/>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基本支出结转</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项目支出结转和结余</w:t>
            </w:r>
          </w:p>
        </w:tc>
        <w:tc>
          <w:tcPr>
            <w:tcW w:w="31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33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基本支出</w:t>
            </w:r>
          </w:p>
        </w:tc>
        <w:tc>
          <w:tcPr>
            <w:tcW w:w="33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项目支出</w:t>
            </w:r>
          </w:p>
        </w:tc>
        <w:tc>
          <w:tcPr>
            <w:tcW w:w="31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31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基本支出</w:t>
            </w:r>
          </w:p>
        </w:tc>
        <w:tc>
          <w:tcPr>
            <w:tcW w:w="31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项目支出</w:t>
            </w:r>
          </w:p>
        </w:tc>
        <w:tc>
          <w:tcPr>
            <w:tcW w:w="15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15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基本支出结转</w:t>
            </w:r>
          </w:p>
        </w:tc>
        <w:tc>
          <w:tcPr>
            <w:tcW w:w="474" w:type="pct"/>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075"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项目支出结转</w:t>
            </w:r>
          </w:p>
        </w:tc>
        <w:tc>
          <w:tcPr>
            <w:tcW w:w="3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75"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类</w:t>
            </w:r>
          </w:p>
        </w:tc>
        <w:tc>
          <w:tcPr>
            <w:tcW w:w="12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款</w:t>
            </w:r>
          </w:p>
        </w:tc>
        <w:tc>
          <w:tcPr>
            <w:tcW w:w="12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w:t>
            </w:r>
          </w:p>
        </w:tc>
        <w:tc>
          <w:tcPr>
            <w:tcW w:w="73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栏次</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3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3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33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31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31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31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1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1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1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3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60,415,030.54</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27,060,417.13</w:t>
            </w:r>
          </w:p>
        </w:tc>
        <w:tc>
          <w:tcPr>
            <w:tcW w:w="3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33,354,613.41</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60,415,030.54</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27,060,417.13</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33,354,613.41</w:t>
            </w: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201</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一般公共服务支出</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20129</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群众团体事务</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2012906</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工会事务</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文化旅游体育与传媒支出</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25,232,316.49</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22,768,858.68</w:t>
            </w:r>
          </w:p>
        </w:tc>
        <w:tc>
          <w:tcPr>
            <w:tcW w:w="3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2,463,457.81</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25,232,316.49</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22,768,858.68</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2,463,457.81</w:t>
            </w: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20701</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文化和旅游</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23,557,381.59</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21,093,923.78</w:t>
            </w:r>
          </w:p>
        </w:tc>
        <w:tc>
          <w:tcPr>
            <w:tcW w:w="3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2,463,457.81</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23,557,381.59</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21,093,923.78</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2,463,457.81</w:t>
            </w: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2070101</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行政运行</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17,150,502.69</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17,150,502.69</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17,150,502.69</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17,150,502.69</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2070108</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文化活动</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135,200.00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135,200.00</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135,200.00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135,200.00</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2070199</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其他文化和旅游支出</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6,271,678.90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3,808,221.09</w:t>
            </w:r>
          </w:p>
        </w:tc>
        <w:tc>
          <w:tcPr>
            <w:tcW w:w="3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2,463,457.81</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6,271,678.90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3,808,221.09</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2,463,457.81</w:t>
            </w: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20702</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文物</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16,000.00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16,000.00</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16,000.00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16,000.00</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2070204</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文物保护</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16,000.00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16,000.00</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16,000.00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16,000.00</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20708</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广播电视</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1,526,315.90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1,526,315.90</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1,526,315.90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1,526,315.90</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2070899</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其他广播电视支出</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1,526,315.90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1,526,315.90</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1,526,315.90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1,526,315.90</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20799</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其他文化旅游体育与传媒支出</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132,619.00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132,619.00</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132,619.00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132,619.00</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2079999</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其他文化旅游体育与传媒支出</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132,619.00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132,619.00</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132,619.00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132,619.00</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208</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社会保障和就业支出</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20805</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行政事业单位养老支出</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2080505</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机关事业单位基本养老保险缴费支出</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210</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卫生健康支出</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21012</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财政对基本医疗保险基金的补助</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2101201</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财政对职工基本医疗保险基金的补助</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213</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农林水支出</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31,213,755.60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322,600.00</w:t>
            </w:r>
          </w:p>
        </w:tc>
        <w:tc>
          <w:tcPr>
            <w:tcW w:w="3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30,891,155.60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31,213,755.60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322,600.00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30,891,155.60</w:t>
            </w: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21305</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扶贫</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31,213,755.60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322,600.00</w:t>
            </w:r>
          </w:p>
        </w:tc>
        <w:tc>
          <w:tcPr>
            <w:tcW w:w="3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30,891,155.60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31,213,755.60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322,600.00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30,891,155.60</w:t>
            </w: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2130501</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行政运行</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110,000.00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110,000.00</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110,000.00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110,000.00</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2130599</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其他扶贫支出</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31,103,755.60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212,600.00</w:t>
            </w:r>
          </w:p>
        </w:tc>
        <w:tc>
          <w:tcPr>
            <w:tcW w:w="3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30,891,155.60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31,103,755.60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212,600.00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30,891,155.60</w:t>
            </w: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221</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住房保障支出</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22102</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住房改革支出</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2210201</w:t>
            </w:r>
          </w:p>
        </w:tc>
        <w:tc>
          <w:tcPr>
            <w:tcW w:w="7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住房公积金</w:t>
            </w: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3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sz w:val="32"/>
          <w:szCs w:val="32"/>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表六：</w:t>
      </w:r>
      <w:r>
        <w:rPr>
          <w:rFonts w:hint="eastAsia" w:ascii="仿宋_GB2312" w:hAnsi="仿宋_GB2312" w:eastAsia="仿宋_GB2312" w:cs="仿宋_GB2312"/>
          <w:color w:val="000000"/>
          <w:spacing w:val="0"/>
          <w:w w:val="100"/>
          <w:position w:val="0"/>
          <w:sz w:val="32"/>
          <w:szCs w:val="32"/>
          <w:lang w:eastAsia="zh-CN"/>
        </w:rPr>
        <w:t>一般公共预算财政拨款基本支出决算明细表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7"/>
        <w:gridCol w:w="1380"/>
        <w:gridCol w:w="720"/>
        <w:gridCol w:w="410"/>
        <w:gridCol w:w="992"/>
        <w:gridCol w:w="682"/>
        <w:gridCol w:w="410"/>
        <w:gridCol w:w="1691"/>
        <w:gridCol w:w="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spacing w:val="0"/>
                <w:w w:val="100"/>
                <w:kern w:val="0"/>
                <w:position w:val="0"/>
                <w:sz w:val="30"/>
                <w:szCs w:val="30"/>
                <w:u w:val="none"/>
                <w:shd w:val="clear" w:color="auto" w:fill="auto"/>
                <w:lang w:val="en-US" w:eastAsia="zh-CN" w:bidi="ar"/>
              </w:rPr>
              <w:t>一般公共预算财政拨款基本支出决算明细批复表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51"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3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4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财决批复06表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5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部门：东乡族自治县文体广电和旅游局（本级）</w:t>
            </w:r>
          </w:p>
        </w:tc>
        <w:tc>
          <w:tcPr>
            <w:tcW w:w="83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4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28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人员经费</w:t>
            </w:r>
          </w:p>
        </w:tc>
        <w:tc>
          <w:tcPr>
            <w:tcW w:w="2719"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科目编码</w:t>
            </w:r>
          </w:p>
        </w:tc>
        <w:tc>
          <w:tcPr>
            <w:tcW w:w="83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科目名称</w:t>
            </w:r>
          </w:p>
        </w:tc>
        <w:tc>
          <w:tcPr>
            <w:tcW w:w="39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决算数</w:t>
            </w:r>
          </w:p>
        </w:tc>
        <w:tc>
          <w:tcPr>
            <w:tcW w:w="18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科目编码</w:t>
            </w:r>
          </w:p>
        </w:tc>
        <w:tc>
          <w:tcPr>
            <w:tcW w:w="57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科目名称</w:t>
            </w:r>
          </w:p>
        </w:tc>
        <w:tc>
          <w:tcPr>
            <w:tcW w:w="36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决算数</w:t>
            </w:r>
          </w:p>
        </w:tc>
        <w:tc>
          <w:tcPr>
            <w:tcW w:w="18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科目编码</w:t>
            </w:r>
          </w:p>
        </w:tc>
        <w:tc>
          <w:tcPr>
            <w:tcW w:w="104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科目名称</w:t>
            </w:r>
          </w:p>
        </w:tc>
        <w:tc>
          <w:tcPr>
            <w:tcW w:w="36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3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4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301</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工资福利支出</w:t>
            </w:r>
          </w:p>
        </w:tc>
        <w:tc>
          <w:tcPr>
            <w:tcW w:w="3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19,267,836.45</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商品和服务支出</w:t>
            </w:r>
          </w:p>
        </w:tc>
        <w:tc>
          <w:tcPr>
            <w:tcW w:w="3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7,418,980.68</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307</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债务利息及费用支出</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30101</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基本工资</w:t>
            </w:r>
          </w:p>
        </w:tc>
        <w:tc>
          <w:tcPr>
            <w:tcW w:w="3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7,609,972.00</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30201</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办公费</w:t>
            </w:r>
          </w:p>
        </w:tc>
        <w:tc>
          <w:tcPr>
            <w:tcW w:w="3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3,671,733.57</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30701</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国内债务付息</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30102</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津贴补贴</w:t>
            </w:r>
          </w:p>
        </w:tc>
        <w:tc>
          <w:tcPr>
            <w:tcW w:w="3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3,867,852.00</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30202</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印刷费</w:t>
            </w:r>
          </w:p>
        </w:tc>
        <w:tc>
          <w:tcPr>
            <w:tcW w:w="3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215,000.00</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30702</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国外债务付息</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30103</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奖金</w:t>
            </w:r>
          </w:p>
        </w:tc>
        <w:tc>
          <w:tcPr>
            <w:tcW w:w="3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503,606.00</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30203</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咨询费</w:t>
            </w:r>
          </w:p>
        </w:tc>
        <w:tc>
          <w:tcPr>
            <w:tcW w:w="3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310</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资本性支出</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30106</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伙食补助费</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30204</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手续费</w:t>
            </w:r>
          </w:p>
        </w:tc>
        <w:tc>
          <w:tcPr>
            <w:tcW w:w="3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31001</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房屋建筑物购建</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30107</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绩效工资</w:t>
            </w:r>
          </w:p>
        </w:tc>
        <w:tc>
          <w:tcPr>
            <w:tcW w:w="3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3,431,988.00</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30205</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水费</w:t>
            </w:r>
          </w:p>
        </w:tc>
        <w:tc>
          <w:tcPr>
            <w:tcW w:w="3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4,100.00</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31002</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办公设备购置</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30108</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机关事业单位基本养老保险缴费</w:t>
            </w:r>
          </w:p>
        </w:tc>
        <w:tc>
          <w:tcPr>
            <w:tcW w:w="3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1,791,512.16</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30206</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电费</w:t>
            </w:r>
          </w:p>
        </w:tc>
        <w:tc>
          <w:tcPr>
            <w:tcW w:w="3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112,868.18</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31003</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专用设备购置</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30109</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职业年金缴费</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30207</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邮电费</w:t>
            </w:r>
          </w:p>
        </w:tc>
        <w:tc>
          <w:tcPr>
            <w:tcW w:w="3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15,018.00</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31005</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基础设施建设</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30110</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职工基本医疗保险缴费</w:t>
            </w:r>
          </w:p>
        </w:tc>
        <w:tc>
          <w:tcPr>
            <w:tcW w:w="3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741,121.29</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30208</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取暖费</w:t>
            </w:r>
          </w:p>
        </w:tc>
        <w:tc>
          <w:tcPr>
            <w:tcW w:w="3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87,490.00</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31006</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大型修缮</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30111</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公务员医疗补助缴费</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30209</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物业管理费</w:t>
            </w:r>
          </w:p>
        </w:tc>
        <w:tc>
          <w:tcPr>
            <w:tcW w:w="3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31007</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信息网络及软件购置更新</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30112</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其他社会保障缴费</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30211</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差旅费</w:t>
            </w:r>
          </w:p>
        </w:tc>
        <w:tc>
          <w:tcPr>
            <w:tcW w:w="3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64,409.00</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31008</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物资储备</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30113</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住房公积金</w:t>
            </w:r>
          </w:p>
        </w:tc>
        <w:tc>
          <w:tcPr>
            <w:tcW w:w="3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1,321,785.00</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30212</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因公出国（境）费用</w:t>
            </w:r>
          </w:p>
        </w:tc>
        <w:tc>
          <w:tcPr>
            <w:tcW w:w="3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31009</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土地补偿</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30114</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医疗费</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30213</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维修（护）费</w:t>
            </w:r>
          </w:p>
        </w:tc>
        <w:tc>
          <w:tcPr>
            <w:tcW w:w="3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2,063,206.93</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31010</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安置补助</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30199</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其他工资福利支出</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30214</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租赁费</w:t>
            </w:r>
          </w:p>
        </w:tc>
        <w:tc>
          <w:tcPr>
            <w:tcW w:w="3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7,500.00</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31011</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地上附着物和青苗补偿</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303</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对个人和家庭的补助</w:t>
            </w:r>
          </w:p>
        </w:tc>
        <w:tc>
          <w:tcPr>
            <w:tcW w:w="3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373,600.00</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30215</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会议费</w:t>
            </w:r>
          </w:p>
        </w:tc>
        <w:tc>
          <w:tcPr>
            <w:tcW w:w="3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31012</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拆迁补偿</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30301</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离休费</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30216</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培训费</w:t>
            </w:r>
          </w:p>
        </w:tc>
        <w:tc>
          <w:tcPr>
            <w:tcW w:w="3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31013</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公务用车购置</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30302</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退休费</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30217</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公务接待费</w:t>
            </w:r>
          </w:p>
        </w:tc>
        <w:tc>
          <w:tcPr>
            <w:tcW w:w="3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31019</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其他交通工具购置</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30303</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退职（役）费</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30218</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专用材料费</w:t>
            </w:r>
          </w:p>
        </w:tc>
        <w:tc>
          <w:tcPr>
            <w:tcW w:w="3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31021</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文物和陈列品购置</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30304</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抚恤金</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30224</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被装购置费</w:t>
            </w:r>
          </w:p>
        </w:tc>
        <w:tc>
          <w:tcPr>
            <w:tcW w:w="3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31022</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无形资产购置</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30305</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生活补助</w:t>
            </w:r>
          </w:p>
        </w:tc>
        <w:tc>
          <w:tcPr>
            <w:tcW w:w="3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373,600.00</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30225</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专用燃料费</w:t>
            </w:r>
          </w:p>
        </w:tc>
        <w:tc>
          <w:tcPr>
            <w:tcW w:w="3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31099</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其他资本性支出</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30306</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救济费</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30226</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劳务费</w:t>
            </w:r>
          </w:p>
        </w:tc>
        <w:tc>
          <w:tcPr>
            <w:tcW w:w="3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420,576.00</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399</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其他支出</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30307</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医疗费补助</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30227</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委托业务费</w:t>
            </w:r>
          </w:p>
        </w:tc>
        <w:tc>
          <w:tcPr>
            <w:tcW w:w="3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509,920.00</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39906</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赠与</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30308</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助学金</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30228</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工会经费</w:t>
            </w:r>
          </w:p>
        </w:tc>
        <w:tc>
          <w:tcPr>
            <w:tcW w:w="3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114,540.00</w:t>
            </w: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39907</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国家赔偿费用支出</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30309</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奖励金</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30229</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福利费</w:t>
            </w:r>
          </w:p>
        </w:tc>
        <w:tc>
          <w:tcPr>
            <w:tcW w:w="3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39908</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对民间非营利组织和群众性自治组织补贴</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30310</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个人农业生产补贴</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30231</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公务用车运行维护费</w:t>
            </w:r>
          </w:p>
        </w:tc>
        <w:tc>
          <w:tcPr>
            <w:tcW w:w="3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39999</w:t>
            </w:r>
          </w:p>
        </w:tc>
        <w:tc>
          <w:tcPr>
            <w:tcW w:w="10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其他支出</w:t>
            </w: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30311</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代缴社会保险费</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30239</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其他交通费用</w:t>
            </w:r>
          </w:p>
        </w:tc>
        <w:tc>
          <w:tcPr>
            <w:tcW w:w="3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4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30399</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其他对个人和家庭的补助</w:t>
            </w: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30240</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税金及附加费用</w:t>
            </w:r>
          </w:p>
        </w:tc>
        <w:tc>
          <w:tcPr>
            <w:tcW w:w="3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4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3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30299</w:t>
            </w:r>
          </w:p>
        </w:tc>
        <w:tc>
          <w:tcPr>
            <w:tcW w:w="5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其他商品和服务支出</w:t>
            </w:r>
          </w:p>
        </w:tc>
        <w:tc>
          <w:tcPr>
            <w:tcW w:w="3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132,619.00</w:t>
            </w:r>
          </w:p>
        </w:tc>
        <w:tc>
          <w:tcPr>
            <w:tcW w:w="18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4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8"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人员经费合计</w:t>
            </w:r>
          </w:p>
        </w:tc>
        <w:tc>
          <w:tcPr>
            <w:tcW w:w="3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19,641,436.45</w:t>
            </w:r>
          </w:p>
        </w:tc>
        <w:tc>
          <w:tcPr>
            <w:tcW w:w="2352" w:type="pct"/>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公用经费合计</w:t>
            </w:r>
          </w:p>
        </w:tc>
        <w:tc>
          <w:tcPr>
            <w:tcW w:w="3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7,418,980.68</w:t>
            </w:r>
          </w:p>
        </w:tc>
      </w:tr>
    </w:tbl>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sz w:val="32"/>
          <w:szCs w:val="32"/>
          <w:lang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表七：一般公共预算财政拨款</w:t>
      </w:r>
      <w:r>
        <w:rPr>
          <w:rFonts w:hint="eastAsia" w:ascii="仿宋_GB2312" w:hAnsi="仿宋_GB2312" w:eastAsia="仿宋_GB2312" w:cs="仿宋_GB2312"/>
          <w:color w:val="000000"/>
          <w:spacing w:val="0"/>
          <w:w w:val="100"/>
          <w:position w:val="0"/>
          <w:sz w:val="32"/>
          <w:szCs w:val="32"/>
          <w:lang w:val="zh-CN" w:eastAsia="zh-CN" w:bidi="zh-CN"/>
        </w:rPr>
        <w:t>“三</w:t>
      </w:r>
      <w:r>
        <w:rPr>
          <w:rFonts w:hint="eastAsia" w:ascii="仿宋_GB2312" w:hAnsi="仿宋_GB2312" w:eastAsia="仿宋_GB2312" w:cs="仿宋_GB2312"/>
          <w:color w:val="000000"/>
          <w:spacing w:val="0"/>
          <w:w w:val="100"/>
          <w:position w:val="0"/>
          <w:sz w:val="32"/>
          <w:szCs w:val="32"/>
        </w:rPr>
        <w:t>公”经费支岀决算表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55"/>
        <w:gridCol w:w="421"/>
        <w:gridCol w:w="728"/>
        <w:gridCol w:w="728"/>
        <w:gridCol w:w="611"/>
        <w:gridCol w:w="2570"/>
        <w:gridCol w:w="421"/>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8"/>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spacing w:val="0"/>
                <w:w w:val="100"/>
                <w:kern w:val="0"/>
                <w:position w:val="0"/>
                <w:sz w:val="44"/>
                <w:szCs w:val="44"/>
                <w:u w:val="none"/>
                <w:shd w:val="clear" w:color="auto" w:fill="auto"/>
                <w:lang w:val="en-US" w:eastAsia="zh-CN" w:bidi="ar"/>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47"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财决附03表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47"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编制单位：东乡族自治县文体广电和旅游局（本级）</w:t>
            </w:r>
          </w:p>
        </w:tc>
        <w:tc>
          <w:tcPr>
            <w:tcW w:w="1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0" w:type="pct"/>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2022年度</w:t>
            </w:r>
          </w:p>
        </w:tc>
        <w:tc>
          <w:tcPr>
            <w:tcW w:w="158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  目</w:t>
            </w:r>
          </w:p>
        </w:tc>
        <w:tc>
          <w:tcPr>
            <w:tcW w:w="196" w:type="pct"/>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行次</w:t>
            </w:r>
          </w:p>
        </w:tc>
        <w:tc>
          <w:tcPr>
            <w:tcW w:w="395" w:type="pc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年初预算数</w:t>
            </w:r>
          </w:p>
        </w:tc>
        <w:tc>
          <w:tcPr>
            <w:tcW w:w="395" w:type="pc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全年预算数</w:t>
            </w:r>
          </w:p>
        </w:tc>
        <w:tc>
          <w:tcPr>
            <w:tcW w:w="320" w:type="pc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统计数</w:t>
            </w:r>
          </w:p>
        </w:tc>
        <w:tc>
          <w:tcPr>
            <w:tcW w:w="1585" w:type="pc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  目</w:t>
            </w:r>
          </w:p>
        </w:tc>
        <w:tc>
          <w:tcPr>
            <w:tcW w:w="196" w:type="pct"/>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行次</w:t>
            </w:r>
          </w:p>
        </w:tc>
        <w:tc>
          <w:tcPr>
            <w:tcW w:w="462" w:type="pct"/>
            <w:tcBorders>
              <w:top w:val="single" w:color="000000" w:sz="4" w:space="0"/>
              <w:left w:val="nil"/>
              <w:bottom w:val="single" w:color="000000" w:sz="4" w:space="0"/>
              <w:right w:val="single" w:color="000000" w:sz="8"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栏  次</w:t>
            </w:r>
          </w:p>
        </w:tc>
        <w:tc>
          <w:tcPr>
            <w:tcW w:w="196" w:type="pct"/>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3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栏  次</w:t>
            </w:r>
          </w:p>
        </w:tc>
        <w:tc>
          <w:tcPr>
            <w:tcW w:w="196" w:type="pct"/>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62" w:type="pct"/>
            <w:tcBorders>
              <w:top w:val="nil"/>
              <w:left w:val="nil"/>
              <w:bottom w:val="single" w:color="000000" w:sz="4" w:space="0"/>
              <w:right w:val="single" w:color="000000" w:sz="8"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一、“三公”经费支出</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四、机关运行经费</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27</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7,586,980.68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（一）支出合计</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（一）行政单位</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28</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1．因公出国（境）费</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（二）参照公务员法管理事业单位</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29</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7,586,980.68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2．公务用车购置及运行维护费</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五、资产信息</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（1）公务用车购置费</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（一）车辆数合计（辆）</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（2）公务用车运行维护费</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1．副部（省）级及以上领导用车</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32</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3．公务接待费</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2．主要领导干部用车</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33</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（1）国内接待费</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3．机要通信用车</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34</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其中：外事接待费</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4．应急保障用车</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35</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（2）国（境）外接待费</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5．执法执勤用车</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36</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（二）相关统计数</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6．特种专业技术用车</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37</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1．因公出国（境）团组数（个）</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7．离退休干部用车</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38</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2．因公出国（境）人次数（人）</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8．其他用车</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39</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3．公务用车购置数（辆）</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（二）单价100万元（含）以上设备（不含车辆）</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40</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4．公务用车保有量（辆）</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六、政府采购支出信息</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41</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5．国内公务接待批次（个）</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（一）政府采购支出合计</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42</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其中：外事接待批次（个）</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1．政府采购货物支出</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43</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6．国内公务接待人次（人）</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2．政府采购工程支出</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44</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其中：外事接待人次（人）</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3．政府采购服务支出</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45</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7．国（境）外公务接待批次（个）</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（二）政府采购授予中小企业合同金额</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46</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8．国（境）外公务接待人次（人）</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其中：授予小微企业合同金额</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47</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二、会议费</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七、由养老保险基金发放养老金的离退休人员（人）</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48</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三、培训费</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0.00</w:t>
            </w: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（一）离休人员</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49</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w:t>
            </w:r>
          </w:p>
        </w:tc>
        <w:tc>
          <w:tcPr>
            <w:tcW w:w="395"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（二）财政拨款退休人员</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w:t>
            </w:r>
          </w:p>
        </w:tc>
        <w:tc>
          <w:tcPr>
            <w:tcW w:w="395"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（三）经费自理退休人员</w:t>
            </w:r>
          </w:p>
        </w:tc>
        <w:tc>
          <w:tcPr>
            <w:tcW w:w="1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51</w:t>
            </w:r>
          </w:p>
        </w:tc>
        <w:tc>
          <w:tcPr>
            <w:tcW w:w="462"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tcBorders>
              <w:top w:val="nil"/>
              <w:left w:val="single" w:color="000000" w:sz="4" w:space="0"/>
              <w:bottom w:val="single" w:color="000000" w:sz="8"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96" w:type="pct"/>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26</w:t>
            </w:r>
          </w:p>
        </w:tc>
        <w:tc>
          <w:tcPr>
            <w:tcW w:w="395" w:type="pct"/>
            <w:tcBorders>
              <w:top w:val="nil"/>
              <w:left w:val="nil"/>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5" w:type="pct"/>
            <w:tcBorders>
              <w:top w:val="nil"/>
              <w:left w:val="nil"/>
              <w:bottom w:val="single" w:color="000000" w:sz="8"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0" w:type="pct"/>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85" w:type="pct"/>
            <w:tcBorders>
              <w:top w:val="nil"/>
              <w:left w:val="nil"/>
              <w:bottom w:val="single" w:color="000000" w:sz="8"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96" w:type="pct"/>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52</w:t>
            </w:r>
          </w:p>
        </w:tc>
        <w:tc>
          <w:tcPr>
            <w:tcW w:w="462" w:type="pct"/>
            <w:tcBorders>
              <w:top w:val="nil"/>
              <w:left w:val="nil"/>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color w:val="000000"/>
          <w:spacing w:val="0"/>
          <w:w w:val="100"/>
          <w:position w:val="0"/>
          <w:sz w:val="32"/>
          <w:szCs w:val="32"/>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表八：政府性基金预算财政拨款收入支出决算表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4"/>
        <w:gridCol w:w="287"/>
        <w:gridCol w:w="287"/>
        <w:gridCol w:w="1283"/>
        <w:gridCol w:w="287"/>
        <w:gridCol w:w="287"/>
        <w:gridCol w:w="287"/>
        <w:gridCol w:w="575"/>
        <w:gridCol w:w="575"/>
        <w:gridCol w:w="287"/>
        <w:gridCol w:w="575"/>
        <w:gridCol w:w="575"/>
        <w:gridCol w:w="287"/>
        <w:gridCol w:w="287"/>
        <w:gridCol w:w="287"/>
        <w:gridCol w:w="287"/>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spacing w:val="0"/>
                <w:w w:val="100"/>
                <w:kern w:val="0"/>
                <w:position w:val="0"/>
                <w:sz w:val="30"/>
                <w:szCs w:val="30"/>
                <w:u w:val="none"/>
                <w:shd w:val="clear" w:color="auto" w:fill="auto"/>
                <w:lang w:val="en-US" w:eastAsia="zh-CN" w:bidi="ar"/>
              </w:rPr>
              <w:t>政府性基金预算财政拨款收入支出决算批复表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8"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财决批复07表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部门：东乡族自治县文体广电和旅游局（本级）</w:t>
            </w: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39"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科目编码</w:t>
            </w:r>
          </w:p>
        </w:tc>
        <w:tc>
          <w:tcPr>
            <w:tcW w:w="74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科目名称</w:t>
            </w:r>
          </w:p>
        </w:tc>
        <w:tc>
          <w:tcPr>
            <w:tcW w:w="496"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年初结转和结余</w:t>
            </w:r>
          </w:p>
        </w:tc>
        <w:tc>
          <w:tcPr>
            <w:tcW w:w="829"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本年收入</w:t>
            </w:r>
          </w:p>
        </w:tc>
        <w:tc>
          <w:tcPr>
            <w:tcW w:w="829"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本年支出</w:t>
            </w:r>
          </w:p>
        </w:tc>
        <w:tc>
          <w:tcPr>
            <w:tcW w:w="864" w:type="pct"/>
            <w:gridSpan w:val="4"/>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39"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4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16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基本支出结转</w:t>
            </w:r>
          </w:p>
        </w:tc>
        <w:tc>
          <w:tcPr>
            <w:tcW w:w="16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项目支出结转和结余</w:t>
            </w:r>
          </w:p>
        </w:tc>
        <w:tc>
          <w:tcPr>
            <w:tcW w:w="33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33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基本支出</w:t>
            </w:r>
          </w:p>
        </w:tc>
        <w:tc>
          <w:tcPr>
            <w:tcW w:w="16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项目支出</w:t>
            </w:r>
          </w:p>
        </w:tc>
        <w:tc>
          <w:tcPr>
            <w:tcW w:w="33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33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基本支出</w:t>
            </w:r>
          </w:p>
        </w:tc>
        <w:tc>
          <w:tcPr>
            <w:tcW w:w="16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项目支出</w:t>
            </w:r>
          </w:p>
        </w:tc>
        <w:tc>
          <w:tcPr>
            <w:tcW w:w="16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16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基本支出结转</w:t>
            </w:r>
          </w:p>
        </w:tc>
        <w:tc>
          <w:tcPr>
            <w:tcW w:w="533" w:type="pct"/>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39"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4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项目支出结转</w:t>
            </w:r>
          </w:p>
        </w:tc>
        <w:tc>
          <w:tcPr>
            <w:tcW w:w="36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239"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4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08"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类</w:t>
            </w:r>
          </w:p>
        </w:tc>
        <w:tc>
          <w:tcPr>
            <w:tcW w:w="16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款</w:t>
            </w:r>
          </w:p>
        </w:tc>
        <w:tc>
          <w:tcPr>
            <w:tcW w:w="16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w:t>
            </w:r>
          </w:p>
        </w:tc>
        <w:tc>
          <w:tcPr>
            <w:tcW w:w="74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栏次</w:t>
            </w:r>
          </w:p>
        </w:tc>
        <w:tc>
          <w:tcPr>
            <w:tcW w:w="1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1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3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3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1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3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3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1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1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1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1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3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08"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4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168,000.00</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168,000.00</w:t>
            </w: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168,000.00</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168,000.00</w:t>
            </w: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3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229</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其他支出</w:t>
            </w: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3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22960</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彩票公益金安排的支出</w:t>
            </w: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3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2296003</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用于体育事业的彩票公益金支出</w:t>
            </w: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3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168,000.00</w:t>
            </w: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3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4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3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4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表</w:t>
      </w:r>
      <w:r>
        <w:rPr>
          <w:rFonts w:hint="eastAsia" w:ascii="仿宋_GB2312" w:hAnsi="仿宋_GB2312" w:eastAsia="仿宋_GB2312" w:cs="仿宋_GB2312"/>
          <w:color w:val="000000"/>
          <w:spacing w:val="0"/>
          <w:w w:val="100"/>
          <w:position w:val="0"/>
          <w:sz w:val="32"/>
          <w:szCs w:val="32"/>
          <w:lang w:eastAsia="zh-CN"/>
        </w:rPr>
        <w:t>九</w:t>
      </w:r>
      <w:r>
        <w:rPr>
          <w:rFonts w:hint="eastAsia" w:ascii="仿宋_GB2312" w:hAnsi="仿宋_GB2312" w:eastAsia="仿宋_GB2312" w:cs="仿宋_GB2312"/>
          <w:color w:val="000000"/>
          <w:spacing w:val="0"/>
          <w:w w:val="100"/>
          <w:position w:val="0"/>
          <w:sz w:val="32"/>
          <w:szCs w:val="32"/>
        </w:rPr>
        <w:t>：国有资本经营预算财政拨款收入支出决算表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1"/>
        <w:gridCol w:w="272"/>
        <w:gridCol w:w="272"/>
        <w:gridCol w:w="272"/>
        <w:gridCol w:w="272"/>
        <w:gridCol w:w="272"/>
        <w:gridCol w:w="272"/>
        <w:gridCol w:w="272"/>
        <w:gridCol w:w="272"/>
        <w:gridCol w:w="272"/>
        <w:gridCol w:w="272"/>
        <w:gridCol w:w="272"/>
        <w:gridCol w:w="272"/>
        <w:gridCol w:w="476"/>
        <w:gridCol w:w="272"/>
        <w:gridCol w:w="272"/>
        <w:gridCol w:w="272"/>
        <w:gridCol w:w="272"/>
        <w:gridCol w:w="272"/>
        <w:gridCol w:w="272"/>
        <w:gridCol w:w="272"/>
        <w:gridCol w:w="272"/>
        <w:gridCol w:w="272"/>
        <w:gridCol w:w="272"/>
        <w:gridCol w:w="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25"/>
            <w:tcBorders>
              <w:top w:val="nil"/>
              <w:left w:val="nil"/>
              <w:bottom w:val="nil"/>
              <w:right w:val="nil"/>
            </w:tcBorders>
            <w:shd w:val="clear" w:color="auto" w:fill="auto"/>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spacing w:val="0"/>
                <w:w w:val="100"/>
                <w:kern w:val="0"/>
                <w:position w:val="0"/>
                <w:sz w:val="32"/>
                <w:szCs w:val="32"/>
                <w:u w:val="none"/>
                <w:shd w:val="clear" w:color="auto" w:fill="auto"/>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35" w:type="pct"/>
            <w:tcBorders>
              <w:top w:val="nil"/>
              <w:left w:val="nil"/>
              <w:bottom w:val="nil"/>
              <w:right w:val="nil"/>
            </w:tcBorders>
            <w:shd w:val="clear" w:color="auto" w:fill="auto"/>
            <w:noWrap/>
            <w:vAlign w:val="bottom"/>
          </w:tcPr>
          <w:p>
            <w:pPr>
              <w:spacing w:line="240" w:lineRule="auto"/>
              <w:rPr>
                <w:rFonts w:hint="eastAsia"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274"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336" w:type="pct"/>
            <w:tcBorders>
              <w:top w:val="nil"/>
              <w:left w:val="nil"/>
              <w:bottom w:val="nil"/>
              <w:right w:val="nil"/>
            </w:tcBorders>
            <w:shd w:val="clear" w:color="auto" w:fill="auto"/>
            <w:noWrap/>
            <w:vAlign w:val="bottom"/>
          </w:tcPr>
          <w:p>
            <w:pPr>
              <w:keepNext w:val="0"/>
              <w:keepLines w:val="0"/>
              <w:widowControl/>
              <w:suppressLineNumbers w:val="0"/>
              <w:spacing w:line="240" w:lineRule="auto"/>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财决11表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935" w:type="pct"/>
            <w:tcBorders>
              <w:top w:val="nil"/>
              <w:left w:val="nil"/>
              <w:bottom w:val="nil"/>
              <w:right w:val="nil"/>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编制单位：东乡族自治县文体广电和旅游局（本级）</w:t>
            </w: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274" w:type="pct"/>
            <w:tcBorders>
              <w:top w:val="nil"/>
              <w:left w:val="nil"/>
              <w:bottom w:val="nil"/>
              <w:right w:val="nil"/>
            </w:tcBorders>
            <w:shd w:val="clear" w:color="auto" w:fill="auto"/>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2022年度</w:t>
            </w: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336" w:type="pct"/>
            <w:tcBorders>
              <w:top w:val="nil"/>
              <w:left w:val="nil"/>
              <w:bottom w:val="nil"/>
              <w:right w:val="nil"/>
            </w:tcBorders>
            <w:shd w:val="clear" w:color="auto" w:fill="auto"/>
            <w:noWrap/>
            <w:vAlign w:val="bottom"/>
          </w:tcPr>
          <w:p>
            <w:pPr>
              <w:keepNext w:val="0"/>
              <w:keepLines w:val="0"/>
              <w:widowControl/>
              <w:suppressLineNumbers w:val="0"/>
              <w:spacing w:line="240" w:lineRule="auto"/>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06" w:type="pct"/>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项目</w:t>
            </w:r>
          </w:p>
        </w:tc>
        <w:tc>
          <w:tcPr>
            <w:tcW w:w="470"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年初结转和结余</w:t>
            </w:r>
          </w:p>
        </w:tc>
        <w:tc>
          <w:tcPr>
            <w:tcW w:w="15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本年收入</w:t>
            </w:r>
          </w:p>
        </w:tc>
        <w:tc>
          <w:tcPr>
            <w:tcW w:w="2315" w:type="pct"/>
            <w:gridSpan w:val="14"/>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本年支出 </w:t>
            </w:r>
          </w:p>
        </w:tc>
        <w:tc>
          <w:tcPr>
            <w:tcW w:w="650"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9"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支出功能分类科目代码</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科目名称</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结转</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结余</w:t>
            </w:r>
          </w:p>
        </w:tc>
        <w:tc>
          <w:tcPr>
            <w:tcW w:w="156" w:type="pct"/>
            <w:vMerge w:val="continue"/>
            <w:tcBorders>
              <w:top w:val="single" w:color="000000" w:sz="4" w:space="0"/>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工资福利支出</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商品和服务支出</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对个人和家庭的补助</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债务利息及费用支出</w:t>
            </w:r>
          </w:p>
        </w:tc>
        <w:tc>
          <w:tcPr>
            <w:tcW w:w="27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资本性支出</w:t>
            </w:r>
          </w:p>
        </w:tc>
        <w:tc>
          <w:tcPr>
            <w:tcW w:w="941" w:type="pct"/>
            <w:gridSpan w:val="6"/>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对企业补助</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对社会保障基金补助</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其他支出</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结转</w:t>
            </w:r>
          </w:p>
        </w:tc>
        <w:tc>
          <w:tcPr>
            <w:tcW w:w="336" w:type="pct"/>
            <w:vMerge w:val="restart"/>
            <w:tcBorders>
              <w:top w:val="nil"/>
              <w:left w:val="nil"/>
              <w:bottom w:val="single" w:color="000000" w:sz="4" w:space="0"/>
              <w:right w:val="single" w:color="000000" w:sz="8"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49"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single" w:color="000000" w:sz="4" w:space="0"/>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274"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小计</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资本金注入</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政府投资基金股权投资</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费用补贴</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利息补贴</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其他对企业补助</w:t>
            </w: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336" w:type="pct"/>
            <w:vMerge w:val="continue"/>
            <w:tcBorders>
              <w:top w:val="nil"/>
              <w:left w:val="nil"/>
              <w:bottom w:val="single" w:color="000000" w:sz="4" w:space="0"/>
              <w:right w:val="single" w:color="000000" w:sz="8"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1249"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single" w:color="000000" w:sz="4" w:space="0"/>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274"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336" w:type="pct"/>
            <w:vMerge w:val="continue"/>
            <w:tcBorders>
              <w:top w:val="nil"/>
              <w:left w:val="nil"/>
              <w:bottom w:val="single" w:color="000000" w:sz="4" w:space="0"/>
              <w:right w:val="single" w:color="000000" w:sz="8"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5"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类</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款</w:t>
            </w:r>
          </w:p>
        </w:tc>
        <w:tc>
          <w:tcPr>
            <w:tcW w:w="1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w:t>
            </w:r>
          </w:p>
        </w:tc>
        <w:tc>
          <w:tcPr>
            <w:tcW w:w="15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栏次</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27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w:t>
            </w:r>
          </w:p>
        </w:tc>
        <w:tc>
          <w:tcPr>
            <w:tcW w:w="15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336" w:type="pct"/>
            <w:tcBorders>
              <w:top w:val="nil"/>
              <w:left w:val="nil"/>
              <w:bottom w:val="single" w:color="000000" w:sz="4" w:space="0"/>
              <w:right w:val="single" w:color="000000" w:sz="8"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5" w:type="pct"/>
            <w:vMerge w:val="continue"/>
            <w:tcBorders>
              <w:top w:val="nil"/>
              <w:left w:val="single" w:color="000000" w:sz="4" w:space="0"/>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FFFFFF" w:fill="C0C0C0"/>
            <w:vAlign w:val="center"/>
          </w:tcPr>
          <w:p>
            <w:pPr>
              <w:spacing w:line="240" w:lineRule="auto"/>
              <w:jc w:val="center"/>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274"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336" w:type="pct"/>
            <w:tcBorders>
              <w:top w:val="nil"/>
              <w:left w:val="nil"/>
              <w:bottom w:val="single" w:color="000000" w:sz="4" w:space="0"/>
              <w:right w:val="single" w:color="000000" w:sz="8"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9" w:type="pct"/>
            <w:gridSpan w:val="3"/>
            <w:tcBorders>
              <w:top w:val="nil"/>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274"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336" w:type="pct"/>
            <w:tcBorders>
              <w:top w:val="nil"/>
              <w:left w:val="nil"/>
              <w:bottom w:val="single" w:color="000000" w:sz="4" w:space="0"/>
              <w:right w:val="single" w:color="000000" w:sz="8"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9" w:type="pct"/>
            <w:gridSpan w:val="3"/>
            <w:tcBorders>
              <w:top w:val="nil"/>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274"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336" w:type="pct"/>
            <w:tcBorders>
              <w:top w:val="nil"/>
              <w:left w:val="nil"/>
              <w:bottom w:val="single" w:color="000000" w:sz="4" w:space="0"/>
              <w:right w:val="single" w:color="000000" w:sz="8"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9" w:type="pct"/>
            <w:gridSpan w:val="3"/>
            <w:tcBorders>
              <w:top w:val="nil"/>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274"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336" w:type="pct"/>
            <w:tcBorders>
              <w:top w:val="nil"/>
              <w:left w:val="nil"/>
              <w:bottom w:val="single" w:color="000000" w:sz="4" w:space="0"/>
              <w:right w:val="single" w:color="000000" w:sz="8"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r>
    </w:tbl>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sz w:val="32"/>
          <w:szCs w:val="32"/>
        </w:rPr>
      </w:pPr>
    </w:p>
    <w:p>
      <w:pPr>
        <w:pStyle w:val="20"/>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202</w:t>
      </w:r>
      <w:r>
        <w:rPr>
          <w:rFonts w:hint="eastAsia" w:ascii="仿宋_GB2312" w:hAnsi="仿宋_GB2312" w:eastAsia="仿宋_GB2312" w:cs="仿宋_GB2312"/>
          <w:b/>
          <w:bCs/>
          <w:color w:val="000000"/>
          <w:spacing w:val="0"/>
          <w:w w:val="100"/>
          <w:position w:val="0"/>
          <w:sz w:val="32"/>
          <w:szCs w:val="32"/>
          <w:lang w:val="en-US" w:eastAsia="zh-CN"/>
        </w:rPr>
        <w:t>2</w:t>
      </w:r>
      <w:r>
        <w:rPr>
          <w:rFonts w:hint="eastAsia" w:ascii="仿宋_GB2312" w:hAnsi="仿宋_GB2312" w:eastAsia="仿宋_GB2312" w:cs="仿宋_GB2312"/>
          <w:b/>
          <w:bCs/>
          <w:color w:val="000000"/>
          <w:spacing w:val="0"/>
          <w:w w:val="100"/>
          <w:position w:val="0"/>
          <w:sz w:val="32"/>
          <w:szCs w:val="32"/>
        </w:rPr>
        <w:t>年度部门决算情况说明</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黑体" w:hAnsi="黑体" w:eastAsia="黑体" w:cs="黑体"/>
          <w:b/>
          <w:bCs/>
          <w:i w:val="0"/>
          <w:iCs w:val="0"/>
          <w:smallCaps w:val="0"/>
          <w:strike w:val="0"/>
          <w:color w:val="000000"/>
          <w:spacing w:val="0"/>
          <w:w w:val="100"/>
          <w:position w:val="0"/>
          <w:sz w:val="32"/>
          <w:szCs w:val="32"/>
        </w:rPr>
      </w:pPr>
      <w:r>
        <w:rPr>
          <w:rFonts w:hint="eastAsia" w:ascii="黑体" w:hAnsi="黑体" w:eastAsia="黑体" w:cs="黑体"/>
          <w:b/>
          <w:bCs/>
          <w:i w:val="0"/>
          <w:iCs w:val="0"/>
          <w:smallCaps w:val="0"/>
          <w:strike w:val="0"/>
          <w:color w:val="000000"/>
          <w:spacing w:val="0"/>
          <w:w w:val="100"/>
          <w:position w:val="0"/>
          <w:sz w:val="32"/>
          <w:szCs w:val="32"/>
        </w:rPr>
        <w:t>一、收入支出决算总体情况说明</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本部门（</w:t>
      </w:r>
      <w:r>
        <w:rPr>
          <w:rFonts w:hint="eastAsia" w:ascii="仿宋_GB2312" w:hAnsi="仿宋_GB2312" w:eastAsia="仿宋_GB2312" w:cs="仿宋_GB2312"/>
          <w:color w:val="000000"/>
          <w:spacing w:val="0"/>
          <w:w w:val="100"/>
          <w:position w:val="0"/>
          <w:sz w:val="32"/>
          <w:szCs w:val="32"/>
          <w:lang w:val="en-US" w:eastAsia="zh-CN"/>
        </w:rPr>
        <w:t>文旅局</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2022年度收入总计</w:t>
      </w:r>
      <w:r>
        <w:rPr>
          <w:rFonts w:hint="eastAsia" w:ascii="仿宋_GB2312" w:hAnsi="仿宋_GB2312" w:eastAsia="仿宋_GB2312" w:cs="仿宋_GB2312"/>
          <w:color w:val="000000"/>
          <w:spacing w:val="0"/>
          <w:w w:val="100"/>
          <w:position w:val="0"/>
          <w:sz w:val="32"/>
          <w:szCs w:val="32"/>
          <w:highlight w:val="yellow"/>
          <w:lang w:val="en-US" w:eastAsia="zh-CN"/>
        </w:rPr>
        <w:t>60583030.54</w:t>
      </w:r>
      <w:r>
        <w:rPr>
          <w:rFonts w:hint="eastAsia" w:ascii="仿宋_GB2312" w:hAnsi="仿宋_GB2312" w:eastAsia="仿宋_GB2312" w:cs="仿宋_GB2312"/>
          <w:color w:val="000000"/>
          <w:spacing w:val="0"/>
          <w:w w:val="100"/>
          <w:position w:val="0"/>
          <w:sz w:val="32"/>
          <w:szCs w:val="32"/>
          <w:lang w:val="en-US" w:eastAsia="zh-CN"/>
        </w:rPr>
        <w:t>元，支出总计</w:t>
      </w:r>
      <w:r>
        <w:rPr>
          <w:rFonts w:hint="eastAsia" w:ascii="仿宋_GB2312" w:hAnsi="仿宋_GB2312" w:eastAsia="仿宋_GB2312" w:cs="仿宋_GB2312"/>
          <w:color w:val="000000"/>
          <w:spacing w:val="0"/>
          <w:w w:val="100"/>
          <w:position w:val="0"/>
          <w:sz w:val="32"/>
          <w:szCs w:val="32"/>
          <w:highlight w:val="yellow"/>
          <w:lang w:val="en-US" w:eastAsia="zh-CN"/>
        </w:rPr>
        <w:t>60583030.54</w:t>
      </w:r>
      <w:r>
        <w:rPr>
          <w:rFonts w:hint="eastAsia" w:ascii="仿宋_GB2312" w:hAnsi="仿宋_GB2312" w:eastAsia="仿宋_GB2312" w:cs="仿宋_GB2312"/>
          <w:color w:val="000000"/>
          <w:spacing w:val="0"/>
          <w:w w:val="100"/>
          <w:position w:val="0"/>
          <w:sz w:val="32"/>
          <w:szCs w:val="32"/>
          <w:lang w:val="en-US" w:eastAsia="zh-CN"/>
        </w:rPr>
        <w:t>元，与2021年决算数相比，收入增加</w:t>
      </w:r>
      <w:r>
        <w:rPr>
          <w:rFonts w:hint="eastAsia" w:ascii="仿宋_GB2312" w:hAnsi="仿宋_GB2312" w:eastAsia="仿宋_GB2312" w:cs="仿宋_GB2312"/>
          <w:color w:val="000000"/>
          <w:spacing w:val="0"/>
          <w:w w:val="100"/>
          <w:position w:val="0"/>
          <w:sz w:val="32"/>
          <w:szCs w:val="32"/>
          <w:highlight w:val="yellow"/>
          <w:lang w:val="en-US" w:eastAsia="zh-CN"/>
        </w:rPr>
        <w:t>19052423.03</w:t>
      </w:r>
      <w:r>
        <w:rPr>
          <w:rFonts w:hint="eastAsia" w:ascii="仿宋_GB2312" w:hAnsi="仿宋_GB2312" w:eastAsia="仿宋_GB2312" w:cs="仿宋_GB2312"/>
          <w:color w:val="000000"/>
          <w:spacing w:val="0"/>
          <w:w w:val="100"/>
          <w:position w:val="0"/>
          <w:sz w:val="32"/>
          <w:szCs w:val="32"/>
          <w:lang w:val="en-US" w:eastAsia="zh-CN"/>
        </w:rPr>
        <w:t>元，提高</w:t>
      </w:r>
      <w:r>
        <w:rPr>
          <w:rFonts w:hint="eastAsia" w:ascii="仿宋_GB2312" w:hAnsi="仿宋_GB2312" w:eastAsia="仿宋_GB2312" w:cs="仿宋_GB2312"/>
          <w:color w:val="000000"/>
          <w:spacing w:val="0"/>
          <w:w w:val="100"/>
          <w:position w:val="0"/>
          <w:sz w:val="32"/>
          <w:szCs w:val="32"/>
          <w:highlight w:val="yellow"/>
          <w:lang w:val="en-US" w:eastAsia="zh-CN"/>
        </w:rPr>
        <w:t>45.88</w:t>
      </w:r>
      <w:r>
        <w:rPr>
          <w:rFonts w:hint="eastAsia" w:ascii="仿宋_GB2312" w:hAnsi="仿宋_GB2312" w:eastAsia="仿宋_GB2312" w:cs="仿宋_GB2312"/>
          <w:color w:val="000000"/>
          <w:spacing w:val="0"/>
          <w:w w:val="100"/>
          <w:position w:val="0"/>
          <w:sz w:val="32"/>
          <w:szCs w:val="32"/>
          <w:lang w:val="en-US" w:eastAsia="zh-CN"/>
        </w:rPr>
        <w:t>%，支出增加</w:t>
      </w:r>
      <w:r>
        <w:rPr>
          <w:rFonts w:hint="eastAsia" w:ascii="仿宋_GB2312" w:hAnsi="仿宋_GB2312" w:eastAsia="仿宋_GB2312" w:cs="仿宋_GB2312"/>
          <w:color w:val="000000"/>
          <w:spacing w:val="0"/>
          <w:w w:val="100"/>
          <w:position w:val="0"/>
          <w:sz w:val="32"/>
          <w:szCs w:val="32"/>
          <w:highlight w:val="yellow"/>
          <w:lang w:val="en-US" w:eastAsia="zh-CN"/>
        </w:rPr>
        <w:t>19307402.98</w:t>
      </w:r>
      <w:r>
        <w:rPr>
          <w:rFonts w:hint="eastAsia" w:ascii="仿宋_GB2312" w:hAnsi="仿宋_GB2312" w:eastAsia="仿宋_GB2312" w:cs="仿宋_GB2312"/>
          <w:color w:val="000000"/>
          <w:spacing w:val="0"/>
          <w:w w:val="100"/>
          <w:position w:val="0"/>
          <w:sz w:val="32"/>
          <w:szCs w:val="32"/>
          <w:lang w:val="en-US" w:eastAsia="zh-CN"/>
        </w:rPr>
        <w:t>元，提高</w:t>
      </w:r>
      <w:r>
        <w:rPr>
          <w:rFonts w:hint="eastAsia" w:ascii="仿宋_GB2312" w:hAnsi="仿宋_GB2312" w:eastAsia="仿宋_GB2312" w:cs="仿宋_GB2312"/>
          <w:color w:val="000000"/>
          <w:spacing w:val="0"/>
          <w:w w:val="100"/>
          <w:position w:val="0"/>
          <w:sz w:val="32"/>
          <w:szCs w:val="32"/>
          <w:highlight w:val="yellow"/>
          <w:lang w:val="en-US" w:eastAsia="zh-CN"/>
        </w:rPr>
        <w:t>46.78</w:t>
      </w:r>
      <w:r>
        <w:rPr>
          <w:rFonts w:hint="eastAsia" w:ascii="仿宋_GB2312" w:hAnsi="仿宋_GB2312" w:eastAsia="仿宋_GB2312" w:cs="仿宋_GB2312"/>
          <w:color w:val="000000"/>
          <w:spacing w:val="0"/>
          <w:w w:val="100"/>
          <w:position w:val="0"/>
          <w:sz w:val="32"/>
          <w:szCs w:val="32"/>
          <w:lang w:val="en-US" w:eastAsia="zh-CN"/>
        </w:rPr>
        <w:t>%。主要原因是2022年文旅局实施项目增加</w:t>
      </w:r>
      <w:r>
        <w:rPr>
          <w:rFonts w:hint="eastAsia" w:ascii="仿宋_GB2312" w:hAnsi="仿宋_GB2312" w:eastAsia="仿宋_GB2312" w:cs="仿宋_GB2312"/>
          <w:color w:val="000000"/>
          <w:spacing w:val="0"/>
          <w:w w:val="100"/>
          <w:position w:val="0"/>
          <w:sz w:val="32"/>
          <w:szCs w:val="32"/>
          <w:lang w:eastAsia="zh-CN"/>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lang w:eastAsia="zh-CN"/>
        </w:rPr>
        <w:t>二、收入决算情况说明</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本部门（</w:t>
      </w:r>
      <w:r>
        <w:rPr>
          <w:rFonts w:hint="eastAsia" w:ascii="仿宋_GB2312" w:hAnsi="仿宋_GB2312" w:eastAsia="仿宋_GB2312" w:cs="仿宋_GB2312"/>
          <w:color w:val="000000"/>
          <w:spacing w:val="0"/>
          <w:w w:val="100"/>
          <w:position w:val="0"/>
          <w:sz w:val="32"/>
          <w:szCs w:val="32"/>
          <w:lang w:val="en-US" w:eastAsia="zh-CN"/>
        </w:rPr>
        <w:t>文旅局</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2022年</w:t>
      </w:r>
      <w:r>
        <w:rPr>
          <w:rFonts w:hint="eastAsia" w:ascii="仿宋_GB2312" w:hAnsi="仿宋_GB2312" w:eastAsia="仿宋_GB2312" w:cs="仿宋_GB2312"/>
          <w:color w:val="000000"/>
          <w:spacing w:val="0"/>
          <w:w w:val="100"/>
          <w:position w:val="0"/>
          <w:sz w:val="32"/>
          <w:szCs w:val="32"/>
        </w:rPr>
        <w:t>度收入合计</w:t>
      </w:r>
      <w:r>
        <w:rPr>
          <w:rFonts w:hint="eastAsia" w:ascii="仿宋_GB2312" w:hAnsi="仿宋_GB2312" w:eastAsia="仿宋_GB2312" w:cs="仿宋_GB2312"/>
          <w:color w:val="000000"/>
          <w:spacing w:val="0"/>
          <w:w w:val="100"/>
          <w:position w:val="0"/>
          <w:sz w:val="32"/>
          <w:szCs w:val="32"/>
          <w:highlight w:val="yellow"/>
          <w:lang w:val="en-US" w:eastAsia="zh-CN"/>
        </w:rPr>
        <w:t>60583030.54</w:t>
      </w:r>
      <w:r>
        <w:rPr>
          <w:rFonts w:hint="eastAsia" w:ascii="仿宋_GB2312" w:hAnsi="仿宋_GB2312" w:eastAsia="仿宋_GB2312" w:cs="仿宋_GB2312"/>
          <w:color w:val="000000"/>
          <w:spacing w:val="0"/>
          <w:w w:val="100"/>
          <w:position w:val="0"/>
          <w:sz w:val="32"/>
          <w:szCs w:val="32"/>
        </w:rPr>
        <w:t>元，其中：财政拨款收入</w:t>
      </w:r>
      <w:r>
        <w:rPr>
          <w:rFonts w:hint="eastAsia" w:ascii="仿宋_GB2312" w:hAnsi="仿宋_GB2312" w:eastAsia="仿宋_GB2312" w:cs="仿宋_GB2312"/>
          <w:color w:val="000000"/>
          <w:spacing w:val="0"/>
          <w:w w:val="100"/>
          <w:position w:val="0"/>
          <w:sz w:val="32"/>
          <w:szCs w:val="32"/>
          <w:highlight w:val="yellow"/>
        </w:rPr>
        <w:t>60415030.54</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highlight w:val="yellow"/>
          <w:lang w:val="en-US" w:eastAsia="zh-CN"/>
        </w:rPr>
        <w:t>99.72</w:t>
      </w:r>
      <w:r>
        <w:rPr>
          <w:rFonts w:hint="eastAsia" w:ascii="仿宋_GB2312" w:hAnsi="仿宋_GB2312" w:eastAsia="仿宋_GB2312" w:cs="仿宋_GB2312"/>
          <w:color w:val="000000"/>
          <w:spacing w:val="0"/>
          <w:w w:val="100"/>
          <w:position w:val="0"/>
          <w:sz w:val="32"/>
          <w:szCs w:val="32"/>
        </w:rPr>
        <w:t>%;政府性基金预算财政拨款收入</w:t>
      </w:r>
      <w:r>
        <w:rPr>
          <w:rFonts w:hint="eastAsia" w:ascii="仿宋_GB2312" w:hAnsi="仿宋_GB2312" w:eastAsia="仿宋_GB2312" w:cs="仿宋_GB2312"/>
          <w:color w:val="000000"/>
          <w:spacing w:val="0"/>
          <w:w w:val="100"/>
          <w:position w:val="0"/>
          <w:sz w:val="32"/>
          <w:szCs w:val="32"/>
          <w:highlight w:val="yellow"/>
        </w:rPr>
        <w:t>168000</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highlight w:val="yellow"/>
          <w:lang w:val="en-US" w:eastAsia="zh-CN"/>
        </w:rPr>
        <w:t>0.28</w:t>
      </w:r>
      <w:r>
        <w:rPr>
          <w:rFonts w:hint="eastAsia" w:ascii="仿宋_GB2312" w:hAnsi="仿宋_GB2312" w:eastAsia="仿宋_GB2312" w:cs="仿宋_GB2312"/>
          <w:color w:val="000000"/>
          <w:spacing w:val="0"/>
          <w:w w:val="100"/>
          <w:position w:val="0"/>
          <w:sz w:val="32"/>
          <w:szCs w:val="32"/>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lang w:eastAsia="zh-CN"/>
        </w:rPr>
        <w:t>三、支出决算情况说明</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本部门（</w:t>
      </w:r>
      <w:r>
        <w:rPr>
          <w:rFonts w:hint="eastAsia" w:ascii="仿宋_GB2312" w:hAnsi="仿宋_GB2312" w:eastAsia="仿宋_GB2312" w:cs="仿宋_GB2312"/>
          <w:color w:val="000000"/>
          <w:spacing w:val="0"/>
          <w:w w:val="100"/>
          <w:position w:val="0"/>
          <w:sz w:val="32"/>
          <w:szCs w:val="32"/>
          <w:lang w:val="en-US" w:eastAsia="zh-CN"/>
        </w:rPr>
        <w:t>文旅局</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2022年</w:t>
      </w:r>
      <w:r>
        <w:rPr>
          <w:rFonts w:hint="eastAsia" w:ascii="仿宋_GB2312" w:hAnsi="仿宋_GB2312" w:eastAsia="仿宋_GB2312" w:cs="仿宋_GB2312"/>
          <w:color w:val="000000"/>
          <w:spacing w:val="0"/>
          <w:w w:val="100"/>
          <w:position w:val="0"/>
          <w:sz w:val="32"/>
          <w:szCs w:val="32"/>
        </w:rPr>
        <w:t>度支出合计</w:t>
      </w:r>
      <w:r>
        <w:rPr>
          <w:rFonts w:hint="eastAsia" w:ascii="仿宋_GB2312" w:hAnsi="仿宋_GB2312" w:eastAsia="仿宋_GB2312" w:cs="仿宋_GB2312"/>
          <w:color w:val="000000"/>
          <w:spacing w:val="0"/>
          <w:w w:val="100"/>
          <w:position w:val="0"/>
          <w:sz w:val="32"/>
          <w:szCs w:val="32"/>
          <w:highlight w:val="yellow"/>
          <w:lang w:val="en-US" w:eastAsia="zh-CN"/>
        </w:rPr>
        <w:t>60583030.54</w:t>
      </w:r>
      <w:r>
        <w:rPr>
          <w:rFonts w:hint="eastAsia" w:ascii="仿宋_GB2312" w:hAnsi="仿宋_GB2312" w:eastAsia="仿宋_GB2312" w:cs="仿宋_GB2312"/>
          <w:color w:val="000000"/>
          <w:spacing w:val="0"/>
          <w:w w:val="100"/>
          <w:position w:val="0"/>
          <w:sz w:val="32"/>
          <w:szCs w:val="32"/>
        </w:rPr>
        <w:t>元，其中：基本支出</w:t>
      </w:r>
      <w:r>
        <w:rPr>
          <w:rFonts w:hint="eastAsia" w:ascii="仿宋_GB2312" w:hAnsi="仿宋_GB2312" w:eastAsia="仿宋_GB2312" w:cs="仿宋_GB2312"/>
          <w:color w:val="000000"/>
          <w:spacing w:val="0"/>
          <w:w w:val="100"/>
          <w:position w:val="0"/>
          <w:sz w:val="32"/>
          <w:szCs w:val="32"/>
          <w:highlight w:val="yellow"/>
        </w:rPr>
        <w:t>27228417.13</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highlight w:val="yellow"/>
          <w:lang w:val="en-US" w:eastAsia="zh-CN"/>
        </w:rPr>
        <w:t>44.94</w:t>
      </w:r>
      <w:r>
        <w:rPr>
          <w:rFonts w:hint="eastAsia" w:ascii="仿宋_GB2312" w:hAnsi="仿宋_GB2312" w:eastAsia="仿宋_GB2312" w:cs="仿宋_GB2312"/>
          <w:color w:val="000000"/>
          <w:spacing w:val="0"/>
          <w:w w:val="100"/>
          <w:position w:val="0"/>
          <w:sz w:val="32"/>
          <w:szCs w:val="32"/>
        </w:rPr>
        <w:t>%；项目支出</w:t>
      </w:r>
      <w:r>
        <w:rPr>
          <w:rFonts w:hint="eastAsia" w:ascii="仿宋_GB2312" w:hAnsi="仿宋_GB2312" w:eastAsia="仿宋_GB2312" w:cs="仿宋_GB2312"/>
          <w:color w:val="000000"/>
          <w:spacing w:val="0"/>
          <w:w w:val="100"/>
          <w:position w:val="0"/>
          <w:sz w:val="32"/>
          <w:szCs w:val="32"/>
          <w:highlight w:val="yellow"/>
        </w:rPr>
        <w:t>33354613.41</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highlight w:val="yellow"/>
          <w:lang w:val="en-US" w:eastAsia="zh-CN"/>
        </w:rPr>
        <w:t>55.06</w:t>
      </w:r>
      <w:r>
        <w:rPr>
          <w:rFonts w:hint="eastAsia" w:ascii="仿宋_GB2312" w:hAnsi="仿宋_GB2312" w:eastAsia="仿宋_GB2312" w:cs="仿宋_GB2312"/>
          <w:color w:val="000000"/>
          <w:spacing w:val="0"/>
          <w:w w:val="100"/>
          <w:position w:val="0"/>
          <w:sz w:val="32"/>
          <w:szCs w:val="32"/>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黑体" w:hAnsi="黑体" w:eastAsia="黑体" w:cs="黑体"/>
          <w:b/>
          <w:bCs/>
          <w:i w:val="0"/>
          <w:iCs w:val="0"/>
          <w:smallCaps w:val="0"/>
          <w:strike w:val="0"/>
          <w:color w:val="000000"/>
          <w:spacing w:val="0"/>
          <w:w w:val="100"/>
          <w:position w:val="0"/>
          <w:sz w:val="32"/>
          <w:szCs w:val="32"/>
        </w:rPr>
        <w:sectPr>
          <w:footnotePr>
            <w:numFmt w:val="decimal"/>
          </w:footnotePr>
          <w:pgSz w:w="11900" w:h="16840"/>
          <w:pgMar w:top="1226" w:right="1820" w:bottom="1662" w:left="1632" w:header="798" w:footer="3" w:gutter="0"/>
          <w:cols w:space="720" w:num="1"/>
          <w:rtlGutter w:val="0"/>
          <w:docGrid w:linePitch="360" w:charSpace="0"/>
        </w:sectPr>
      </w:pPr>
      <w:r>
        <w:rPr>
          <w:rFonts w:hint="eastAsia" w:ascii="黑体" w:hAnsi="黑体" w:eastAsia="黑体" w:cs="黑体"/>
          <w:b/>
          <w:bCs/>
          <w:i w:val="0"/>
          <w:iCs w:val="0"/>
          <w:smallCaps w:val="0"/>
          <w:strike w:val="0"/>
          <w:color w:val="000000"/>
          <w:spacing w:val="0"/>
          <w:w w:val="100"/>
          <w:position w:val="0"/>
          <w:sz w:val="32"/>
          <w:szCs w:val="32"/>
          <w:lang w:eastAsia="zh-CN"/>
        </w:rPr>
        <w:t>四</w:t>
      </w:r>
      <w:r>
        <w:rPr>
          <w:rFonts w:hint="eastAsia" w:ascii="黑体" w:hAnsi="黑体" w:eastAsia="黑体" w:cs="黑体"/>
          <w:b/>
          <w:bCs/>
          <w:i w:val="0"/>
          <w:iCs w:val="0"/>
          <w:smallCaps w:val="0"/>
          <w:strike w:val="0"/>
          <w:color w:val="000000"/>
          <w:spacing w:val="0"/>
          <w:w w:val="100"/>
          <w:position w:val="0"/>
          <w:sz w:val="32"/>
          <w:szCs w:val="32"/>
        </w:rPr>
        <w:t>、财政拨款收入支出决算总体情况说明</w:t>
      </w:r>
    </w:p>
    <w:p>
      <w:pPr>
        <w:pStyle w:val="20"/>
        <w:keepNext w:val="0"/>
        <w:keepLines w:val="0"/>
        <w:pageBreakBefore w:val="0"/>
        <w:widowControl w:val="0"/>
        <w:shd w:val="clear" w:color="auto" w:fill="auto"/>
        <w:tabs>
          <w:tab w:val="left" w:leader="dot" w:pos="2515"/>
          <w:tab w:val="left" w:leader="dot" w:pos="3936"/>
          <w:tab w:val="left" w:leader="dot" w:pos="727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本部门（</w:t>
      </w:r>
      <w:r>
        <w:rPr>
          <w:rFonts w:hint="eastAsia" w:ascii="仿宋_GB2312" w:hAnsi="仿宋_GB2312" w:eastAsia="仿宋_GB2312" w:cs="仿宋_GB2312"/>
          <w:color w:val="000000"/>
          <w:spacing w:val="0"/>
          <w:w w:val="100"/>
          <w:position w:val="0"/>
          <w:sz w:val="32"/>
          <w:szCs w:val="32"/>
          <w:lang w:val="en-US" w:eastAsia="zh-CN"/>
        </w:rPr>
        <w:t>文旅局</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2022年</w:t>
      </w:r>
      <w:r>
        <w:rPr>
          <w:rFonts w:hint="eastAsia" w:ascii="仿宋_GB2312" w:hAnsi="仿宋_GB2312" w:eastAsia="仿宋_GB2312" w:cs="仿宋_GB2312"/>
          <w:color w:val="000000"/>
          <w:spacing w:val="0"/>
          <w:w w:val="100"/>
          <w:position w:val="0"/>
          <w:sz w:val="32"/>
          <w:szCs w:val="32"/>
        </w:rPr>
        <w:t>度财政拨款收入</w:t>
      </w:r>
      <w:r>
        <w:rPr>
          <w:rFonts w:hint="eastAsia" w:ascii="仿宋_GB2312" w:hAnsi="仿宋_GB2312" w:eastAsia="仿宋_GB2312" w:cs="仿宋_GB2312"/>
          <w:color w:val="000000"/>
          <w:spacing w:val="0"/>
          <w:w w:val="100"/>
          <w:position w:val="0"/>
          <w:sz w:val="32"/>
          <w:szCs w:val="32"/>
          <w:highlight w:val="yellow"/>
          <w:lang w:val="en-US" w:eastAsia="zh-CN"/>
        </w:rPr>
        <w:t>60583030.54</w:t>
      </w:r>
      <w:r>
        <w:rPr>
          <w:rFonts w:hint="eastAsia" w:ascii="仿宋_GB2312" w:hAnsi="仿宋_GB2312" w:eastAsia="仿宋_GB2312" w:cs="仿宋_GB2312"/>
          <w:color w:val="000000"/>
          <w:spacing w:val="0"/>
          <w:w w:val="100"/>
          <w:position w:val="0"/>
          <w:sz w:val="32"/>
          <w:szCs w:val="32"/>
        </w:rPr>
        <w:t>元，较上年决算数</w:t>
      </w:r>
      <w:r>
        <w:rPr>
          <w:rFonts w:hint="eastAsia" w:ascii="仿宋_GB2312" w:hAnsi="仿宋_GB2312" w:eastAsia="仿宋_GB2312" w:cs="仿宋_GB2312"/>
          <w:color w:val="000000"/>
          <w:spacing w:val="0"/>
          <w:w w:val="100"/>
          <w:position w:val="0"/>
          <w:sz w:val="32"/>
          <w:szCs w:val="32"/>
          <w:lang w:val="en-US" w:eastAsia="zh-CN"/>
        </w:rPr>
        <w:t>增加</w:t>
      </w:r>
      <w:r>
        <w:rPr>
          <w:rFonts w:hint="eastAsia" w:ascii="仿宋_GB2312" w:hAnsi="仿宋_GB2312" w:eastAsia="仿宋_GB2312" w:cs="仿宋_GB2312"/>
          <w:color w:val="000000"/>
          <w:spacing w:val="0"/>
          <w:w w:val="100"/>
          <w:position w:val="0"/>
          <w:sz w:val="32"/>
          <w:szCs w:val="32"/>
          <w:highlight w:val="yellow"/>
          <w:lang w:val="en-US" w:eastAsia="zh-CN"/>
        </w:rPr>
        <w:t>24191969.9</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en-US" w:eastAsia="zh-CN"/>
        </w:rPr>
        <w:t>提高</w:t>
      </w:r>
      <w:r>
        <w:rPr>
          <w:rFonts w:hint="eastAsia" w:ascii="仿宋_GB2312" w:hAnsi="仿宋_GB2312" w:eastAsia="仿宋_GB2312" w:cs="仿宋_GB2312"/>
          <w:color w:val="000000"/>
          <w:spacing w:val="0"/>
          <w:w w:val="100"/>
          <w:position w:val="0"/>
          <w:sz w:val="32"/>
          <w:szCs w:val="32"/>
          <w:highlight w:val="yellow"/>
          <w:lang w:val="en-US" w:eastAsia="zh-CN"/>
        </w:rPr>
        <w:t>66.79</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val="en-US" w:eastAsia="zh-CN"/>
        </w:rPr>
        <w:t>2022年实施项目增加</w:t>
      </w:r>
      <w:r>
        <w:rPr>
          <w:rFonts w:hint="eastAsia" w:ascii="仿宋_GB2312" w:hAnsi="仿宋_GB2312" w:eastAsia="仿宋_GB2312" w:cs="仿宋_GB2312"/>
          <w:color w:val="000000"/>
          <w:spacing w:val="0"/>
          <w:w w:val="100"/>
          <w:position w:val="0"/>
          <w:sz w:val="32"/>
          <w:szCs w:val="32"/>
        </w:rPr>
        <w:t>。较年初预算数</w:t>
      </w:r>
      <w:r>
        <w:rPr>
          <w:rFonts w:hint="eastAsia" w:ascii="仿宋_GB2312" w:hAnsi="仿宋_GB2312" w:eastAsia="仿宋_GB2312" w:cs="仿宋_GB2312"/>
          <w:color w:val="000000"/>
          <w:spacing w:val="0"/>
          <w:w w:val="100"/>
          <w:position w:val="0"/>
          <w:sz w:val="32"/>
          <w:szCs w:val="32"/>
          <w:lang w:val="en-US" w:eastAsia="zh-CN"/>
        </w:rPr>
        <w:t>减少51554203.88</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en-US" w:eastAsia="zh-CN"/>
        </w:rPr>
        <w:t>降低42</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val="en-US" w:eastAsia="zh-CN"/>
        </w:rPr>
        <w:t>2022年实施项目减少</w:t>
      </w:r>
      <w:r>
        <w:rPr>
          <w:rFonts w:hint="eastAsia" w:ascii="仿宋_GB2312" w:hAnsi="仿宋_GB2312" w:eastAsia="仿宋_GB2312" w:cs="仿宋_GB2312"/>
          <w:color w:val="000000"/>
          <w:spacing w:val="0"/>
          <w:w w:val="100"/>
          <w:position w:val="0"/>
          <w:sz w:val="32"/>
          <w:szCs w:val="32"/>
        </w:rPr>
        <w:t>（根据实际情况补充原因，</w:t>
      </w:r>
    </w:p>
    <w:p>
      <w:pPr>
        <w:pStyle w:val="20"/>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本部门（</w:t>
      </w:r>
      <w:r>
        <w:rPr>
          <w:rFonts w:hint="eastAsia" w:ascii="仿宋_GB2312" w:hAnsi="仿宋_GB2312" w:eastAsia="仿宋_GB2312" w:cs="仿宋_GB2312"/>
          <w:color w:val="000000"/>
          <w:spacing w:val="0"/>
          <w:w w:val="100"/>
          <w:position w:val="0"/>
          <w:sz w:val="32"/>
          <w:szCs w:val="32"/>
          <w:lang w:val="en-US" w:eastAsia="zh-CN"/>
        </w:rPr>
        <w:t>文旅局</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2022年</w:t>
      </w:r>
      <w:r>
        <w:rPr>
          <w:rFonts w:hint="eastAsia" w:ascii="仿宋_GB2312" w:hAnsi="仿宋_GB2312" w:eastAsia="仿宋_GB2312" w:cs="仿宋_GB2312"/>
          <w:color w:val="000000"/>
          <w:spacing w:val="0"/>
          <w:w w:val="100"/>
          <w:position w:val="0"/>
          <w:sz w:val="32"/>
          <w:szCs w:val="32"/>
        </w:rPr>
        <w:t>度财政拨款支出</w:t>
      </w:r>
      <w:r>
        <w:rPr>
          <w:rFonts w:hint="eastAsia" w:ascii="仿宋_GB2312" w:hAnsi="仿宋_GB2312" w:eastAsia="仿宋_GB2312" w:cs="仿宋_GB2312"/>
          <w:color w:val="000000"/>
          <w:spacing w:val="0"/>
          <w:w w:val="100"/>
          <w:position w:val="0"/>
          <w:sz w:val="32"/>
          <w:szCs w:val="32"/>
          <w:highlight w:val="yellow"/>
          <w:lang w:val="en-US" w:eastAsia="zh-CN"/>
        </w:rPr>
        <w:t>60583030.54</w:t>
      </w:r>
      <w:r>
        <w:rPr>
          <w:rFonts w:hint="eastAsia" w:ascii="仿宋_GB2312" w:hAnsi="仿宋_GB2312" w:eastAsia="仿宋_GB2312" w:cs="仿宋_GB2312"/>
          <w:color w:val="000000"/>
          <w:spacing w:val="0"/>
          <w:w w:val="100"/>
          <w:position w:val="0"/>
          <w:sz w:val="32"/>
          <w:szCs w:val="32"/>
        </w:rPr>
        <w:t>元，较上年决算数</w:t>
      </w:r>
      <w:r>
        <w:rPr>
          <w:rFonts w:hint="eastAsia" w:ascii="仿宋_GB2312" w:hAnsi="仿宋_GB2312" w:eastAsia="仿宋_GB2312" w:cs="仿宋_GB2312"/>
          <w:color w:val="000000"/>
          <w:spacing w:val="0"/>
          <w:w w:val="100"/>
          <w:position w:val="0"/>
          <w:sz w:val="32"/>
          <w:szCs w:val="32"/>
          <w:lang w:val="en-US" w:eastAsia="zh-CN"/>
        </w:rPr>
        <w:t>增加</w:t>
      </w:r>
      <w:r>
        <w:rPr>
          <w:rFonts w:hint="eastAsia" w:ascii="仿宋_GB2312" w:hAnsi="仿宋_GB2312" w:eastAsia="仿宋_GB2312" w:cs="仿宋_GB2312"/>
          <w:color w:val="000000"/>
          <w:spacing w:val="0"/>
          <w:w w:val="100"/>
          <w:position w:val="0"/>
          <w:sz w:val="32"/>
          <w:szCs w:val="32"/>
          <w:highlight w:val="yellow"/>
          <w:lang w:val="en-US" w:eastAsia="zh-CN"/>
        </w:rPr>
        <w:t>24191969.9</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en-US" w:eastAsia="zh-CN"/>
        </w:rPr>
        <w:t>提高</w:t>
      </w:r>
      <w:r>
        <w:rPr>
          <w:rFonts w:hint="eastAsia" w:ascii="仿宋_GB2312" w:hAnsi="仿宋_GB2312" w:eastAsia="仿宋_GB2312" w:cs="仿宋_GB2312"/>
          <w:color w:val="000000"/>
          <w:spacing w:val="0"/>
          <w:w w:val="100"/>
          <w:position w:val="0"/>
          <w:sz w:val="32"/>
          <w:szCs w:val="32"/>
          <w:highlight w:val="yellow"/>
          <w:lang w:val="en-US" w:eastAsia="zh-CN"/>
        </w:rPr>
        <w:t>66.79</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val="en-US" w:eastAsia="zh-CN"/>
        </w:rPr>
        <w:t>2022年实施项目增加</w:t>
      </w:r>
      <w:r>
        <w:rPr>
          <w:rFonts w:hint="eastAsia" w:ascii="仿宋_GB2312" w:hAnsi="仿宋_GB2312" w:eastAsia="仿宋_GB2312" w:cs="仿宋_GB2312"/>
          <w:color w:val="000000"/>
          <w:spacing w:val="0"/>
          <w:w w:val="100"/>
          <w:position w:val="0"/>
          <w:sz w:val="32"/>
          <w:szCs w:val="32"/>
        </w:rPr>
        <w:t>）。较年初预算数减少</w:t>
      </w:r>
      <w:r>
        <w:rPr>
          <w:rFonts w:hint="eastAsia" w:ascii="仿宋_GB2312" w:hAnsi="仿宋_GB2312" w:eastAsia="仿宋_GB2312" w:cs="仿宋_GB2312"/>
          <w:color w:val="000000"/>
          <w:spacing w:val="0"/>
          <w:w w:val="100"/>
          <w:position w:val="0"/>
          <w:sz w:val="32"/>
          <w:szCs w:val="32"/>
          <w:lang w:val="en-US" w:eastAsia="zh-CN"/>
        </w:rPr>
        <w:t>51645788.56</w:t>
      </w:r>
      <w:r>
        <w:rPr>
          <w:rFonts w:hint="eastAsia" w:ascii="仿宋_GB2312" w:hAnsi="仿宋_GB2312" w:eastAsia="仿宋_GB2312" w:cs="仿宋_GB2312"/>
          <w:color w:val="000000"/>
          <w:spacing w:val="0"/>
          <w:w w:val="100"/>
          <w:position w:val="0"/>
          <w:sz w:val="32"/>
          <w:szCs w:val="32"/>
        </w:rPr>
        <w:t>元，降低</w:t>
      </w:r>
      <w:r>
        <w:rPr>
          <w:rFonts w:hint="eastAsia" w:ascii="仿宋_GB2312" w:hAnsi="仿宋_GB2312" w:eastAsia="仿宋_GB2312" w:cs="仿宋_GB2312"/>
          <w:color w:val="000000"/>
          <w:spacing w:val="0"/>
          <w:w w:val="100"/>
          <w:position w:val="0"/>
          <w:sz w:val="32"/>
          <w:szCs w:val="32"/>
          <w:lang w:val="en-US" w:eastAsia="zh-CN"/>
        </w:rPr>
        <w:t>59</w:t>
      </w:r>
      <w:r>
        <w:rPr>
          <w:rFonts w:hint="eastAsia" w:ascii="仿宋_GB2312" w:hAnsi="仿宋_GB2312" w:eastAsia="仿宋_GB2312" w:cs="仿宋_GB2312"/>
          <w:color w:val="000000"/>
          <w:spacing w:val="0"/>
          <w:w w:val="100"/>
          <w:position w:val="0"/>
          <w:sz w:val="32"/>
          <w:szCs w:val="32"/>
        </w:rPr>
        <w:t>%”）。主要原因是部分支出年初未申请财政拨款预算，而是按规定通过使用以前年度财政拨款结转和结余资金解决等）</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200" w:right="0" w:rightChars="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五、</w:t>
      </w:r>
      <w:r>
        <w:rPr>
          <w:rFonts w:hint="eastAsia" w:ascii="仿宋_GB2312" w:hAnsi="仿宋_GB2312" w:eastAsia="仿宋_GB2312" w:cs="仿宋_GB2312"/>
          <w:b/>
          <w:bCs/>
          <w:i w:val="0"/>
          <w:iCs w:val="0"/>
          <w:smallCaps w:val="0"/>
          <w:strike w:val="0"/>
          <w:color w:val="000000"/>
          <w:spacing w:val="0"/>
          <w:w w:val="100"/>
          <w:position w:val="0"/>
          <w:sz w:val="32"/>
          <w:szCs w:val="32"/>
        </w:rPr>
        <w:t>一般公共预算财政拨款支出决算情况说明</w:t>
      </w:r>
    </w:p>
    <w:p>
      <w:pPr>
        <w:pStyle w:val="20"/>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2022年度一般公共预算财政拨款支出 </w:t>
      </w:r>
      <w:r>
        <w:rPr>
          <w:rFonts w:hint="eastAsia" w:ascii="仿宋_GB2312" w:hAnsi="仿宋_GB2312" w:eastAsia="仿宋_GB2312" w:cs="仿宋_GB2312"/>
          <w:color w:val="000000"/>
          <w:spacing w:val="0"/>
          <w:w w:val="100"/>
          <w:position w:val="0"/>
          <w:sz w:val="32"/>
          <w:szCs w:val="32"/>
          <w:highlight w:val="yellow"/>
          <w:lang w:val="en-US" w:eastAsia="zh-CN"/>
        </w:rPr>
        <w:t>60415030.54</w:t>
      </w:r>
      <w:r>
        <w:rPr>
          <w:rFonts w:hint="eastAsia" w:ascii="仿宋_GB2312" w:hAnsi="仿宋_GB2312" w:eastAsia="仿宋_GB2312" w:cs="仿宋_GB2312"/>
          <w:color w:val="000000"/>
          <w:spacing w:val="0"/>
          <w:w w:val="100"/>
          <w:position w:val="0"/>
          <w:sz w:val="32"/>
          <w:szCs w:val="32"/>
          <w:lang w:val="en-US" w:eastAsia="zh-CN"/>
        </w:rPr>
        <w:t xml:space="preserve">万元，占本年支出的 </w:t>
      </w:r>
      <w:r>
        <w:rPr>
          <w:rFonts w:hint="eastAsia" w:ascii="仿宋_GB2312" w:hAnsi="仿宋_GB2312" w:eastAsia="仿宋_GB2312" w:cs="仿宋_GB2312"/>
          <w:color w:val="000000"/>
          <w:spacing w:val="0"/>
          <w:w w:val="100"/>
          <w:position w:val="0"/>
          <w:sz w:val="32"/>
          <w:szCs w:val="32"/>
          <w:highlight w:val="yellow"/>
          <w:lang w:val="en-US" w:eastAsia="zh-CN"/>
        </w:rPr>
        <w:t>99.72</w:t>
      </w:r>
      <w:r>
        <w:rPr>
          <w:rFonts w:hint="eastAsia" w:ascii="仿宋_GB2312" w:hAnsi="仿宋_GB2312" w:eastAsia="仿宋_GB2312" w:cs="仿宋_GB2312"/>
          <w:color w:val="000000"/>
          <w:spacing w:val="0"/>
          <w:w w:val="100"/>
          <w:position w:val="0"/>
          <w:sz w:val="32"/>
          <w:szCs w:val="32"/>
          <w:lang w:val="en-US" w:eastAsia="zh-CN"/>
        </w:rPr>
        <w:t>%，较上年决算数增加</w:t>
      </w:r>
      <w:r>
        <w:rPr>
          <w:rFonts w:hint="eastAsia" w:ascii="仿宋_GB2312" w:hAnsi="仿宋_GB2312" w:eastAsia="仿宋_GB2312" w:cs="仿宋_GB2312"/>
          <w:color w:val="000000"/>
          <w:spacing w:val="0"/>
          <w:w w:val="100"/>
          <w:position w:val="0"/>
          <w:sz w:val="32"/>
          <w:szCs w:val="32"/>
          <w:highlight w:val="yellow"/>
          <w:lang w:val="en-US" w:eastAsia="zh-CN"/>
        </w:rPr>
        <w:t xml:space="preserve">24191969.9 </w:t>
      </w:r>
      <w:r>
        <w:rPr>
          <w:rFonts w:hint="eastAsia" w:ascii="仿宋_GB2312" w:hAnsi="仿宋_GB2312" w:eastAsia="仿宋_GB2312" w:cs="仿宋_GB2312"/>
          <w:color w:val="000000"/>
          <w:spacing w:val="0"/>
          <w:w w:val="100"/>
          <w:position w:val="0"/>
          <w:sz w:val="32"/>
          <w:szCs w:val="32"/>
          <w:lang w:val="en-US" w:eastAsia="zh-CN"/>
        </w:rPr>
        <w:t>万元，提高</w:t>
      </w:r>
      <w:r>
        <w:rPr>
          <w:rFonts w:hint="eastAsia" w:ascii="仿宋_GB2312" w:hAnsi="仿宋_GB2312" w:eastAsia="仿宋_GB2312" w:cs="仿宋_GB2312"/>
          <w:color w:val="000000"/>
          <w:spacing w:val="0"/>
          <w:w w:val="100"/>
          <w:position w:val="0"/>
          <w:sz w:val="32"/>
          <w:szCs w:val="32"/>
          <w:highlight w:val="yellow"/>
          <w:lang w:val="en-US" w:eastAsia="zh-CN"/>
        </w:rPr>
        <w:t>66.79</w:t>
      </w:r>
      <w:r>
        <w:rPr>
          <w:rFonts w:hint="eastAsia" w:ascii="仿宋_GB2312" w:hAnsi="仿宋_GB2312" w:eastAsia="仿宋_GB2312" w:cs="仿宋_GB2312"/>
          <w:color w:val="000000"/>
          <w:spacing w:val="0"/>
          <w:w w:val="100"/>
          <w:position w:val="0"/>
          <w:sz w:val="32"/>
          <w:szCs w:val="32"/>
          <w:lang w:val="en-US" w:eastAsia="zh-CN"/>
        </w:rPr>
        <w:t>%。主要原因：2022年财政下达资金增加。</w:t>
      </w:r>
    </w:p>
    <w:p>
      <w:pPr>
        <w:pStyle w:val="20"/>
        <w:keepNext w:val="0"/>
        <w:keepLines w:val="0"/>
        <w:pageBreakBefore w:val="0"/>
        <w:widowControl w:val="0"/>
        <w:shd w:val="clear" w:color="auto" w:fill="auto"/>
        <w:tabs>
          <w:tab w:val="left" w:leader="dot" w:pos="517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主要用于以下几个方面：</w:t>
      </w:r>
    </w:p>
    <w:p>
      <w:pPr>
        <w:pStyle w:val="20"/>
        <w:keepNext w:val="0"/>
        <w:keepLines w:val="0"/>
        <w:pageBreakBefore w:val="0"/>
        <w:widowControl w:val="0"/>
        <w:shd w:val="clear" w:color="auto" w:fill="auto"/>
        <w:tabs>
          <w:tab w:val="left" w:leader="dot" w:pos="3562"/>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一般公共服务支出</w:t>
      </w:r>
      <w:r>
        <w:rPr>
          <w:rFonts w:hint="eastAsia" w:ascii="仿宋_GB2312" w:hAnsi="仿宋_GB2312" w:eastAsia="仿宋_GB2312" w:cs="仿宋_GB2312"/>
          <w:color w:val="000000"/>
          <w:spacing w:val="0"/>
          <w:w w:val="100"/>
          <w:position w:val="0"/>
          <w:sz w:val="32"/>
          <w:szCs w:val="32"/>
          <w:highlight w:val="yellow"/>
          <w:lang w:val="en-US" w:eastAsia="en-US" w:bidi="en-US"/>
        </w:rPr>
        <w:t>114540</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highlight w:val="yellow"/>
          <w:lang w:val="en-US" w:eastAsia="zh-CN"/>
        </w:rPr>
        <w:t>0.19</w:t>
      </w:r>
      <w:r>
        <w:rPr>
          <w:rFonts w:hint="eastAsia" w:ascii="仿宋_GB2312" w:hAnsi="仿宋_GB2312" w:eastAsia="仿宋_GB2312" w:cs="仿宋_GB2312"/>
          <w:color w:val="000000"/>
          <w:spacing w:val="0"/>
          <w:w w:val="100"/>
          <w:position w:val="0"/>
          <w:sz w:val="32"/>
          <w:szCs w:val="32"/>
        </w:rPr>
        <w:t>%,较年初预算数</w:t>
      </w:r>
      <w:r>
        <w:rPr>
          <w:rFonts w:hint="eastAsia" w:ascii="仿宋_GB2312" w:hAnsi="仿宋_GB2312" w:eastAsia="仿宋_GB2312" w:cs="仿宋_GB2312"/>
          <w:color w:val="000000"/>
          <w:spacing w:val="0"/>
          <w:w w:val="100"/>
          <w:position w:val="0"/>
          <w:sz w:val="32"/>
          <w:szCs w:val="32"/>
          <w:lang w:val="en-US" w:eastAsia="zh-CN"/>
        </w:rPr>
        <w:t>减少177186</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其中</w:t>
      </w:r>
      <w:r>
        <w:rPr>
          <w:rFonts w:hint="eastAsia" w:ascii="仿宋_GB2312" w:hAnsi="仿宋_GB2312" w:eastAsia="仿宋_GB2312" w:cs="仿宋_GB2312"/>
          <w:color w:val="000000"/>
          <w:spacing w:val="0"/>
          <w:w w:val="100"/>
          <w:position w:val="0"/>
          <w:sz w:val="32"/>
          <w:szCs w:val="32"/>
        </w:rPr>
        <w:t>群众团体事务</w:t>
      </w:r>
      <w:r>
        <w:rPr>
          <w:rFonts w:hint="eastAsia" w:ascii="仿宋_GB2312" w:hAnsi="仿宋_GB2312" w:eastAsia="仿宋_GB2312" w:cs="仿宋_GB2312"/>
          <w:color w:val="000000"/>
          <w:spacing w:val="0"/>
          <w:w w:val="100"/>
          <w:position w:val="0"/>
          <w:sz w:val="32"/>
          <w:szCs w:val="32"/>
          <w:highlight w:val="yellow"/>
          <w:lang w:val="en-US" w:eastAsia="en-US" w:bidi="en-US"/>
        </w:rPr>
        <w:t>114540</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highlight w:val="yellow"/>
          <w:lang w:val="en-US" w:eastAsia="zh-CN"/>
        </w:rPr>
        <w:t>0.19</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TOC\o"1-5"\h\z</w:instrText>
      </w:r>
      <w:r>
        <w:rPr>
          <w:rFonts w:hint="eastAsia" w:ascii="仿宋_GB2312" w:hAnsi="仿宋_GB2312" w:eastAsia="仿宋_GB2312" w:cs="仿宋_GB2312"/>
          <w:sz w:val="32"/>
          <w:szCs w:val="32"/>
        </w:rPr>
        <w:fldChar w:fldCharType="separate"/>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文化旅游体育与传媒支出</w:t>
      </w:r>
      <w:r>
        <w:rPr>
          <w:rFonts w:hint="eastAsia" w:ascii="仿宋_GB2312" w:hAnsi="仿宋_GB2312" w:eastAsia="仿宋_GB2312" w:cs="仿宋_GB2312"/>
          <w:color w:val="000000"/>
          <w:spacing w:val="0"/>
          <w:w w:val="100"/>
          <w:position w:val="0"/>
          <w:sz w:val="32"/>
          <w:szCs w:val="32"/>
          <w:highlight w:val="yellow"/>
        </w:rPr>
        <w:t>25232316.49</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highlight w:val="yellow"/>
          <w:lang w:val="en-US" w:eastAsia="zh-CN"/>
        </w:rPr>
        <w:t>41.76</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较年初</w:t>
      </w:r>
      <w:r>
        <w:rPr>
          <w:rFonts w:hint="eastAsia" w:ascii="仿宋_GB2312" w:hAnsi="仿宋_GB2312" w:eastAsia="仿宋_GB2312" w:cs="仿宋_GB2312"/>
          <w:color w:val="000000"/>
          <w:spacing w:val="0"/>
          <w:w w:val="100"/>
          <w:position w:val="0"/>
          <w:sz w:val="32"/>
          <w:szCs w:val="32"/>
          <w:lang w:val="en-US" w:eastAsia="zh-CN" w:bidi="en-US"/>
        </w:rPr>
        <w:t>减少29152835.23</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val="en-US" w:eastAsia="zh-CN"/>
        </w:rPr>
        <w:t>2022年实施项目减少</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社会保障与就业支出</w:t>
      </w:r>
      <w:r>
        <w:rPr>
          <w:rFonts w:hint="eastAsia" w:ascii="仿宋_GB2312" w:hAnsi="仿宋_GB2312" w:eastAsia="仿宋_GB2312" w:cs="仿宋_GB2312"/>
          <w:color w:val="000000"/>
          <w:spacing w:val="0"/>
          <w:w w:val="100"/>
          <w:position w:val="0"/>
          <w:sz w:val="32"/>
          <w:szCs w:val="32"/>
          <w:highlight w:val="yellow"/>
        </w:rPr>
        <w:t>1791512.16</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highlight w:val="yellow"/>
          <w:lang w:val="en-US" w:eastAsia="zh-CN"/>
        </w:rPr>
        <w:t>2.97</w:t>
      </w:r>
      <w:r>
        <w:rPr>
          <w:rFonts w:hint="eastAsia" w:ascii="仿宋_GB2312" w:hAnsi="仿宋_GB2312" w:eastAsia="仿宋_GB2312" w:cs="仿宋_GB2312"/>
          <w:color w:val="000000"/>
          <w:spacing w:val="0"/>
          <w:w w:val="100"/>
          <w:position w:val="0"/>
          <w:sz w:val="32"/>
          <w:szCs w:val="32"/>
        </w:rPr>
        <w:t>%,较年初预算数</w:t>
      </w:r>
      <w:r>
        <w:rPr>
          <w:rFonts w:hint="eastAsia" w:ascii="仿宋_GB2312" w:hAnsi="仿宋_GB2312" w:eastAsia="仿宋_GB2312" w:cs="仿宋_GB2312"/>
          <w:color w:val="000000"/>
          <w:spacing w:val="0"/>
          <w:w w:val="100"/>
          <w:position w:val="0"/>
          <w:sz w:val="32"/>
          <w:szCs w:val="32"/>
          <w:lang w:val="en-US" w:eastAsia="zh-CN"/>
        </w:rPr>
        <w:t>减少471917</w:t>
      </w:r>
      <w:r>
        <w:rPr>
          <w:rFonts w:hint="eastAsia" w:ascii="仿宋_GB2312" w:hAnsi="仿宋_GB2312" w:eastAsia="仿宋_GB2312" w:cs="仿宋_GB2312"/>
          <w:color w:val="000000"/>
          <w:spacing w:val="0"/>
          <w:w w:val="100"/>
          <w:position w:val="0"/>
          <w:sz w:val="32"/>
          <w:szCs w:val="32"/>
        </w:rPr>
        <w:t>元，主要原因是</w:t>
      </w:r>
      <w:r>
        <w:rPr>
          <w:rFonts w:hint="eastAsia" w:ascii="仿宋_GB2312" w:hAnsi="仿宋_GB2312" w:eastAsia="仿宋_GB2312" w:cs="仿宋_GB2312"/>
          <w:color w:val="000000"/>
          <w:spacing w:val="0"/>
          <w:w w:val="100"/>
          <w:position w:val="0"/>
          <w:sz w:val="32"/>
          <w:szCs w:val="32"/>
          <w:lang w:val="en-US" w:eastAsia="zh-CN"/>
        </w:rPr>
        <w:t>人员减少；</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spacing w:val="0"/>
          <w:w w:val="100"/>
          <w:position w:val="0"/>
          <w:sz w:val="32"/>
          <w:szCs w:val="32"/>
        </w:rPr>
        <w:t>卫生健康支出</w:t>
      </w:r>
      <w:r>
        <w:rPr>
          <w:rFonts w:hint="eastAsia" w:ascii="仿宋_GB2312" w:hAnsi="仿宋_GB2312" w:eastAsia="仿宋_GB2312" w:cs="仿宋_GB2312"/>
          <w:color w:val="000000"/>
          <w:spacing w:val="0"/>
          <w:w w:val="100"/>
          <w:position w:val="0"/>
          <w:sz w:val="32"/>
          <w:szCs w:val="32"/>
          <w:highlight w:val="yellow"/>
        </w:rPr>
        <w:t>741121.29</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highlight w:val="yellow"/>
          <w:lang w:val="en-US" w:eastAsia="zh-CN"/>
        </w:rPr>
        <w:t>1.23</w:t>
      </w:r>
      <w:r>
        <w:rPr>
          <w:rFonts w:hint="eastAsia" w:ascii="仿宋_GB2312" w:hAnsi="仿宋_GB2312" w:eastAsia="仿宋_GB2312" w:cs="仿宋_GB2312"/>
          <w:color w:val="000000"/>
          <w:spacing w:val="0"/>
          <w:w w:val="100"/>
          <w:position w:val="0"/>
          <w:sz w:val="32"/>
          <w:szCs w:val="32"/>
        </w:rPr>
        <w:t>%,较年初预算数</w:t>
      </w:r>
      <w:r>
        <w:rPr>
          <w:rFonts w:hint="eastAsia" w:ascii="仿宋_GB2312" w:hAnsi="仿宋_GB2312" w:eastAsia="仿宋_GB2312" w:cs="仿宋_GB2312"/>
          <w:color w:val="000000"/>
          <w:spacing w:val="0"/>
          <w:w w:val="100"/>
          <w:position w:val="0"/>
          <w:sz w:val="32"/>
          <w:szCs w:val="32"/>
          <w:lang w:val="en-US" w:eastAsia="zh-CN"/>
        </w:rPr>
        <w:t>增加37936.92</w:t>
      </w:r>
      <w:r>
        <w:rPr>
          <w:rFonts w:hint="eastAsia" w:ascii="仿宋_GB2312" w:hAnsi="仿宋_GB2312" w:eastAsia="仿宋_GB2312" w:cs="仿宋_GB2312"/>
          <w:color w:val="000000"/>
          <w:spacing w:val="0"/>
          <w:w w:val="100"/>
          <w:position w:val="0"/>
          <w:sz w:val="32"/>
          <w:szCs w:val="32"/>
        </w:rPr>
        <w:t>元，主要原因是</w:t>
      </w:r>
      <w:r>
        <w:rPr>
          <w:rFonts w:hint="eastAsia" w:ascii="仿宋_GB2312" w:hAnsi="仿宋_GB2312" w:eastAsia="仿宋_GB2312" w:cs="仿宋_GB2312"/>
          <w:color w:val="000000"/>
          <w:spacing w:val="0"/>
          <w:w w:val="100"/>
          <w:position w:val="0"/>
          <w:sz w:val="32"/>
          <w:szCs w:val="32"/>
          <w:lang w:val="en-US" w:eastAsia="zh-CN"/>
        </w:rPr>
        <w:t>工资增加；</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农林水支出</w:t>
      </w:r>
      <w:r>
        <w:rPr>
          <w:rFonts w:hint="eastAsia" w:ascii="仿宋_GB2312" w:hAnsi="仿宋_GB2312" w:eastAsia="仿宋_GB2312" w:cs="仿宋_GB2312"/>
          <w:color w:val="000000"/>
          <w:spacing w:val="0"/>
          <w:w w:val="100"/>
          <w:position w:val="0"/>
          <w:sz w:val="32"/>
          <w:szCs w:val="32"/>
          <w:highlight w:val="yellow"/>
        </w:rPr>
        <w:t>31213755.6</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highlight w:val="yellow"/>
          <w:lang w:val="en-US" w:eastAsia="zh-CN"/>
        </w:rPr>
        <w:t>51.67</w:t>
      </w:r>
      <w:r>
        <w:rPr>
          <w:rFonts w:hint="eastAsia" w:ascii="仿宋_GB2312" w:hAnsi="仿宋_GB2312" w:eastAsia="仿宋_GB2312" w:cs="仿宋_GB2312"/>
          <w:color w:val="000000"/>
          <w:spacing w:val="0"/>
          <w:w w:val="100"/>
          <w:position w:val="0"/>
          <w:sz w:val="32"/>
          <w:szCs w:val="32"/>
        </w:rPr>
        <w:t>%,较年初预算数</w:t>
      </w:r>
      <w:r>
        <w:rPr>
          <w:rFonts w:hint="eastAsia" w:ascii="仿宋_GB2312" w:hAnsi="仿宋_GB2312" w:eastAsia="仿宋_GB2312" w:cs="仿宋_GB2312"/>
          <w:color w:val="000000"/>
          <w:spacing w:val="0"/>
          <w:w w:val="100"/>
          <w:position w:val="0"/>
          <w:sz w:val="32"/>
          <w:szCs w:val="32"/>
          <w:lang w:val="en-US" w:eastAsia="zh-CN"/>
        </w:rPr>
        <w:t>减少20976501.31</w:t>
      </w:r>
      <w:r>
        <w:rPr>
          <w:rFonts w:hint="eastAsia" w:ascii="仿宋_GB2312" w:hAnsi="仿宋_GB2312" w:eastAsia="仿宋_GB2312" w:cs="仿宋_GB2312"/>
          <w:color w:val="000000"/>
          <w:spacing w:val="0"/>
          <w:w w:val="100"/>
          <w:position w:val="0"/>
          <w:sz w:val="32"/>
          <w:szCs w:val="32"/>
        </w:rPr>
        <w:t>元，主要原因是</w:t>
      </w:r>
      <w:r>
        <w:rPr>
          <w:rFonts w:hint="eastAsia" w:ascii="仿宋_GB2312" w:hAnsi="仿宋_GB2312" w:eastAsia="仿宋_GB2312" w:cs="仿宋_GB2312"/>
          <w:color w:val="000000"/>
          <w:spacing w:val="0"/>
          <w:w w:val="100"/>
          <w:position w:val="0"/>
          <w:sz w:val="32"/>
          <w:szCs w:val="32"/>
          <w:lang w:val="en-US" w:eastAsia="zh-CN"/>
        </w:rPr>
        <w:t>2022年实施项目减少；</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住房保障支出</w:t>
      </w:r>
      <w:r>
        <w:rPr>
          <w:rFonts w:hint="eastAsia" w:ascii="仿宋_GB2312" w:hAnsi="仿宋_GB2312" w:eastAsia="仿宋_GB2312" w:cs="仿宋_GB2312"/>
          <w:color w:val="000000"/>
          <w:spacing w:val="0"/>
          <w:w w:val="100"/>
          <w:position w:val="0"/>
          <w:sz w:val="32"/>
          <w:szCs w:val="32"/>
          <w:highlight w:val="yellow"/>
        </w:rPr>
        <w:t>1321785</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highlight w:val="yellow"/>
          <w:lang w:val="en-US" w:eastAsia="zh-CN"/>
        </w:rPr>
        <w:t>2.19</w:t>
      </w:r>
      <w:r>
        <w:rPr>
          <w:rFonts w:hint="eastAsia" w:ascii="仿宋_GB2312" w:hAnsi="仿宋_GB2312" w:eastAsia="仿宋_GB2312" w:cs="仿宋_GB2312"/>
          <w:color w:val="000000"/>
          <w:spacing w:val="0"/>
          <w:w w:val="100"/>
          <w:position w:val="0"/>
          <w:sz w:val="32"/>
          <w:szCs w:val="32"/>
        </w:rPr>
        <w:t>%,较年初预算数</w:t>
      </w:r>
      <w:r>
        <w:rPr>
          <w:rFonts w:hint="eastAsia" w:ascii="仿宋_GB2312" w:hAnsi="仿宋_GB2312" w:eastAsia="仿宋_GB2312" w:cs="仿宋_GB2312"/>
          <w:color w:val="000000"/>
          <w:spacing w:val="0"/>
          <w:w w:val="100"/>
          <w:position w:val="0"/>
          <w:sz w:val="32"/>
          <w:szCs w:val="32"/>
          <w:lang w:val="en-US" w:eastAsia="zh-CN"/>
        </w:rPr>
        <w:t>减少20976501.31</w:t>
      </w:r>
      <w:r>
        <w:rPr>
          <w:rFonts w:hint="eastAsia" w:ascii="仿宋_GB2312" w:hAnsi="仿宋_GB2312" w:eastAsia="仿宋_GB2312" w:cs="仿宋_GB2312"/>
          <w:color w:val="000000"/>
          <w:spacing w:val="0"/>
          <w:w w:val="100"/>
          <w:position w:val="0"/>
          <w:sz w:val="32"/>
          <w:szCs w:val="32"/>
        </w:rPr>
        <w:t>元，主要原因是</w:t>
      </w:r>
      <w:r>
        <w:rPr>
          <w:rFonts w:hint="eastAsia" w:ascii="仿宋_GB2312" w:hAnsi="仿宋_GB2312" w:eastAsia="仿宋_GB2312" w:cs="仿宋_GB2312"/>
          <w:color w:val="000000"/>
          <w:spacing w:val="0"/>
          <w:w w:val="100"/>
          <w:position w:val="0"/>
          <w:sz w:val="32"/>
          <w:szCs w:val="32"/>
          <w:lang w:val="en-US" w:eastAsia="zh-CN"/>
        </w:rPr>
        <w:t>2022年实施项目减少；</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
          <w:bCs/>
          <w:color w:val="000000"/>
          <w:spacing w:val="0"/>
          <w:w w:val="100"/>
          <w:position w:val="0"/>
          <w:sz w:val="32"/>
          <w:szCs w:val="32"/>
          <w:lang w:eastAsia="zh-CN"/>
        </w:rPr>
        <w:t>六、</w:t>
      </w:r>
      <w:r>
        <w:rPr>
          <w:rFonts w:hint="eastAsia" w:ascii="仿宋_GB2312" w:hAnsi="仿宋_GB2312" w:eastAsia="仿宋_GB2312" w:cs="仿宋_GB2312"/>
          <w:b/>
          <w:bCs/>
          <w:color w:val="000000"/>
          <w:spacing w:val="0"/>
          <w:w w:val="100"/>
          <w:position w:val="0"/>
          <w:sz w:val="32"/>
          <w:szCs w:val="32"/>
          <w:lang w:val="en-US" w:eastAsia="zh-CN"/>
        </w:rPr>
        <w:t>一般公共预算财政拨款基本支出决算情况说明</w:t>
      </w:r>
    </w:p>
    <w:p>
      <w:pPr>
        <w:pStyle w:val="20"/>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本部门（</w:t>
      </w:r>
      <w:r>
        <w:rPr>
          <w:rFonts w:hint="eastAsia" w:ascii="仿宋_GB2312" w:hAnsi="仿宋_GB2312" w:eastAsia="仿宋_GB2312" w:cs="仿宋_GB2312"/>
          <w:color w:val="000000"/>
          <w:spacing w:val="0"/>
          <w:w w:val="100"/>
          <w:position w:val="0"/>
          <w:sz w:val="32"/>
          <w:szCs w:val="32"/>
          <w:lang w:val="en-US" w:eastAsia="zh-CN"/>
        </w:rPr>
        <w:t>文旅局</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2022年</w:t>
      </w:r>
      <w:r>
        <w:rPr>
          <w:rFonts w:hint="eastAsia" w:ascii="仿宋_GB2312" w:hAnsi="仿宋_GB2312" w:eastAsia="仿宋_GB2312" w:cs="仿宋_GB2312"/>
          <w:color w:val="000000"/>
          <w:spacing w:val="0"/>
          <w:w w:val="100"/>
          <w:position w:val="0"/>
          <w:sz w:val="32"/>
          <w:szCs w:val="32"/>
        </w:rPr>
        <w:t>度一般公共财政拨款基本支出</w:t>
      </w:r>
      <w:r>
        <w:rPr>
          <w:rFonts w:hint="eastAsia" w:ascii="仿宋_GB2312" w:hAnsi="仿宋_GB2312" w:eastAsia="仿宋_GB2312" w:cs="仿宋_GB2312"/>
          <w:color w:val="000000"/>
          <w:spacing w:val="0"/>
          <w:w w:val="100"/>
          <w:position w:val="0"/>
          <w:sz w:val="32"/>
          <w:szCs w:val="32"/>
          <w:highlight w:val="yellow"/>
          <w:lang w:val="en-US" w:eastAsia="zh-CN"/>
        </w:rPr>
        <w:t>60415030.54</w:t>
      </w:r>
      <w:r>
        <w:rPr>
          <w:rFonts w:hint="eastAsia" w:ascii="仿宋_GB2312" w:hAnsi="仿宋_GB2312" w:eastAsia="仿宋_GB2312" w:cs="仿宋_GB2312"/>
          <w:color w:val="000000"/>
          <w:spacing w:val="0"/>
          <w:w w:val="100"/>
          <w:position w:val="0"/>
          <w:sz w:val="32"/>
          <w:szCs w:val="32"/>
        </w:rPr>
        <w:t>元。其中：人员经费</w:t>
      </w:r>
      <w:r>
        <w:rPr>
          <w:rFonts w:hint="eastAsia" w:ascii="仿宋_GB2312" w:hAnsi="仿宋_GB2312" w:eastAsia="仿宋_GB2312" w:cs="仿宋_GB2312"/>
          <w:color w:val="000000"/>
          <w:spacing w:val="0"/>
          <w:w w:val="100"/>
          <w:position w:val="0"/>
          <w:sz w:val="32"/>
          <w:szCs w:val="32"/>
          <w:highlight w:val="yellow"/>
        </w:rPr>
        <w:t>19641436.45</w:t>
      </w:r>
      <w:r>
        <w:rPr>
          <w:rFonts w:hint="eastAsia" w:ascii="仿宋_GB2312" w:hAnsi="仿宋_GB2312" w:eastAsia="仿宋_GB2312" w:cs="仿宋_GB2312"/>
          <w:color w:val="000000"/>
          <w:spacing w:val="0"/>
          <w:w w:val="100"/>
          <w:position w:val="0"/>
          <w:sz w:val="32"/>
          <w:szCs w:val="32"/>
        </w:rPr>
        <w:t>元，较上年</w:t>
      </w:r>
      <w:r>
        <w:rPr>
          <w:rFonts w:hint="eastAsia" w:ascii="仿宋_GB2312" w:hAnsi="仿宋_GB2312" w:eastAsia="仿宋_GB2312" w:cs="仿宋_GB2312"/>
          <w:color w:val="000000"/>
          <w:spacing w:val="0"/>
          <w:w w:val="100"/>
          <w:position w:val="0"/>
          <w:sz w:val="32"/>
          <w:szCs w:val="32"/>
          <w:lang w:val="en-US" w:eastAsia="zh-CN"/>
        </w:rPr>
        <w:t>增加</w:t>
      </w:r>
      <w:r>
        <w:rPr>
          <w:rFonts w:hint="eastAsia" w:ascii="仿宋_GB2312" w:hAnsi="仿宋_GB2312" w:eastAsia="仿宋_GB2312" w:cs="仿宋_GB2312"/>
          <w:color w:val="000000"/>
          <w:spacing w:val="0"/>
          <w:w w:val="100"/>
          <w:position w:val="0"/>
          <w:sz w:val="32"/>
          <w:szCs w:val="32"/>
          <w:highlight w:val="yellow"/>
          <w:lang w:val="en-US" w:eastAsia="zh-CN"/>
        </w:rPr>
        <w:t>3425437.83</w:t>
      </w:r>
      <w:r>
        <w:rPr>
          <w:rFonts w:hint="eastAsia" w:ascii="仿宋_GB2312" w:hAnsi="仿宋_GB2312" w:eastAsia="仿宋_GB2312" w:cs="仿宋_GB2312"/>
          <w:color w:val="000000"/>
          <w:spacing w:val="0"/>
          <w:w w:val="100"/>
          <w:position w:val="0"/>
          <w:sz w:val="32"/>
          <w:szCs w:val="32"/>
        </w:rPr>
        <w:t>元，人员经费用途主要包括：基本工资、津贴补贴、奖金、社会保障缴费等</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rPr>
        <w:t>公用经费</w:t>
      </w:r>
      <w:r>
        <w:rPr>
          <w:rFonts w:hint="eastAsia" w:ascii="仿宋_GB2312" w:hAnsi="仿宋_GB2312" w:eastAsia="仿宋_GB2312" w:cs="仿宋_GB2312"/>
          <w:color w:val="000000"/>
          <w:spacing w:val="0"/>
          <w:w w:val="100"/>
          <w:position w:val="0"/>
          <w:sz w:val="32"/>
          <w:szCs w:val="32"/>
          <w:highlight w:val="yellow"/>
        </w:rPr>
        <w:t>7418980.68</w:t>
      </w:r>
      <w:r>
        <w:rPr>
          <w:rFonts w:hint="eastAsia" w:ascii="仿宋_GB2312" w:hAnsi="仿宋_GB2312" w:eastAsia="仿宋_GB2312" w:cs="仿宋_GB2312"/>
          <w:color w:val="000000"/>
          <w:spacing w:val="0"/>
          <w:w w:val="100"/>
          <w:position w:val="0"/>
          <w:sz w:val="32"/>
          <w:szCs w:val="32"/>
        </w:rPr>
        <w:t>元，较上年</w:t>
      </w:r>
      <w:r>
        <w:rPr>
          <w:rFonts w:hint="eastAsia" w:ascii="仿宋_GB2312" w:hAnsi="仿宋_GB2312" w:eastAsia="仿宋_GB2312" w:cs="仿宋_GB2312"/>
          <w:color w:val="000000"/>
          <w:spacing w:val="0"/>
          <w:w w:val="100"/>
          <w:position w:val="0"/>
          <w:sz w:val="32"/>
          <w:szCs w:val="32"/>
          <w:lang w:val="en-US" w:eastAsia="zh-CN"/>
        </w:rPr>
        <w:t>增加</w:t>
      </w:r>
      <w:r>
        <w:rPr>
          <w:rFonts w:hint="eastAsia" w:ascii="仿宋_GB2312" w:hAnsi="仿宋_GB2312" w:eastAsia="仿宋_GB2312" w:cs="仿宋_GB2312"/>
          <w:color w:val="000000"/>
          <w:spacing w:val="0"/>
          <w:w w:val="100"/>
          <w:position w:val="0"/>
          <w:sz w:val="32"/>
          <w:szCs w:val="32"/>
          <w:highlight w:val="yellow"/>
          <w:lang w:val="en-US" w:eastAsia="zh-CN"/>
        </w:rPr>
        <w:t>5003328.26</w:t>
      </w:r>
      <w:r>
        <w:rPr>
          <w:rFonts w:hint="eastAsia" w:ascii="仿宋_GB2312" w:hAnsi="仿宋_GB2312" w:eastAsia="仿宋_GB2312" w:cs="仿宋_GB2312"/>
          <w:color w:val="000000"/>
          <w:spacing w:val="0"/>
          <w:w w:val="100"/>
          <w:position w:val="0"/>
          <w:sz w:val="32"/>
          <w:szCs w:val="32"/>
        </w:rPr>
        <w:t>元，主要原因是</w:t>
      </w:r>
      <w:r>
        <w:rPr>
          <w:rFonts w:hint="eastAsia" w:ascii="仿宋_GB2312" w:hAnsi="仿宋_GB2312" w:eastAsia="仿宋_GB2312" w:cs="仿宋_GB2312"/>
          <w:color w:val="000000"/>
          <w:spacing w:val="0"/>
          <w:w w:val="100"/>
          <w:position w:val="0"/>
          <w:sz w:val="32"/>
          <w:szCs w:val="32"/>
          <w:lang w:val="en-US" w:eastAsia="zh-CN"/>
        </w:rPr>
        <w:t>下达资金增加，</w:t>
      </w:r>
      <w:r>
        <w:rPr>
          <w:rFonts w:hint="eastAsia" w:ascii="仿宋_GB2312" w:hAnsi="仿宋_GB2312" w:eastAsia="仿宋_GB2312" w:cs="仿宋_GB2312"/>
          <w:color w:val="000000"/>
          <w:spacing w:val="0"/>
          <w:w w:val="100"/>
          <w:position w:val="0"/>
          <w:sz w:val="32"/>
          <w:szCs w:val="32"/>
        </w:rPr>
        <w:t>公用经费用途主要包括 办公费</w:t>
      </w:r>
      <w:r>
        <w:rPr>
          <w:rFonts w:hint="eastAsia" w:ascii="仿宋_GB2312" w:hAnsi="仿宋_GB2312" w:eastAsia="仿宋_GB2312" w:cs="仿宋_GB2312"/>
          <w:color w:val="000000"/>
          <w:spacing w:val="0"/>
          <w:w w:val="100"/>
          <w:position w:val="0"/>
          <w:sz w:val="32"/>
          <w:szCs w:val="32"/>
          <w:lang w:val="en-US" w:eastAsia="zh-CN"/>
        </w:rPr>
        <w:t>.印刷费.水费. 电费. 取暖费.差旅费.维修（护）费等</w:t>
      </w:r>
      <w:r>
        <w:rPr>
          <w:rFonts w:hint="eastAsia" w:ascii="仿宋_GB2312" w:hAnsi="仿宋_GB2312" w:eastAsia="仿宋_GB2312" w:cs="仿宋_GB2312"/>
          <w:color w:val="000000"/>
          <w:spacing w:val="0"/>
          <w:w w:val="100"/>
          <w:position w:val="0"/>
          <w:sz w:val="32"/>
          <w:szCs w:val="32"/>
        </w:rPr>
        <w:t>。</w:t>
      </w:r>
    </w:p>
    <w:p>
      <w:pPr>
        <w:pStyle w:val="20"/>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注</w:t>
      </w:r>
      <w:r>
        <w:rPr>
          <w:rFonts w:hint="eastAsia" w:ascii="仿宋_GB2312" w:hAnsi="仿宋_GB2312" w:eastAsia="仿宋_GB2312" w:cs="仿宋_GB2312"/>
          <w:color w:val="000000"/>
          <w:spacing w:val="0"/>
          <w:w w:val="100"/>
          <w:position w:val="0"/>
          <w:sz w:val="32"/>
          <w:szCs w:val="32"/>
        </w:rPr>
        <w:t>：年初结转和结余</w:t>
      </w:r>
      <w:r>
        <w:rPr>
          <w:rFonts w:hint="eastAsia" w:ascii="仿宋_GB2312" w:hAnsi="仿宋_GB2312" w:eastAsia="仿宋_GB2312" w:cs="仿宋_GB2312"/>
          <w:color w:val="000000"/>
          <w:spacing w:val="0"/>
          <w:w w:val="100"/>
          <w:position w:val="0"/>
          <w:sz w:val="32"/>
          <w:szCs w:val="32"/>
          <w:highlight w:val="yellow"/>
        </w:rPr>
        <w:t>1710663.1</w:t>
      </w:r>
      <w:r>
        <w:rPr>
          <w:rFonts w:hint="eastAsia" w:ascii="仿宋_GB2312" w:hAnsi="仿宋_GB2312" w:eastAsia="仿宋_GB2312" w:cs="仿宋_GB2312"/>
          <w:color w:val="000000"/>
          <w:spacing w:val="0"/>
          <w:w w:val="100"/>
          <w:position w:val="0"/>
          <w:sz w:val="32"/>
          <w:szCs w:val="32"/>
          <w:lang w:eastAsia="zh-CN"/>
        </w:rPr>
        <w:t>元，</w:t>
      </w:r>
      <w:r>
        <w:rPr>
          <w:rFonts w:hint="eastAsia" w:ascii="仿宋_GB2312" w:hAnsi="仿宋_GB2312" w:eastAsia="仿宋_GB2312" w:cs="仿宋_GB2312"/>
          <w:color w:val="000000"/>
          <w:spacing w:val="0"/>
          <w:w w:val="100"/>
          <w:position w:val="0"/>
          <w:sz w:val="32"/>
          <w:szCs w:val="32"/>
        </w:rPr>
        <w:t>年末结转和结余</w:t>
      </w:r>
      <w:r>
        <w:rPr>
          <w:rFonts w:hint="eastAsia" w:ascii="仿宋_GB2312" w:hAnsi="仿宋_GB2312" w:eastAsia="仿宋_GB2312" w:cs="仿宋_GB2312"/>
          <w:color w:val="000000"/>
          <w:spacing w:val="0"/>
          <w:w w:val="100"/>
          <w:position w:val="0"/>
          <w:sz w:val="32"/>
          <w:szCs w:val="32"/>
          <w:highlight w:val="yellow"/>
        </w:rPr>
        <w:t>1710663.1</w:t>
      </w:r>
      <w:r>
        <w:rPr>
          <w:rFonts w:hint="eastAsia" w:ascii="仿宋_GB2312" w:hAnsi="仿宋_GB2312" w:eastAsia="仿宋_GB2312" w:cs="仿宋_GB2312"/>
          <w:color w:val="000000"/>
          <w:spacing w:val="0"/>
          <w:w w:val="100"/>
          <w:position w:val="0"/>
          <w:sz w:val="32"/>
          <w:szCs w:val="32"/>
          <w:highlight w:val="yellow"/>
          <w:lang w:eastAsia="zh-CN"/>
        </w:rPr>
        <w:t>元）</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黑体" w:hAnsi="黑体" w:eastAsia="黑体" w:cs="黑体"/>
          <w:b/>
          <w:bCs/>
          <w:i w:val="0"/>
          <w:iCs w:val="0"/>
          <w:smallCaps w:val="0"/>
          <w:strike w:val="0"/>
          <w:color w:val="000000"/>
          <w:spacing w:val="0"/>
          <w:w w:val="100"/>
          <w:position w:val="0"/>
          <w:sz w:val="32"/>
          <w:szCs w:val="32"/>
        </w:rPr>
      </w:pPr>
      <w:r>
        <w:rPr>
          <w:rFonts w:hint="eastAsia" w:ascii="黑体" w:hAnsi="黑体" w:eastAsia="黑体" w:cs="黑体"/>
          <w:b/>
          <w:bCs/>
          <w:i w:val="0"/>
          <w:iCs w:val="0"/>
          <w:smallCaps w:val="0"/>
          <w:strike w:val="0"/>
          <w:color w:val="000000"/>
          <w:spacing w:val="0"/>
          <w:w w:val="100"/>
          <w:position w:val="0"/>
          <w:sz w:val="32"/>
          <w:szCs w:val="32"/>
          <w:lang w:val="zh-CN" w:eastAsia="zh-CN"/>
        </w:rPr>
        <w:t>七、</w:t>
      </w:r>
      <w:r>
        <w:rPr>
          <w:rFonts w:hint="eastAsia" w:ascii="黑体" w:hAnsi="黑体" w:eastAsia="黑体" w:cs="黑体"/>
          <w:b/>
          <w:bCs/>
          <w:i w:val="0"/>
          <w:iCs w:val="0"/>
          <w:smallCaps w:val="0"/>
          <w:strike w:val="0"/>
          <w:color w:val="000000"/>
          <w:spacing w:val="0"/>
          <w:w w:val="100"/>
          <w:position w:val="0"/>
          <w:sz w:val="32"/>
          <w:szCs w:val="32"/>
          <w:lang w:val="zh-CN" w:eastAsia="zh-CN"/>
        </w:rPr>
        <w:tab/>
      </w:r>
      <w:r>
        <w:rPr>
          <w:rFonts w:hint="eastAsia" w:ascii="黑体" w:hAnsi="黑体" w:eastAsia="黑体" w:cs="黑体"/>
          <w:b/>
          <w:bCs/>
          <w:i w:val="0"/>
          <w:iCs w:val="0"/>
          <w:smallCaps w:val="0"/>
          <w:strike w:val="0"/>
          <w:color w:val="000000"/>
          <w:spacing w:val="0"/>
          <w:w w:val="100"/>
          <w:position w:val="0"/>
          <w:sz w:val="32"/>
          <w:szCs w:val="32"/>
          <w:lang w:val="zh-CN" w:eastAsia="zh-CN"/>
        </w:rPr>
        <w:t>一般公共预算财政拨款“三公”经费支出决算情况说明</w:t>
      </w:r>
    </w:p>
    <w:p>
      <w:pPr>
        <w:pStyle w:val="20"/>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楷体_GB2312" w:hAnsi="楷体_GB2312" w:eastAsia="楷体_GB2312" w:cs="楷体_GB2312"/>
          <w:b/>
          <w:bCs/>
          <w:i w:val="0"/>
          <w:iCs w:val="0"/>
          <w:smallCaps w:val="0"/>
          <w:strike w:val="0"/>
          <w:color w:val="000000"/>
          <w:spacing w:val="0"/>
          <w:w w:val="100"/>
          <w:position w:val="0"/>
          <w:sz w:val="32"/>
          <w:szCs w:val="32"/>
        </w:rPr>
      </w:pPr>
      <w:r>
        <w:rPr>
          <w:rFonts w:hint="eastAsia" w:ascii="楷体_GB2312" w:hAnsi="楷体_GB2312" w:eastAsia="楷体_GB2312" w:cs="楷体_GB2312"/>
          <w:b/>
          <w:bCs/>
          <w:i w:val="0"/>
          <w:iCs w:val="0"/>
          <w:smallCaps w:val="0"/>
          <w:strike w:val="0"/>
          <w:color w:val="000000"/>
          <w:spacing w:val="0"/>
          <w:w w:val="100"/>
          <w:position w:val="0"/>
          <w:sz w:val="32"/>
          <w:szCs w:val="32"/>
        </w:rPr>
        <w:t>（一）“</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经费财政拨款支出总体情况说明</w:t>
      </w:r>
    </w:p>
    <w:p>
      <w:pPr>
        <w:pStyle w:val="20"/>
        <w:keepNext w:val="0"/>
        <w:keepLines w:val="0"/>
        <w:pageBreakBefore w:val="0"/>
        <w:widowControl w:val="0"/>
        <w:shd w:val="clear" w:color="auto" w:fill="auto"/>
        <w:tabs>
          <w:tab w:val="left" w:leader="dot" w:pos="217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2022年</w:t>
      </w:r>
      <w:r>
        <w:rPr>
          <w:rFonts w:hint="eastAsia" w:ascii="仿宋_GB2312" w:hAnsi="仿宋_GB2312" w:eastAsia="仿宋_GB2312" w:cs="仿宋_GB2312"/>
          <w:color w:val="000000"/>
          <w:spacing w:val="0"/>
          <w:w w:val="100"/>
          <w:position w:val="0"/>
          <w:sz w:val="32"/>
          <w:szCs w:val="32"/>
        </w:rPr>
        <w:t>度本部门（</w:t>
      </w:r>
      <w:r>
        <w:rPr>
          <w:rFonts w:hint="eastAsia" w:ascii="仿宋_GB2312" w:hAnsi="仿宋_GB2312" w:eastAsia="仿宋_GB2312" w:cs="仿宋_GB2312"/>
          <w:color w:val="000000"/>
          <w:spacing w:val="0"/>
          <w:w w:val="100"/>
          <w:position w:val="0"/>
          <w:sz w:val="32"/>
          <w:szCs w:val="32"/>
          <w:lang w:val="en-US" w:eastAsia="zh-CN"/>
        </w:rPr>
        <w:t>文旅局</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zh-CN" w:eastAsia="zh-CN" w:bidi="zh-CN"/>
        </w:rPr>
        <w:t>“三</w:t>
      </w:r>
      <w:r>
        <w:rPr>
          <w:rFonts w:hint="eastAsia" w:ascii="仿宋_GB2312" w:hAnsi="仿宋_GB2312" w:eastAsia="仿宋_GB2312" w:cs="仿宋_GB2312"/>
          <w:color w:val="000000"/>
          <w:spacing w:val="0"/>
          <w:w w:val="100"/>
          <w:position w:val="0"/>
          <w:sz w:val="32"/>
          <w:szCs w:val="32"/>
        </w:rPr>
        <w:t>公”经费年初预算数为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元，较年初预算数增加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p>
    <w:p>
      <w:pPr>
        <w:pStyle w:val="20"/>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楷体_GB2312" w:hAnsi="楷体_GB2312" w:eastAsia="楷体_GB2312" w:cs="楷体_GB2312"/>
          <w:b/>
          <w:bCs/>
          <w:i w:val="0"/>
          <w:iCs w:val="0"/>
          <w:smallCaps w:val="0"/>
          <w:strike w:val="0"/>
          <w:color w:val="000000"/>
          <w:spacing w:val="0"/>
          <w:w w:val="100"/>
          <w:position w:val="0"/>
          <w:sz w:val="32"/>
          <w:szCs w:val="32"/>
        </w:rPr>
      </w:pPr>
      <w:r>
        <w:rPr>
          <w:rFonts w:hint="eastAsia" w:ascii="楷体_GB2312" w:hAnsi="楷体_GB2312" w:eastAsia="楷体_GB2312" w:cs="楷体_GB2312"/>
          <w:b/>
          <w:bCs/>
          <w:i w:val="0"/>
          <w:iCs w:val="0"/>
          <w:smallCaps w:val="0"/>
          <w:strike w:val="0"/>
          <w:color w:val="000000"/>
          <w:spacing w:val="0"/>
          <w:w w:val="100"/>
          <w:position w:val="0"/>
          <w:sz w:val="32"/>
          <w:szCs w:val="32"/>
        </w:rPr>
        <w:t>（二）</w:t>
      </w:r>
      <w:r>
        <w:rPr>
          <w:rFonts w:hint="eastAsia" w:ascii="楷体_GB2312" w:hAnsi="楷体_GB2312" w:eastAsia="楷体_GB2312" w:cs="楷体_GB2312"/>
          <w:b/>
          <w:bCs/>
          <w:i w:val="0"/>
          <w:iCs w:val="0"/>
          <w:smallCaps w:val="0"/>
          <w:strike w:val="0"/>
          <w:color w:val="000000"/>
          <w:spacing w:val="0"/>
          <w:w w:val="100"/>
          <w:position w:val="0"/>
          <w:sz w:val="32"/>
          <w:szCs w:val="32"/>
          <w:lang w:val="zh-CN" w:eastAsia="zh-CN"/>
        </w:rPr>
        <w:t>“</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经费财政拨款支出决算具体情况说明</w:t>
      </w:r>
    </w:p>
    <w:p>
      <w:pPr>
        <w:pStyle w:val="20"/>
        <w:keepNext w:val="0"/>
        <w:keepLines w:val="0"/>
        <w:pageBreakBefore w:val="0"/>
        <w:widowControl w:val="0"/>
        <w:shd w:val="clear" w:color="auto" w:fill="auto"/>
        <w:tabs>
          <w:tab w:val="left" w:leader="dot" w:pos="1838"/>
          <w:tab w:val="left" w:leader="dot" w:pos="3178"/>
          <w:tab w:val="left" w:leader="dot" w:pos="7363"/>
          <w:tab w:val="left" w:leader="dot" w:pos="7397"/>
          <w:tab w:val="left" w:leader="dot" w:pos="774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2022年</w:t>
      </w:r>
      <w:r>
        <w:rPr>
          <w:rFonts w:hint="eastAsia" w:ascii="仿宋_GB2312" w:hAnsi="仿宋_GB2312" w:eastAsia="仿宋_GB2312" w:cs="仿宋_GB2312"/>
          <w:color w:val="000000"/>
          <w:spacing w:val="0"/>
          <w:w w:val="100"/>
          <w:position w:val="0"/>
          <w:sz w:val="32"/>
          <w:szCs w:val="32"/>
        </w:rPr>
        <w:t>度本部门（</w:t>
      </w:r>
      <w:r>
        <w:rPr>
          <w:rFonts w:hint="eastAsia" w:ascii="仿宋_GB2312" w:hAnsi="仿宋_GB2312" w:eastAsia="仿宋_GB2312" w:cs="仿宋_GB2312"/>
          <w:color w:val="000000"/>
          <w:spacing w:val="0"/>
          <w:w w:val="100"/>
          <w:position w:val="0"/>
          <w:sz w:val="32"/>
          <w:szCs w:val="32"/>
          <w:lang w:val="en-US" w:eastAsia="zh-CN"/>
        </w:rPr>
        <w:t>文旅局</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因公出国（境）费用</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p>
    <w:p>
      <w:pPr>
        <w:pStyle w:val="20"/>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bCs/>
          <w:color w:val="000000"/>
          <w:spacing w:val="0"/>
          <w:w w:val="100"/>
          <w:position w:val="0"/>
          <w:sz w:val="32"/>
          <w:szCs w:val="32"/>
        </w:rPr>
        <w:t>公务用车购置及运行维护费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元,费用支出较年初预算数增加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元，主要原因</w:t>
      </w:r>
      <w:r>
        <w:rPr>
          <w:rFonts w:hint="eastAsia" w:ascii="仿宋_GB2312" w:hAnsi="仿宋_GB2312" w:eastAsia="仿宋_GB2312" w:cs="仿宋_GB2312"/>
          <w:color w:val="000000"/>
          <w:spacing w:val="0"/>
          <w:w w:val="100"/>
          <w:position w:val="0"/>
          <w:sz w:val="32"/>
          <w:szCs w:val="32"/>
          <w:lang w:eastAsia="zh-CN"/>
        </w:rPr>
        <w:t>。</w:t>
      </w:r>
    </w:p>
    <w:p>
      <w:pPr>
        <w:pStyle w:val="20"/>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val="0"/>
          <w:bCs w:val="0"/>
          <w:color w:val="333333"/>
          <w:sz w:val="32"/>
          <w:szCs w:val="32"/>
          <w:lang w:val="en-US" w:eastAsia="zh-CN"/>
        </w:rPr>
        <w:t>其中：</w:t>
      </w:r>
      <w:r>
        <w:rPr>
          <w:rFonts w:ascii="仿宋_GB2312" w:hAnsi="仿宋_GB2312" w:eastAsia="仿宋_GB2312" w:cs="仿宋_GB2312"/>
          <w:b/>
          <w:bCs/>
          <w:color w:val="333333"/>
          <w:sz w:val="32"/>
          <w:szCs w:val="32"/>
        </w:rPr>
        <w:t>公务用车购置费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元,，费用支出较年初预算数增加</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b/>
          <w:bCs/>
          <w:color w:val="333333"/>
          <w:sz w:val="32"/>
          <w:szCs w:val="32"/>
        </w:rPr>
        <w:t>公务用车运行维护费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元，支出决算数为</w:t>
      </w:r>
    </w:p>
    <w:p>
      <w:pPr>
        <w:pStyle w:val="20"/>
        <w:keepNext w:val="0"/>
        <w:keepLines w:val="0"/>
        <w:pageBreakBefore w:val="0"/>
        <w:widowControl w:val="0"/>
        <w:shd w:val="clear" w:color="auto" w:fill="auto"/>
        <w:tabs>
          <w:tab w:val="left" w:leader="dot" w:pos="1507"/>
          <w:tab w:val="left" w:leader="dot" w:pos="3259"/>
          <w:tab w:val="left" w:leader="dot" w:pos="3605"/>
          <w:tab w:val="left" w:leader="dot" w:pos="4973"/>
          <w:tab w:val="left" w:leader="dot" w:pos="7368"/>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p>
    <w:p>
      <w:pPr>
        <w:pStyle w:val="20"/>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i/>
          <w:iCs/>
          <w:color w:val="000000"/>
          <w:spacing w:val="0"/>
          <w:w w:val="100"/>
          <w:position w:val="0"/>
          <w:sz w:val="32"/>
          <w:szCs w:val="32"/>
          <w:lang w:val="en-US" w:eastAsia="zh-CN" w:bidi="en-US"/>
        </w:rPr>
      </w:pPr>
      <w:r>
        <w:rPr>
          <w:rFonts w:hint="eastAsia" w:ascii="仿宋_GB2312" w:hAnsi="仿宋_GB2312" w:eastAsia="仿宋_GB2312" w:cs="仿宋_GB2312"/>
          <w:b/>
          <w:bCs/>
          <w:color w:val="000000"/>
          <w:spacing w:val="0"/>
          <w:w w:val="100"/>
          <w:position w:val="0"/>
          <w:sz w:val="32"/>
          <w:szCs w:val="32"/>
        </w:rPr>
        <w:t>公务接待费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，支出决算数为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元，财务报告编制工作，接受相关部门（本单位）检查指导工作发生的接待支出等），费用支出较年初预算数增加</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元，主要原因）</w:t>
      </w:r>
      <w:r>
        <w:rPr>
          <w:rFonts w:hint="eastAsia" w:ascii="仿宋_GB2312" w:hAnsi="仿宋_GB2312" w:eastAsia="仿宋_GB2312" w:cs="仿宋_GB2312"/>
          <w:color w:val="000000"/>
          <w:spacing w:val="0"/>
          <w:w w:val="100"/>
          <w:position w:val="0"/>
          <w:sz w:val="32"/>
          <w:szCs w:val="32"/>
          <w:lang w:eastAsia="zh-CN"/>
        </w:rPr>
        <w:t>。</w:t>
      </w:r>
    </w:p>
    <w:p>
      <w:pPr>
        <w:pStyle w:val="20"/>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rPr>
        <w:t>（三）</w:t>
      </w:r>
      <w:r>
        <w:rPr>
          <w:rFonts w:hint="eastAsia" w:ascii="仿宋_GB2312" w:hAnsi="仿宋_GB2312" w:eastAsia="仿宋_GB2312" w:cs="仿宋_GB2312"/>
          <w:b/>
          <w:bCs/>
          <w:i w:val="0"/>
          <w:iCs w:val="0"/>
          <w:smallCaps w:val="0"/>
          <w:strike w:val="0"/>
          <w:color w:val="000000"/>
          <w:spacing w:val="0"/>
          <w:w w:val="100"/>
          <w:position w:val="0"/>
          <w:sz w:val="32"/>
          <w:szCs w:val="32"/>
          <w:lang w:val="zh-CN" w:eastAsia="zh-CN"/>
        </w:rPr>
        <w:t>“</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经费财政拨款支出决算实物量情况</w:t>
      </w:r>
    </w:p>
    <w:p>
      <w:pPr>
        <w:pStyle w:val="20"/>
        <w:keepNext w:val="0"/>
        <w:keepLines w:val="0"/>
        <w:pageBreakBefore w:val="0"/>
        <w:widowControl w:val="0"/>
        <w:shd w:val="clear" w:color="auto" w:fill="auto"/>
        <w:tabs>
          <w:tab w:val="left" w:leader="dot" w:pos="450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2022年</w:t>
      </w:r>
      <w:r>
        <w:rPr>
          <w:rFonts w:hint="eastAsia" w:ascii="仿宋_GB2312" w:hAnsi="仿宋_GB2312" w:eastAsia="仿宋_GB2312" w:cs="仿宋_GB2312"/>
          <w:color w:val="000000"/>
          <w:spacing w:val="0"/>
          <w:w w:val="100"/>
          <w:position w:val="0"/>
          <w:sz w:val="32"/>
          <w:szCs w:val="32"/>
        </w:rPr>
        <w:t>度本部门（</w:t>
      </w:r>
      <w:r>
        <w:rPr>
          <w:rFonts w:hint="eastAsia" w:ascii="仿宋_GB2312" w:hAnsi="仿宋_GB2312" w:eastAsia="仿宋_GB2312" w:cs="仿宋_GB2312"/>
          <w:color w:val="000000"/>
          <w:spacing w:val="0"/>
          <w:w w:val="100"/>
          <w:position w:val="0"/>
          <w:sz w:val="32"/>
          <w:szCs w:val="32"/>
          <w:lang w:val="en-US" w:eastAsia="zh-CN"/>
        </w:rPr>
        <w:t>文旅局</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因公出国（境）</w:t>
      </w:r>
      <w:r>
        <w:rPr>
          <w:rFonts w:hint="eastAsia" w:ascii="仿宋_GB2312" w:hAnsi="仿宋_GB2312" w:eastAsia="仿宋_GB2312" w:cs="仿宋_GB2312"/>
          <w:color w:val="000000"/>
          <w:spacing w:val="0"/>
          <w:w w:val="100"/>
          <w:position w:val="0"/>
          <w:sz w:val="32"/>
          <w:szCs w:val="32"/>
        </w:rPr>
        <w:t>共计</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个团组，</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人，；</w:t>
      </w:r>
      <w:r>
        <w:rPr>
          <w:rFonts w:hint="eastAsia" w:ascii="仿宋_GB2312" w:hAnsi="仿宋_GB2312" w:eastAsia="仿宋_GB2312" w:cs="仿宋_GB2312"/>
          <w:b/>
          <w:bCs/>
          <w:color w:val="000000"/>
          <w:spacing w:val="0"/>
          <w:w w:val="100"/>
          <w:position w:val="0"/>
          <w:sz w:val="32"/>
          <w:szCs w:val="32"/>
        </w:rPr>
        <w:t>公务用车购置</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w:t>
      </w:r>
      <w:r>
        <w:rPr>
          <w:rFonts w:hint="eastAsia" w:ascii="仿宋_GB2312" w:hAnsi="仿宋_GB2312" w:eastAsia="仿宋_GB2312" w:cs="仿宋_GB2312"/>
          <w:b/>
          <w:bCs/>
          <w:color w:val="000000"/>
          <w:spacing w:val="0"/>
          <w:w w:val="100"/>
          <w:position w:val="0"/>
          <w:sz w:val="32"/>
          <w:szCs w:val="32"/>
        </w:rPr>
        <w:t>公务车保有量为</w:t>
      </w:r>
      <w:r>
        <w:rPr>
          <w:rFonts w:hint="eastAsia" w:ascii="仿宋_GB2312" w:hAnsi="仿宋_GB2312" w:eastAsia="仿宋_GB2312" w:cs="仿宋_GB2312"/>
          <w:b/>
          <w:bCs/>
          <w:color w:val="000000"/>
          <w:spacing w:val="0"/>
          <w:w w:val="100"/>
          <w:position w:val="0"/>
          <w:sz w:val="32"/>
          <w:szCs w:val="32"/>
          <w:lang w:val="en-US" w:eastAsia="zh-CN" w:bidi="en-US"/>
        </w:rPr>
        <w:t>0</w:t>
      </w:r>
      <w:r>
        <w:rPr>
          <w:rFonts w:hint="eastAsia" w:ascii="仿宋_GB2312" w:hAnsi="仿宋_GB2312" w:eastAsia="仿宋_GB2312" w:cs="仿宋_GB2312"/>
          <w:b/>
          <w:bCs/>
          <w:color w:val="000000"/>
          <w:spacing w:val="0"/>
          <w:w w:val="100"/>
          <w:position w:val="0"/>
          <w:sz w:val="32"/>
          <w:szCs w:val="32"/>
        </w:rPr>
        <w:t>辆；国内公务接待</w:t>
      </w:r>
      <w:r>
        <w:rPr>
          <w:rFonts w:hint="eastAsia" w:ascii="仿宋_GB2312" w:hAnsi="仿宋_GB2312" w:eastAsia="仿宋_GB2312" w:cs="仿宋_GB2312"/>
          <w:b/>
          <w:bCs/>
          <w:color w:val="000000"/>
          <w:spacing w:val="0"/>
          <w:w w:val="100"/>
          <w:position w:val="0"/>
          <w:sz w:val="32"/>
          <w:szCs w:val="32"/>
          <w:lang w:val="en-US" w:eastAsia="zh-CN"/>
        </w:rPr>
        <w:t>0</w:t>
      </w:r>
      <w:r>
        <w:rPr>
          <w:rFonts w:hint="eastAsia" w:ascii="仿宋_GB2312" w:hAnsi="仿宋_GB2312" w:eastAsia="仿宋_GB2312" w:cs="仿宋_GB2312"/>
          <w:b/>
          <w:bCs/>
          <w:color w:val="000000"/>
          <w:spacing w:val="0"/>
          <w:w w:val="100"/>
          <w:position w:val="0"/>
          <w:sz w:val="32"/>
          <w:szCs w:val="32"/>
        </w:rPr>
        <w:t>批次，</w:t>
      </w:r>
      <w:r>
        <w:rPr>
          <w:rFonts w:hint="eastAsia" w:ascii="仿宋_GB2312" w:hAnsi="仿宋_GB2312" w:eastAsia="仿宋_GB2312" w:cs="仿宋_GB2312"/>
          <w:b/>
          <w:bCs/>
          <w:color w:val="000000"/>
          <w:spacing w:val="0"/>
          <w:w w:val="100"/>
          <w:position w:val="0"/>
          <w:sz w:val="32"/>
          <w:szCs w:val="32"/>
          <w:lang w:val="en-US" w:eastAsia="zh-CN" w:bidi="en-US"/>
        </w:rPr>
        <w:t>0</w:t>
      </w:r>
      <w:r>
        <w:rPr>
          <w:rFonts w:hint="eastAsia" w:ascii="仿宋_GB2312" w:hAnsi="仿宋_GB2312" w:eastAsia="仿宋_GB2312" w:cs="仿宋_GB2312"/>
          <w:b/>
          <w:bCs/>
          <w:color w:val="000000"/>
          <w:spacing w:val="0"/>
          <w:w w:val="100"/>
          <w:position w:val="0"/>
          <w:sz w:val="32"/>
          <w:szCs w:val="32"/>
        </w:rPr>
        <w:t>人，其中：国内外事接待</w:t>
      </w:r>
      <w:r>
        <w:rPr>
          <w:rFonts w:hint="eastAsia" w:ascii="仿宋_GB2312" w:hAnsi="仿宋_GB2312" w:eastAsia="仿宋_GB2312" w:cs="仿宋_GB2312"/>
          <w:b/>
          <w:bCs/>
          <w:color w:val="000000"/>
          <w:spacing w:val="0"/>
          <w:w w:val="100"/>
          <w:position w:val="0"/>
          <w:sz w:val="32"/>
          <w:szCs w:val="32"/>
          <w:lang w:val="en-US" w:eastAsia="zh-CN"/>
        </w:rPr>
        <w:t>0</w:t>
      </w:r>
      <w:r>
        <w:rPr>
          <w:rFonts w:hint="eastAsia" w:ascii="仿宋_GB2312" w:hAnsi="仿宋_GB2312" w:eastAsia="仿宋_GB2312" w:cs="仿宋_GB2312"/>
          <w:b/>
          <w:bCs/>
          <w:color w:val="000000"/>
          <w:spacing w:val="0"/>
          <w:w w:val="100"/>
          <w:position w:val="0"/>
          <w:sz w:val="32"/>
          <w:szCs w:val="32"/>
        </w:rPr>
        <w:t>批次，</w:t>
      </w:r>
      <w:r>
        <w:rPr>
          <w:rFonts w:hint="eastAsia" w:ascii="仿宋_GB2312" w:hAnsi="仿宋_GB2312" w:eastAsia="仿宋_GB2312" w:cs="仿宋_GB2312"/>
          <w:b/>
          <w:bCs/>
          <w:color w:val="000000"/>
          <w:spacing w:val="0"/>
          <w:w w:val="100"/>
          <w:position w:val="0"/>
          <w:sz w:val="32"/>
          <w:szCs w:val="32"/>
          <w:lang w:val="en-US" w:eastAsia="zh-CN" w:bidi="en-US"/>
        </w:rPr>
        <w:t>0</w:t>
      </w:r>
      <w:r>
        <w:rPr>
          <w:rFonts w:hint="eastAsia" w:ascii="仿宋_GB2312" w:hAnsi="仿宋_GB2312" w:eastAsia="仿宋_GB2312" w:cs="仿宋_GB2312"/>
          <w:b/>
          <w:bCs/>
          <w:color w:val="000000"/>
          <w:spacing w:val="0"/>
          <w:w w:val="100"/>
          <w:position w:val="0"/>
          <w:sz w:val="32"/>
          <w:szCs w:val="32"/>
        </w:rPr>
        <w:t>人；国（境）外公务接待</w:t>
      </w:r>
      <w:r>
        <w:rPr>
          <w:rFonts w:hint="eastAsia" w:ascii="仿宋_GB2312" w:hAnsi="仿宋_GB2312" w:eastAsia="仿宋_GB2312" w:cs="仿宋_GB2312"/>
          <w:b/>
          <w:bCs/>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批次，</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人。</w:t>
      </w:r>
      <w:r>
        <w:rPr>
          <w:rFonts w:hint="eastAsia" w:ascii="仿宋_GB2312" w:hAnsi="仿宋_GB2312" w:eastAsia="仿宋_GB2312" w:cs="仿宋_GB2312"/>
          <w:color w:val="000000"/>
          <w:spacing w:val="0"/>
          <w:w w:val="100"/>
          <w:position w:val="0"/>
          <w:sz w:val="32"/>
          <w:szCs w:val="32"/>
          <w:lang w:eastAsia="zh-CN"/>
        </w:rPr>
        <w:t>2022年</w:t>
      </w:r>
      <w:r>
        <w:rPr>
          <w:rFonts w:hint="eastAsia" w:ascii="仿宋_GB2312" w:hAnsi="仿宋_GB2312" w:eastAsia="仿宋_GB2312" w:cs="仿宋_GB2312"/>
          <w:color w:val="000000"/>
          <w:spacing w:val="0"/>
          <w:w w:val="100"/>
          <w:position w:val="0"/>
          <w:sz w:val="32"/>
          <w:szCs w:val="32"/>
        </w:rPr>
        <w:t>度本部门（</w:t>
      </w:r>
      <w:r>
        <w:rPr>
          <w:rFonts w:hint="eastAsia" w:ascii="仿宋_GB2312" w:hAnsi="仿宋_GB2312" w:eastAsia="仿宋_GB2312" w:cs="仿宋_GB2312"/>
          <w:color w:val="000000"/>
          <w:spacing w:val="0"/>
          <w:w w:val="100"/>
          <w:position w:val="0"/>
          <w:sz w:val="32"/>
          <w:szCs w:val="32"/>
          <w:lang w:val="en-US" w:eastAsia="zh-CN"/>
        </w:rPr>
        <w:t>文旅局</w:t>
      </w:r>
      <w:r>
        <w:rPr>
          <w:rFonts w:hint="eastAsia" w:ascii="仿宋_GB2312" w:hAnsi="仿宋_GB2312" w:eastAsia="仿宋_GB2312" w:cs="仿宋_GB2312"/>
          <w:color w:val="000000"/>
          <w:spacing w:val="0"/>
          <w:w w:val="100"/>
          <w:position w:val="0"/>
          <w:sz w:val="32"/>
          <w:szCs w:val="32"/>
        </w:rPr>
        <w:t>）人均接待费</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元，车均购置费</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元，车均维护费</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p>
    <w:p>
      <w:pPr>
        <w:pStyle w:val="20"/>
        <w:keepNext w:val="0"/>
        <w:keepLines w:val="0"/>
        <w:pageBreakBefore w:val="0"/>
        <w:widowControl w:val="0"/>
        <w:shd w:val="clear" w:color="auto" w:fill="auto"/>
        <w:tabs>
          <w:tab w:val="left" w:leader="dot" w:pos="450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注</w:t>
      </w:r>
      <w:r>
        <w:rPr>
          <w:rFonts w:hint="eastAsia" w:ascii="仿宋_GB2312" w:hAnsi="仿宋_GB2312" w:eastAsia="仿宋_GB2312" w:cs="仿宋_GB2312"/>
          <w:color w:val="000000"/>
          <w:spacing w:val="0"/>
          <w:w w:val="100"/>
          <w:position w:val="0"/>
          <w:sz w:val="32"/>
          <w:szCs w:val="32"/>
        </w:rPr>
        <w:t>：本部分至少应包含以上信息，如果数量、金额为零,应按零值列示并说明，不得删减。）</w:t>
      </w:r>
    </w:p>
    <w:p>
      <w:pPr>
        <w:pStyle w:val="20"/>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lang w:val="en-US" w:eastAsia="zh-CN"/>
        </w:rPr>
      </w:pPr>
      <w:r>
        <w:rPr>
          <w:rFonts w:hint="eastAsia" w:ascii="仿宋_GB2312" w:hAnsi="仿宋_GB2312" w:eastAsia="仿宋_GB2312" w:cs="仿宋_GB2312"/>
          <w:b/>
          <w:bCs/>
          <w:i w:val="0"/>
          <w:iCs w:val="0"/>
          <w:smallCaps w:val="0"/>
          <w:strike w:val="0"/>
          <w:color w:val="000000"/>
          <w:spacing w:val="0"/>
          <w:w w:val="100"/>
          <w:position w:val="0"/>
          <w:sz w:val="32"/>
          <w:szCs w:val="32"/>
        </w:rPr>
        <w:t>机关运行经费情况说明</w:t>
      </w:r>
    </w:p>
    <w:p>
      <w:pPr>
        <w:pStyle w:val="20"/>
        <w:keepNext w:val="0"/>
        <w:keepLines w:val="0"/>
        <w:pageBreakBefore w:val="0"/>
        <w:widowControl w:val="0"/>
        <w:shd w:val="clear" w:color="auto" w:fill="auto"/>
        <w:tabs>
          <w:tab w:val="left" w:leader="dot" w:pos="4411"/>
          <w:tab w:val="left" w:leader="dot" w:pos="5933"/>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2022年</w:t>
      </w:r>
      <w:r>
        <w:rPr>
          <w:rFonts w:hint="eastAsia" w:ascii="仿宋_GB2312" w:hAnsi="仿宋_GB2312" w:eastAsia="仿宋_GB2312" w:cs="仿宋_GB2312"/>
          <w:color w:val="000000"/>
          <w:spacing w:val="0"/>
          <w:w w:val="100"/>
          <w:position w:val="0"/>
          <w:sz w:val="32"/>
          <w:szCs w:val="32"/>
        </w:rPr>
        <w:t>本部门（</w:t>
      </w:r>
      <w:r>
        <w:rPr>
          <w:rFonts w:hint="eastAsia" w:ascii="仿宋_GB2312" w:hAnsi="仿宋_GB2312" w:eastAsia="仿宋_GB2312" w:cs="仿宋_GB2312"/>
          <w:color w:val="000000"/>
          <w:spacing w:val="0"/>
          <w:w w:val="100"/>
          <w:position w:val="0"/>
          <w:sz w:val="32"/>
          <w:szCs w:val="32"/>
          <w:lang w:val="en-US" w:eastAsia="zh-CN"/>
        </w:rPr>
        <w:t>文旅局</w:t>
      </w:r>
      <w:r>
        <w:rPr>
          <w:rFonts w:hint="eastAsia" w:ascii="仿宋_GB2312" w:hAnsi="仿宋_GB2312" w:eastAsia="仿宋_GB2312" w:cs="仿宋_GB2312"/>
          <w:color w:val="000000"/>
          <w:spacing w:val="0"/>
          <w:w w:val="100"/>
          <w:position w:val="0"/>
          <w:sz w:val="32"/>
          <w:szCs w:val="32"/>
        </w:rPr>
        <w:t>）机关运行经费支出</w:t>
      </w:r>
      <w:r>
        <w:rPr>
          <w:rFonts w:hint="eastAsia" w:ascii="仿宋_GB2312" w:hAnsi="仿宋_GB2312" w:eastAsia="仿宋_GB2312" w:cs="仿宋_GB2312"/>
          <w:color w:val="000000"/>
          <w:spacing w:val="0"/>
          <w:w w:val="100"/>
          <w:position w:val="0"/>
          <w:sz w:val="32"/>
          <w:szCs w:val="32"/>
          <w:highlight w:val="yellow"/>
        </w:rPr>
        <w:t>7418980.68</w:t>
      </w:r>
      <w:r>
        <w:rPr>
          <w:rFonts w:hint="eastAsia" w:ascii="仿宋_GB2312" w:hAnsi="仿宋_GB2312" w:eastAsia="仿宋_GB2312" w:cs="仿宋_GB2312"/>
          <w:color w:val="000000"/>
          <w:spacing w:val="0"/>
          <w:w w:val="100"/>
          <w:position w:val="0"/>
          <w:sz w:val="32"/>
          <w:szCs w:val="32"/>
        </w:rPr>
        <w:t>元，机关运行经费主要用于开支办公费</w:t>
      </w:r>
      <w:r>
        <w:rPr>
          <w:rFonts w:hint="eastAsia" w:ascii="仿宋_GB2312" w:hAnsi="仿宋_GB2312" w:eastAsia="仿宋_GB2312" w:cs="仿宋_GB2312"/>
          <w:color w:val="000000"/>
          <w:spacing w:val="0"/>
          <w:w w:val="100"/>
          <w:position w:val="0"/>
          <w:sz w:val="32"/>
          <w:szCs w:val="32"/>
          <w:lang w:val="en-US" w:eastAsia="zh-CN"/>
        </w:rPr>
        <w:t>.印刷费.水费. 电费. 取暖费.差旅费.维修（护）费.租赁费.劳务费.委托业务费工会经费。</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九</w:t>
      </w:r>
      <w:r>
        <w:rPr>
          <w:rFonts w:hint="eastAsia" w:ascii="仿宋_GB2312" w:hAnsi="仿宋_GB2312" w:eastAsia="仿宋_GB2312" w:cs="仿宋_GB2312"/>
          <w:b/>
          <w:bCs/>
          <w:i w:val="0"/>
          <w:iCs w:val="0"/>
          <w:smallCaps w:val="0"/>
          <w:strike w:val="0"/>
          <w:color w:val="000000"/>
          <w:spacing w:val="0"/>
          <w:w w:val="100"/>
          <w:position w:val="0"/>
          <w:sz w:val="32"/>
          <w:szCs w:val="32"/>
        </w:rPr>
        <w:t>、国有资产占用情况说明</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截至</w:t>
      </w:r>
      <w:r>
        <w:rPr>
          <w:rFonts w:hint="eastAsia" w:ascii="仿宋_GB2312" w:hAnsi="仿宋_GB2312" w:eastAsia="仿宋_GB2312" w:cs="仿宋_GB2312"/>
          <w:color w:val="000000"/>
          <w:spacing w:val="0"/>
          <w:w w:val="100"/>
          <w:position w:val="0"/>
          <w:sz w:val="32"/>
          <w:szCs w:val="32"/>
          <w:lang w:eastAsia="zh-CN"/>
        </w:rPr>
        <w:t>2022年</w:t>
      </w:r>
      <w:r>
        <w:rPr>
          <w:rFonts w:hint="eastAsia" w:ascii="仿宋_GB2312" w:hAnsi="仿宋_GB2312" w:eastAsia="仿宋_GB2312" w:cs="仿宋_GB2312"/>
          <w:color w:val="000000"/>
          <w:spacing w:val="0"/>
          <w:w w:val="100"/>
          <w:position w:val="0"/>
          <w:sz w:val="32"/>
          <w:szCs w:val="32"/>
        </w:rPr>
        <w:t>12月31日，本部门（</w:t>
      </w:r>
      <w:r>
        <w:rPr>
          <w:rFonts w:hint="eastAsia" w:ascii="仿宋_GB2312" w:hAnsi="仿宋_GB2312" w:eastAsia="仿宋_GB2312" w:cs="仿宋_GB2312"/>
          <w:color w:val="000000"/>
          <w:spacing w:val="0"/>
          <w:w w:val="100"/>
          <w:position w:val="0"/>
          <w:sz w:val="32"/>
          <w:szCs w:val="32"/>
          <w:lang w:val="en-US" w:eastAsia="zh-CN"/>
        </w:rPr>
        <w:t>文旅局</w:t>
      </w:r>
      <w:r>
        <w:rPr>
          <w:rFonts w:hint="eastAsia" w:ascii="仿宋_GB2312" w:hAnsi="仿宋_GB2312" w:eastAsia="仿宋_GB2312" w:cs="仿宋_GB2312"/>
          <w:color w:val="000000"/>
          <w:spacing w:val="0"/>
          <w:w w:val="100"/>
          <w:position w:val="0"/>
          <w:sz w:val="32"/>
          <w:szCs w:val="32"/>
        </w:rPr>
        <w:t>）共有车辆</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辆，其中：主要领导干部用车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辆、机要通信用车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辆、应急保障用车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辆、执法执勤用车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辆、特种专业技术用车其</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辆、离退休干部用车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辆、其他用车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辆,其他用车主要是（其他用车根据汽车用途情况进行说明）。单价50万元以上通用设备</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台（套），单价100万元以上专用设备</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台（套）。</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注</w:t>
      </w:r>
      <w:r>
        <w:rPr>
          <w:rFonts w:hint="eastAsia" w:ascii="仿宋_GB2312" w:hAnsi="仿宋_GB2312" w:eastAsia="仿宋_GB2312" w:cs="仿宋_GB2312"/>
          <w:color w:val="000000"/>
          <w:spacing w:val="0"/>
          <w:w w:val="100"/>
          <w:position w:val="0"/>
          <w:sz w:val="32"/>
          <w:szCs w:val="32"/>
        </w:rPr>
        <w:t>：本部分至少应包含以上信息，如果数量、金额为零,应按零值列示并说明，不得删减。如有其他需要说明的情况，应单独在此进行补充说明。）</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w:t>
      </w:r>
      <w:r>
        <w:rPr>
          <w:rFonts w:hint="eastAsia" w:ascii="仿宋_GB2312" w:hAnsi="仿宋_GB2312" w:eastAsia="仿宋_GB2312" w:cs="仿宋_GB2312"/>
          <w:b/>
          <w:bCs/>
          <w:i w:val="0"/>
          <w:iCs w:val="0"/>
          <w:smallCaps w:val="0"/>
          <w:strike w:val="0"/>
          <w:color w:val="000000"/>
          <w:spacing w:val="0"/>
          <w:w w:val="100"/>
          <w:position w:val="0"/>
          <w:sz w:val="32"/>
          <w:szCs w:val="32"/>
        </w:rPr>
        <w:t>、政府采购支出情况说明</w:t>
      </w:r>
    </w:p>
    <w:p>
      <w:pPr>
        <w:pStyle w:val="20"/>
        <w:keepNext w:val="0"/>
        <w:keepLines w:val="0"/>
        <w:pageBreakBefore w:val="0"/>
        <w:widowControl w:val="0"/>
        <w:shd w:val="clear" w:color="auto" w:fill="auto"/>
        <w:tabs>
          <w:tab w:val="left" w:leader="dot" w:pos="613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2022年</w:t>
      </w:r>
      <w:r>
        <w:rPr>
          <w:rFonts w:hint="eastAsia" w:ascii="仿宋_GB2312" w:hAnsi="仿宋_GB2312" w:eastAsia="仿宋_GB2312" w:cs="仿宋_GB2312"/>
          <w:color w:val="000000"/>
          <w:spacing w:val="0"/>
          <w:w w:val="100"/>
          <w:position w:val="0"/>
          <w:sz w:val="32"/>
          <w:szCs w:val="32"/>
        </w:rPr>
        <w:t>本部门（</w:t>
      </w:r>
      <w:r>
        <w:rPr>
          <w:rFonts w:hint="eastAsia" w:ascii="仿宋_GB2312" w:hAnsi="仿宋_GB2312" w:eastAsia="仿宋_GB2312" w:cs="仿宋_GB2312"/>
          <w:color w:val="000000"/>
          <w:spacing w:val="0"/>
          <w:w w:val="100"/>
          <w:position w:val="0"/>
          <w:sz w:val="32"/>
          <w:szCs w:val="32"/>
          <w:lang w:val="en-US" w:eastAsia="zh-CN"/>
        </w:rPr>
        <w:t>文旅局</w:t>
      </w:r>
      <w:r>
        <w:rPr>
          <w:rFonts w:hint="eastAsia" w:ascii="仿宋_GB2312" w:hAnsi="仿宋_GB2312" w:eastAsia="仿宋_GB2312" w:cs="仿宋_GB2312"/>
          <w:color w:val="000000"/>
          <w:spacing w:val="0"/>
          <w:w w:val="100"/>
          <w:position w:val="0"/>
          <w:sz w:val="32"/>
          <w:szCs w:val="32"/>
        </w:rPr>
        <w:t>）政府采购支出合计</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元，其中：政府釆购货物支出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元、政府采购工程支出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元、政府釆购服务支出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b/>
          <w:bCs/>
          <w:color w:val="000000"/>
          <w:spacing w:val="0"/>
          <w:w w:val="100"/>
          <w:position w:val="0"/>
          <w:sz w:val="32"/>
          <w:szCs w:val="32"/>
        </w:rPr>
        <w:t>注</w:t>
      </w:r>
      <w:r>
        <w:rPr>
          <w:rFonts w:hint="eastAsia" w:ascii="仿宋_GB2312" w:hAnsi="仿宋_GB2312" w:eastAsia="仿宋_GB2312" w:cs="仿宋_GB2312"/>
          <w:color w:val="000000"/>
          <w:spacing w:val="0"/>
          <w:w w:val="100"/>
          <w:position w:val="0"/>
          <w:sz w:val="32"/>
          <w:szCs w:val="32"/>
        </w:rPr>
        <w:t>：本部分至少应包含以上信息，如果数量、金额为零,应按零值列示并说明，不得删减。如有其他需要说明的情况，应单独在此进行补充说明。）</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十一</w:t>
      </w:r>
      <w:r>
        <w:rPr>
          <w:rFonts w:hint="eastAsia" w:ascii="仿宋_GB2312" w:hAnsi="仿宋_GB2312" w:eastAsia="仿宋_GB2312" w:cs="仿宋_GB2312"/>
          <w:b/>
          <w:bCs/>
          <w:i w:val="0"/>
          <w:iCs w:val="0"/>
          <w:smallCaps w:val="0"/>
          <w:strike w:val="0"/>
          <w:color w:val="000000"/>
          <w:spacing w:val="0"/>
          <w:w w:val="100"/>
          <w:position w:val="0"/>
          <w:sz w:val="32"/>
          <w:szCs w:val="32"/>
        </w:rPr>
        <w:t>、政府性基金预算财政拨款收支决算情况说明</w:t>
      </w:r>
    </w:p>
    <w:p>
      <w:pPr>
        <w:pStyle w:val="20"/>
        <w:keepNext w:val="0"/>
        <w:keepLines w:val="0"/>
        <w:pageBreakBefore w:val="0"/>
        <w:widowControl w:val="0"/>
        <w:shd w:val="clear" w:color="auto" w:fill="auto"/>
        <w:tabs>
          <w:tab w:val="left" w:leader="dot" w:pos="4531"/>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2022年</w:t>
      </w:r>
      <w:r>
        <w:rPr>
          <w:rFonts w:hint="eastAsia" w:ascii="仿宋_GB2312" w:hAnsi="仿宋_GB2312" w:eastAsia="仿宋_GB2312" w:cs="仿宋_GB2312"/>
          <w:color w:val="000000"/>
          <w:spacing w:val="0"/>
          <w:w w:val="100"/>
          <w:position w:val="0"/>
          <w:sz w:val="32"/>
          <w:szCs w:val="32"/>
        </w:rPr>
        <w:t>度政府性基金预算财政拨款收入</w:t>
      </w:r>
      <w:r>
        <w:rPr>
          <w:rFonts w:hint="eastAsia" w:ascii="仿宋_GB2312" w:hAnsi="仿宋_GB2312" w:eastAsia="仿宋_GB2312" w:cs="仿宋_GB2312"/>
          <w:color w:val="000000"/>
          <w:spacing w:val="0"/>
          <w:w w:val="100"/>
          <w:position w:val="0"/>
          <w:sz w:val="32"/>
          <w:szCs w:val="32"/>
          <w:highlight w:val="yellow"/>
        </w:rPr>
        <w:t>168000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zh-CN" w:eastAsia="zh-CN" w:bidi="zh-CN"/>
        </w:rPr>
        <w:t>支出</w:t>
      </w:r>
      <w:r>
        <w:rPr>
          <w:rFonts w:hint="eastAsia" w:ascii="仿宋_GB2312" w:hAnsi="仿宋_GB2312" w:eastAsia="仿宋_GB2312" w:cs="仿宋_GB2312"/>
          <w:color w:val="000000"/>
          <w:spacing w:val="0"/>
          <w:w w:val="100"/>
          <w:position w:val="0"/>
          <w:sz w:val="32"/>
          <w:szCs w:val="32"/>
          <w:highlight w:val="yellow"/>
          <w:lang w:val="zh-CN" w:eastAsia="zh-CN" w:bidi="zh-CN"/>
        </w:rPr>
        <w:t>168000</w:t>
      </w:r>
      <w:r>
        <w:rPr>
          <w:rFonts w:hint="eastAsia" w:ascii="仿宋_GB2312" w:hAnsi="仿宋_GB2312" w:eastAsia="仿宋_GB2312" w:cs="仿宋_GB2312"/>
          <w:color w:val="000000"/>
          <w:spacing w:val="0"/>
          <w:w w:val="100"/>
          <w:position w:val="0"/>
          <w:sz w:val="32"/>
          <w:szCs w:val="32"/>
        </w:rPr>
        <w:t>元，主要用于</w:t>
      </w:r>
      <w:r>
        <w:rPr>
          <w:rFonts w:hint="eastAsia" w:ascii="仿宋_GB2312" w:hAnsi="仿宋_GB2312" w:eastAsia="仿宋_GB2312" w:cs="仿宋_GB2312"/>
          <w:color w:val="000000"/>
          <w:spacing w:val="0"/>
          <w:w w:val="100"/>
          <w:position w:val="0"/>
          <w:sz w:val="32"/>
          <w:szCs w:val="32"/>
          <w:lang w:val="en-US" w:eastAsia="zh-CN"/>
        </w:rPr>
        <w:t>公共体育场维修</w:t>
      </w:r>
    </w:p>
    <w:p>
      <w:pPr>
        <w:pStyle w:val="20"/>
        <w:keepNext w:val="0"/>
        <w:keepLines w:val="0"/>
        <w:pageBreakBefore w:val="0"/>
        <w:widowControl w:val="0"/>
        <w:shd w:val="clear" w:color="auto" w:fill="auto"/>
        <w:tabs>
          <w:tab w:val="left" w:leader="dot" w:pos="4531"/>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仿宋_GB2312" w:hAnsi="仿宋_GB2312" w:eastAsia="仿宋_GB2312" w:cs="仿宋_GB2312"/>
          <w:sz w:val="32"/>
          <w:szCs w:val="32"/>
          <w:lang w:eastAsia="zh-CN"/>
        </w:rPr>
        <w:sectPr>
          <w:footerReference r:id="rId6" w:type="default"/>
          <w:footnotePr>
            <w:numFmt w:val="decimal"/>
          </w:footnotePr>
          <w:type w:val="continuous"/>
          <w:pgSz w:w="11900" w:h="16840"/>
          <w:pgMar w:top="1226" w:right="1820" w:bottom="1662" w:left="1632" w:header="798" w:footer="3" w:gutter="0"/>
          <w:cols w:space="720" w:num="1"/>
          <w:rtlGutter w:val="0"/>
          <w:docGrid w:linePitch="360" w:charSpace="0"/>
        </w:sect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十二</w:t>
      </w:r>
      <w:r>
        <w:rPr>
          <w:rFonts w:hint="eastAsia" w:ascii="仿宋_GB2312" w:hAnsi="仿宋_GB2312" w:eastAsia="仿宋_GB2312" w:cs="仿宋_GB2312"/>
          <w:b/>
          <w:bCs/>
          <w:i w:val="0"/>
          <w:iCs w:val="0"/>
          <w:smallCaps w:val="0"/>
          <w:strike w:val="0"/>
          <w:color w:val="000000"/>
          <w:spacing w:val="0"/>
          <w:w w:val="100"/>
          <w:position w:val="0"/>
          <w:sz w:val="32"/>
          <w:szCs w:val="32"/>
        </w:rPr>
        <w:t>、国有资本经营预算财政拨款支出情况说明</w:t>
      </w:r>
    </w:p>
    <w:p>
      <w:pPr>
        <w:pStyle w:val="20"/>
        <w:keepNext w:val="0"/>
        <w:keepLines w:val="0"/>
        <w:pageBreakBefore w:val="0"/>
        <w:widowControl w:val="0"/>
        <w:shd w:val="clear" w:color="auto" w:fill="auto"/>
        <w:tabs>
          <w:tab w:val="left" w:leader="dot" w:pos="149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lang w:val="zh-CN" w:eastAsia="zh-CN" w:bidi="zh-CN"/>
        </w:rPr>
        <w:t>本</w:t>
      </w:r>
      <w:r>
        <w:rPr>
          <w:rFonts w:hint="eastAsia" w:ascii="仿宋_GB2312" w:hAnsi="仿宋_GB2312" w:eastAsia="仿宋_GB2312" w:cs="仿宋_GB2312"/>
          <w:color w:val="000000"/>
          <w:spacing w:val="0"/>
          <w:w w:val="100"/>
          <w:position w:val="0"/>
          <w:sz w:val="32"/>
          <w:szCs w:val="32"/>
        </w:rPr>
        <w:t>部门（</w:t>
      </w:r>
      <w:r>
        <w:rPr>
          <w:rFonts w:hint="eastAsia" w:ascii="仿宋_GB2312" w:hAnsi="仿宋_GB2312" w:eastAsia="仿宋_GB2312" w:cs="仿宋_GB2312"/>
          <w:color w:val="000000"/>
          <w:spacing w:val="0"/>
          <w:w w:val="100"/>
          <w:position w:val="0"/>
          <w:sz w:val="32"/>
          <w:szCs w:val="32"/>
          <w:lang w:val="en-US" w:eastAsia="zh-CN"/>
        </w:rPr>
        <w:t>文旅局</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2022年</w:t>
      </w:r>
      <w:r>
        <w:rPr>
          <w:rFonts w:hint="eastAsia" w:ascii="仿宋_GB2312" w:hAnsi="仿宋_GB2312" w:eastAsia="仿宋_GB2312" w:cs="仿宋_GB2312"/>
          <w:color w:val="000000"/>
          <w:spacing w:val="0"/>
          <w:w w:val="100"/>
          <w:position w:val="0"/>
          <w:sz w:val="32"/>
          <w:szCs w:val="32"/>
        </w:rPr>
        <w:t>度没有使用国有资本经营预算安排的支出</w:t>
      </w:r>
      <w:r>
        <w:rPr>
          <w:rFonts w:hint="eastAsia" w:ascii="仿宋_GB2312" w:hAnsi="仿宋_GB2312" w:eastAsia="仿宋_GB2312" w:cs="仿宋_GB2312"/>
          <w:color w:val="000000"/>
          <w:spacing w:val="0"/>
          <w:w w:val="100"/>
          <w:position w:val="0"/>
          <w:sz w:val="32"/>
          <w:szCs w:val="32"/>
          <w:lang w:eastAsia="zh-CN"/>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十三</w:t>
      </w:r>
      <w:r>
        <w:rPr>
          <w:rFonts w:hint="eastAsia" w:ascii="仿宋_GB2312" w:hAnsi="仿宋_GB2312" w:eastAsia="仿宋_GB2312" w:cs="仿宋_GB2312"/>
          <w:b/>
          <w:bCs/>
          <w:i w:val="0"/>
          <w:iCs w:val="0"/>
          <w:smallCaps w:val="0"/>
          <w:strike w:val="0"/>
          <w:color w:val="000000"/>
          <w:spacing w:val="0"/>
          <w:w w:val="100"/>
          <w:position w:val="0"/>
          <w:sz w:val="32"/>
          <w:szCs w:val="32"/>
        </w:rPr>
        <w:t>、预算绩效情况说明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关于2021年省级旅游发展专项资金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绩效自评报告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default" w:ascii="仿宋" w:hAnsi="仿宋" w:eastAsia="仿宋" w:cs="仿宋"/>
          <w:b w:val="0"/>
          <w:bCs/>
          <w:color w:val="000000"/>
          <w:sz w:val="32"/>
          <w:szCs w:val="32"/>
          <w:lang w:val="en-US" w:eastAsia="zh-CN"/>
        </w:rPr>
      </w:pPr>
      <w:r>
        <w:rPr>
          <w:rFonts w:hint="eastAsia" w:ascii="仿宋" w:hAnsi="仿宋" w:eastAsia="仿宋" w:cs="仿宋"/>
          <w:color w:val="000000"/>
          <w:kern w:val="2"/>
          <w:sz w:val="32"/>
          <w:szCs w:val="32"/>
          <w:lang w:val="en-US" w:eastAsia="zh-CN" w:bidi="ar-SA"/>
        </w:rPr>
        <w:t>根据《甘肃省财政厅关于下达2021年第一批省级旅游专项资金的通知》（甘财科</w:t>
      </w:r>
      <w:r>
        <w:rPr>
          <w:rFonts w:hint="eastAsia" w:ascii="仿宋" w:hAnsi="仿宋" w:eastAsia="仿宋" w:cs="仿宋"/>
          <w:b w:val="0"/>
          <w:i w:val="0"/>
          <w:caps w:val="0"/>
          <w:spacing w:val="0"/>
          <w:w w:val="100"/>
          <w:sz w:val="32"/>
          <w:szCs w:val="32"/>
          <w:lang w:val="en-US" w:eastAsia="zh-CN"/>
        </w:rPr>
        <w:t>〔2021〕62号</w:t>
      </w:r>
      <w:r>
        <w:rPr>
          <w:rFonts w:hint="eastAsia" w:ascii="仿宋" w:hAnsi="仿宋" w:eastAsia="仿宋" w:cs="仿宋"/>
          <w:color w:val="000000"/>
          <w:kern w:val="2"/>
          <w:sz w:val="32"/>
          <w:szCs w:val="32"/>
          <w:lang w:val="en-US" w:eastAsia="zh-CN" w:bidi="ar-SA"/>
        </w:rPr>
        <w:t>）文件，2021年东乡县涉及省级旅游专项资金项目有东乡县唐汪镇河沿村文旅振兴乡村样板村建设项目、“杏花村”景区旅游基础设施提升项目和乡村旅游培训项目，共下达资金103万元，具体情况如下：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仿宋" w:hAnsi="仿宋" w:eastAsia="仿宋" w:cs="仿宋"/>
          <w:b w:val="0"/>
          <w:bCs/>
          <w:color w:val="000000"/>
          <w:sz w:val="32"/>
          <w:szCs w:val="32"/>
          <w:lang w:val="en-US" w:eastAsia="zh-CN"/>
        </w:rPr>
      </w:pPr>
      <w:r>
        <w:rPr>
          <w:rFonts w:hint="eastAsia" w:ascii="黑体" w:hAnsi="黑体" w:eastAsia="黑体" w:cs="黑体"/>
          <w:color w:val="000000"/>
          <w:kern w:val="2"/>
          <w:sz w:val="32"/>
          <w:szCs w:val="32"/>
          <w:lang w:val="en-US" w:eastAsia="zh-CN" w:bidi="ar-SA"/>
        </w:rPr>
        <w:t>一、东乡县唐汪镇河沿村文旅振兴乡村样板村建设项目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default" w:ascii="仿宋" w:hAnsi="仿宋" w:eastAsia="仿宋" w:cs="仿宋"/>
          <w:b w:val="0"/>
          <w:bCs/>
          <w:color w:val="000000"/>
          <w:sz w:val="32"/>
          <w:szCs w:val="32"/>
          <w:lang w:val="en-US" w:eastAsia="zh-CN"/>
        </w:rPr>
      </w:pPr>
      <w:bookmarkStart w:id="16" w:name="_Toc9525"/>
      <w:bookmarkStart w:id="17" w:name="_Toc17456"/>
      <w:r>
        <w:rPr>
          <w:rFonts w:hint="eastAsia" w:ascii="仿宋" w:hAnsi="仿宋" w:eastAsia="仿宋" w:cs="仿宋"/>
          <w:color w:val="000000"/>
          <w:kern w:val="2"/>
          <w:sz w:val="32"/>
          <w:szCs w:val="32"/>
          <w:lang w:val="en-US" w:eastAsia="zh-CN" w:bidi="ar-SA"/>
        </w:rPr>
        <w:t>该项目主要建设</w:t>
      </w:r>
      <w:r>
        <w:rPr>
          <w:rFonts w:hint="eastAsia" w:ascii="仿宋" w:hAnsi="仿宋" w:eastAsia="仿宋" w:cs="仿宋"/>
          <w:color w:val="000000"/>
          <w:sz w:val="32"/>
          <w:szCs w:val="32"/>
          <w:lang w:val="en-US" w:eastAsia="zh-CN"/>
        </w:rPr>
        <w:t>智慧旅游平台1项，采集编制智慧旅游内容，设计制作并安装景区导视系统1套。</w:t>
      </w:r>
      <w:r>
        <w:rPr>
          <w:rFonts w:hint="eastAsia" w:ascii="仿宋" w:hAnsi="仿宋" w:eastAsia="仿宋" w:cs="仿宋"/>
          <w:color w:val="000000"/>
          <w:kern w:val="2"/>
          <w:sz w:val="32"/>
          <w:szCs w:val="32"/>
          <w:lang w:val="en-US" w:eastAsia="zh-CN" w:bidi="ar-SA"/>
        </w:rPr>
        <w:t>安排资金60万元，</w:t>
      </w:r>
      <w:r>
        <w:rPr>
          <w:rFonts w:hint="eastAsia" w:ascii="仿宋" w:hAnsi="仿宋" w:eastAsia="仿宋" w:cs="仿宋"/>
          <w:b w:val="0"/>
          <w:bCs/>
          <w:color w:val="000000"/>
          <w:sz w:val="32"/>
          <w:szCs w:val="32"/>
          <w:lang w:val="en-US" w:eastAsia="zh-CN"/>
        </w:rPr>
        <w:t>截至目前</w:t>
      </w:r>
      <w:bookmarkStart w:id="18" w:name="_Toc1418"/>
      <w:r>
        <w:rPr>
          <w:rFonts w:hint="eastAsia" w:ascii="仿宋" w:hAnsi="仿宋" w:eastAsia="仿宋" w:cs="仿宋"/>
          <w:b w:val="0"/>
          <w:bCs/>
          <w:color w:val="000000"/>
          <w:sz w:val="32"/>
          <w:szCs w:val="32"/>
          <w:lang w:val="en-US" w:eastAsia="zh-CN"/>
        </w:rPr>
        <w:t>该项目已完工并支付相应资金。</w:t>
      </w:r>
    </w:p>
    <w:bookmarkEnd w:id="16"/>
    <w:bookmarkEnd w:id="17"/>
    <w:bookmarkEnd w:id="18"/>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仿宋" w:hAnsi="仿宋" w:eastAsia="仿宋" w:cs="仿宋"/>
          <w:color w:val="000000"/>
          <w:kern w:val="2"/>
          <w:sz w:val="32"/>
          <w:szCs w:val="32"/>
          <w:lang w:val="en-US" w:eastAsia="zh-CN" w:bidi="ar-SA"/>
        </w:rPr>
      </w:pPr>
      <w:bookmarkStart w:id="19" w:name="_Toc21816"/>
      <w:bookmarkStart w:id="20" w:name="_Toc18602"/>
      <w:r>
        <w:rPr>
          <w:rFonts w:hint="eastAsia" w:ascii="仿宋" w:hAnsi="仿宋" w:eastAsia="仿宋" w:cs="仿宋"/>
          <w:color w:val="000000"/>
          <w:kern w:val="2"/>
          <w:sz w:val="32"/>
          <w:szCs w:val="32"/>
          <w:lang w:val="en-US" w:eastAsia="zh-CN" w:bidi="ar-SA"/>
        </w:rPr>
        <w:t>通过利用智慧旅游技术增强旅游体验，成为新兴市场下旅游发展的一条必经之路。健全的景区导视系统有利于游客在游览景区过程中合理安排景区行程，节约景区时间，便于游客更好地熟悉景区路线，了解景点、景区环境的概况。唐汪杏花村已成功申报国家3A级旅游景区，发展智慧旅游迫在眉睫。</w:t>
      </w:r>
      <w:bookmarkEnd w:id="19"/>
      <w:bookmarkEnd w:id="20"/>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仿宋" w:hAnsi="仿宋" w:eastAsia="仿宋" w:cs="仿宋"/>
        </w:rPr>
      </w:pPr>
      <w:r>
        <w:rPr>
          <w:rFonts w:hint="eastAsia" w:ascii="黑体" w:hAnsi="黑体" w:eastAsia="黑体" w:cs="黑体"/>
          <w:color w:val="000000"/>
          <w:kern w:val="2"/>
          <w:sz w:val="32"/>
          <w:szCs w:val="32"/>
          <w:lang w:val="en-US" w:eastAsia="zh-CN" w:bidi="ar-SA"/>
        </w:rPr>
        <w:t>二、“杏花村”景区旅游基础设施提升项目</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该项目为东乡县“杏花村”景区旅游基础设施项目的提升，主要建设内容为建设</w:t>
      </w:r>
      <w:r>
        <w:rPr>
          <w:rFonts w:hint="eastAsia" w:ascii="仿宋" w:hAnsi="仿宋" w:eastAsia="仿宋" w:cs="仿宋"/>
          <w:sz w:val="32"/>
          <w:szCs w:val="32"/>
          <w:lang w:eastAsia="zh-CN"/>
        </w:rPr>
        <w:t>建筑面积1374平方</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游客服务中心，两层楼；停车场3000平方</w:t>
      </w:r>
      <w:r>
        <w:rPr>
          <w:rFonts w:hint="eastAsia" w:ascii="仿宋" w:hAnsi="仿宋" w:eastAsia="仿宋" w:cs="仿宋"/>
          <w:sz w:val="32"/>
          <w:szCs w:val="32"/>
          <w:lang w:val="en-US" w:eastAsia="zh-CN"/>
        </w:rPr>
        <w:t>米</w:t>
      </w:r>
      <w:r>
        <w:rPr>
          <w:rFonts w:hint="eastAsia" w:ascii="仿宋" w:hAnsi="仿宋" w:eastAsia="仿宋" w:cs="仿宋"/>
          <w:sz w:val="32"/>
          <w:szCs w:val="32"/>
          <w:lang w:eastAsia="zh-CN"/>
        </w:rPr>
        <w:t>，共计车位200个；绿化面积7300平方；朗亭4个；农产品展示</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1800平方</w:t>
      </w:r>
      <w:r>
        <w:rPr>
          <w:rFonts w:hint="eastAsia" w:ascii="仿宋" w:hAnsi="仿宋" w:eastAsia="仿宋" w:cs="仿宋"/>
          <w:sz w:val="32"/>
          <w:szCs w:val="32"/>
          <w:lang w:val="en-US" w:eastAsia="zh-CN"/>
        </w:rPr>
        <w:t>米；</w:t>
      </w:r>
      <w:r>
        <w:rPr>
          <w:rFonts w:hint="eastAsia" w:ascii="仿宋" w:hAnsi="仿宋" w:eastAsia="仿宋" w:cs="仿宋"/>
          <w:sz w:val="32"/>
          <w:szCs w:val="32"/>
          <w:lang w:eastAsia="zh-CN"/>
        </w:rPr>
        <w:t>园区道路硬化4600平方。</w:t>
      </w:r>
      <w:r>
        <w:rPr>
          <w:rFonts w:hint="eastAsia" w:ascii="仿宋" w:hAnsi="仿宋" w:eastAsia="仿宋" w:cs="仿宋"/>
          <w:sz w:val="32"/>
          <w:szCs w:val="32"/>
          <w:lang w:val="en-US" w:eastAsia="zh-CN"/>
        </w:rPr>
        <w:t>安排资金30万元，截至目前已按项目结算审核价支付资金。</w:t>
      </w:r>
    </w:p>
    <w:p>
      <w:pPr>
        <w:keepNext w:val="0"/>
        <w:keepLines w:val="0"/>
        <w:pageBreakBefore w:val="0"/>
        <w:widowControl w:val="0"/>
        <w:tabs>
          <w:tab w:val="left" w:pos="851"/>
          <w:tab w:val="left" w:pos="993"/>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该项目建成后本地区的</w:t>
      </w:r>
      <w:r>
        <w:rPr>
          <w:rFonts w:hint="eastAsia" w:ascii="仿宋" w:hAnsi="仿宋" w:eastAsia="仿宋" w:cs="仿宋"/>
          <w:sz w:val="32"/>
          <w:szCs w:val="32"/>
          <w:lang w:val="en-US" w:eastAsia="zh-CN"/>
        </w:rPr>
        <w:t>旅游</w:t>
      </w:r>
      <w:r>
        <w:rPr>
          <w:rFonts w:hint="eastAsia" w:ascii="仿宋" w:hAnsi="仿宋" w:eastAsia="仿宋" w:cs="仿宋"/>
          <w:sz w:val="32"/>
          <w:szCs w:val="32"/>
          <w:lang w:val="zh-CN"/>
        </w:rPr>
        <w:t>条件将得到很大的改善，</w:t>
      </w:r>
      <w:r>
        <w:rPr>
          <w:rFonts w:hint="eastAsia" w:ascii="仿宋" w:hAnsi="仿宋" w:eastAsia="仿宋" w:cs="仿宋"/>
          <w:sz w:val="32"/>
          <w:szCs w:val="32"/>
          <w:lang w:val="en-US" w:eastAsia="zh-CN"/>
        </w:rPr>
        <w:t>旅游接待水平相应提高，满足游客需求，旅游收入相应有所增加。同时，使旅游资源得到了充分利用。</w:t>
      </w:r>
    </w:p>
    <w:p>
      <w:pPr>
        <w:keepNext w:val="0"/>
        <w:keepLines w:val="0"/>
        <w:pageBreakBefore w:val="0"/>
        <w:widowControl w:val="0"/>
        <w:tabs>
          <w:tab w:val="left" w:pos="851"/>
          <w:tab w:val="left" w:pos="993"/>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color w:val="000000"/>
          <w:kern w:val="2"/>
          <w:sz w:val="32"/>
          <w:szCs w:val="32"/>
          <w:lang w:val="en-US" w:eastAsia="zh-CN" w:bidi="ar-SA"/>
        </w:rPr>
        <w:t>三、乡村旅游培训项目</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组织乡村旅游带头人、从业人员进行乡村旅游培训1期，安排资金13万元，已完成。</w:t>
      </w:r>
    </w:p>
    <w:p>
      <w:pPr>
        <w:pStyle w:val="8"/>
        <w:rPr>
          <w:rFonts w:hint="eastAsia" w:ascii="仿宋" w:hAnsi="仿宋" w:eastAsia="仿宋" w:cs="仿宋"/>
        </w:rPr>
      </w:pPr>
    </w:p>
    <w:p>
      <w:pPr>
        <w:pStyle w:val="8"/>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附：项目绩效表</w:t>
      </w:r>
    </w:p>
    <w:p>
      <w:pPr>
        <w:pStyle w:val="8"/>
        <w:rPr>
          <w:rFonts w:hint="eastAsia" w:ascii="仿宋" w:hAnsi="仿宋" w:eastAsia="仿宋" w:cs="仿宋"/>
        </w:rPr>
      </w:pPr>
    </w:p>
    <w:p>
      <w:pPr>
        <w:pStyle w:val="8"/>
        <w:ind w:left="0" w:leftChars="0"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（此页无正文）</w:t>
      </w:r>
    </w:p>
    <w:p>
      <w:pPr>
        <w:pStyle w:val="8"/>
        <w:ind w:left="0" w:leftChars="0" w:firstLine="0" w:firstLineChars="0"/>
        <w:rPr>
          <w:rFonts w:hint="eastAsia" w:ascii="仿宋" w:hAnsi="仿宋" w:eastAsia="仿宋" w:cs="仿宋"/>
        </w:rPr>
      </w:pPr>
    </w:p>
    <w:p>
      <w:pPr>
        <w:pStyle w:val="8"/>
        <w:ind w:left="0" w:leftChars="0" w:firstLine="0" w:firstLineChars="0"/>
        <w:rPr>
          <w:rFonts w:hint="eastAsia" w:ascii="仿宋" w:hAnsi="仿宋" w:eastAsia="仿宋" w:cs="仿宋"/>
        </w:rPr>
      </w:pPr>
    </w:p>
    <w:p>
      <w:pPr>
        <w:pStyle w:val="8"/>
        <w:ind w:left="0" w:leftChars="0" w:firstLine="0" w:firstLineChars="0"/>
        <w:rPr>
          <w:rFonts w:hint="eastAsia" w:ascii="仿宋" w:hAnsi="仿宋" w:eastAsia="仿宋" w:cs="仿宋"/>
        </w:rPr>
      </w:pPr>
    </w:p>
    <w:p>
      <w:pPr>
        <w:pStyle w:val="4"/>
        <w:keepNext w:val="0"/>
        <w:keepLines w:val="0"/>
        <w:pageBreakBefore w:val="0"/>
        <w:kinsoku/>
        <w:wordWrap/>
        <w:overflowPunct/>
        <w:topLinePunct w:val="0"/>
        <w:autoSpaceDE/>
        <w:autoSpaceDN/>
        <w:bidi w:val="0"/>
        <w:adjustRightInd/>
        <w:snapToGrid/>
        <w:spacing w:after="0" w:line="576" w:lineRule="exact"/>
        <w:ind w:left="0" w:leftChars="0" w:firstLine="4480" w:firstLineChars="14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东乡县文体广电和旅游局</w:t>
      </w:r>
    </w:p>
    <w:p>
      <w:pPr>
        <w:ind w:firstLine="5120" w:firstLineChars="16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2022年7月25日</w:t>
      </w:r>
    </w:p>
    <w:p>
      <w:pPr>
        <w:ind w:firstLine="5120" w:firstLineChars="1600"/>
        <w:rPr>
          <w:rFonts w:hint="eastAsia" w:ascii="仿宋" w:hAnsi="仿宋" w:eastAsia="仿宋" w:cs="仿宋"/>
          <w:color w:val="000000"/>
          <w:sz w:val="32"/>
          <w:szCs w:val="32"/>
          <w:lang w:val="en-US" w:eastAsia="zh-CN"/>
        </w:rPr>
      </w:pPr>
    </w:p>
    <w:p>
      <w:pPr>
        <w:ind w:firstLine="5120" w:firstLineChars="1600"/>
        <w:rPr>
          <w:rFonts w:hint="eastAsia" w:ascii="仿宋" w:hAnsi="仿宋" w:eastAsia="仿宋" w:cs="仿宋"/>
          <w:color w:val="000000"/>
          <w:sz w:val="32"/>
          <w:szCs w:val="32"/>
          <w:lang w:val="en-US" w:eastAsia="zh-CN"/>
        </w:rPr>
      </w:pPr>
    </w:p>
    <w:p>
      <w:pPr>
        <w:ind w:firstLine="5120" w:firstLineChars="1600"/>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东乡县文旅局2022</w:t>
      </w:r>
      <w:r>
        <w:rPr>
          <w:rFonts w:hint="eastAsia" w:ascii="方正小标宋简体" w:hAnsi="方正小标宋简体" w:eastAsia="方正小标宋简体" w:cs="方正小标宋简体"/>
          <w:sz w:val="44"/>
          <w:szCs w:val="44"/>
        </w:rPr>
        <w:t>年财政衔接资金</w:t>
      </w:r>
    </w:p>
    <w:p>
      <w:pPr>
        <w:keepNext w:val="0"/>
        <w:keepLines w:val="0"/>
        <w:pageBreakBefore w:val="0"/>
        <w:kinsoku/>
        <w:wordWrap/>
        <w:overflowPunct/>
        <w:topLinePunct w:val="0"/>
        <w:autoSpaceDE/>
        <w:autoSpaceDN/>
        <w:bidi w:val="0"/>
        <w:adjustRightInd/>
        <w:spacing w:after="0"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pStyle w:val="5"/>
        <w:keepNext w:val="0"/>
        <w:keepLines w:val="0"/>
        <w:pageBreakBefore w:val="0"/>
        <w:kinsoku/>
        <w:wordWrap/>
        <w:overflowPunct/>
        <w:topLinePunct w:val="0"/>
        <w:autoSpaceDE/>
        <w:autoSpaceDN/>
        <w:bidi w:val="0"/>
        <w:adjustRightInd/>
        <w:spacing w:after="0" w:line="576" w:lineRule="exact"/>
        <w:ind w:leftChars="0"/>
        <w:jc w:val="center"/>
        <w:textAlignment w:val="auto"/>
        <w:rPr>
          <w:rFonts w:hint="eastAsia" w:ascii="黑体" w:hAnsi="黑体" w:eastAsia="黑体" w:cs="黑体"/>
          <w:kern w:val="2"/>
          <w:sz w:val="32"/>
          <w:szCs w:val="32"/>
          <w:lang w:eastAsia="zh-CN" w:bidi="ar-SA"/>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祁杨村</w:t>
      </w:r>
      <w:r>
        <w:rPr>
          <w:rFonts w:hint="eastAsia" w:ascii="楷体" w:hAnsi="楷体" w:eastAsia="楷体" w:cs="楷体"/>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绩效目标分解下达情况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firstLine="640" w:firstLineChars="200"/>
        <w:jc w:val="both"/>
        <w:textAlignment w:val="auto"/>
        <w:rPr>
          <w:rFonts w:hint="eastAsia" w:ascii="方正仿宋_GB2312" w:hAnsi="方正仿宋_GB2312" w:eastAsia="方正仿宋_GB2312" w:cs="方正仿宋_GB2312"/>
          <w:b w:val="0"/>
          <w:bCs w:val="0"/>
          <w:color w:val="auto"/>
          <w:sz w:val="32"/>
          <w:szCs w:val="32"/>
          <w:u w:val="none"/>
          <w:lang w:val="en-US" w:eastAsia="zh-CN"/>
        </w:rPr>
      </w:pPr>
      <w:r>
        <w:rPr>
          <w:rFonts w:hint="eastAsia" w:ascii="仿宋" w:hAnsi="仿宋" w:eastAsia="仿宋" w:cs="仿宋"/>
          <w:kern w:val="2"/>
          <w:sz w:val="32"/>
          <w:szCs w:val="32"/>
          <w:lang w:val="en-US" w:eastAsia="zh-CN" w:bidi="ar-SA"/>
        </w:rPr>
        <w:t>1.</w:t>
      </w:r>
      <w:r>
        <w:rPr>
          <w:rFonts w:hint="eastAsia" w:ascii="仿宋" w:hAnsi="仿宋" w:eastAsia="仿宋" w:cs="仿宋"/>
          <w:kern w:val="2"/>
          <w:sz w:val="32"/>
          <w:szCs w:val="32"/>
          <w:lang w:eastAsia="zh-CN" w:bidi="ar-SA"/>
        </w:rPr>
        <w:t>衔接资金下达预算及项目情况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方正仿宋_GB2312" w:hAnsi="方正仿宋_GB2312" w:eastAsia="方正仿宋_GB2312" w:cs="方正仿宋_GB2312"/>
          <w:b w:val="0"/>
          <w:bCs w:val="0"/>
          <w:color w:val="auto"/>
          <w:sz w:val="32"/>
          <w:szCs w:val="32"/>
          <w:u w:val="none"/>
          <w:lang w:val="en-US" w:eastAsia="zh-CN"/>
        </w:rPr>
        <w:t>项目建设内容主要是在</w:t>
      </w:r>
      <w:r>
        <w:rPr>
          <w:rFonts w:hint="eastAsia" w:ascii="仿宋" w:hAnsi="仿宋" w:eastAsia="仿宋" w:cs="仿宋"/>
          <w:b w:val="0"/>
          <w:bCs w:val="0"/>
          <w:color w:val="auto"/>
          <w:kern w:val="0"/>
          <w:sz w:val="32"/>
          <w:szCs w:val="32"/>
          <w:lang w:val="en-US" w:eastAsia="zh-CN" w:bidi="ar"/>
        </w:rPr>
        <w:t>祁杨村建设农产品销售广场，发展当地特色农产品产销对接，解决“卖难”问题，建设运动广场、休闲广场、旅游厕所等旅游公共基础设施，改善人居环境，为培育河滩镇祁杨村旅游产业发展奠定基础。</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firstLineChars="200"/>
        <w:jc w:val="both"/>
        <w:textAlignment w:val="auto"/>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eastAsia="zh-CN" w:bidi="ar-SA"/>
        </w:rPr>
        <w:t>衔接资金项目绩效目标设定情况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firstLineChars="200"/>
        <w:jc w:val="both"/>
        <w:textAlignment w:val="auto"/>
        <w:rPr>
          <w:rFonts w:hint="eastAsia" w:ascii="黑体" w:hAnsi="黑体" w:eastAsia="黑体" w:cs="黑体"/>
          <w:kern w:val="2"/>
          <w:sz w:val="32"/>
          <w:szCs w:val="32"/>
          <w:lang w:eastAsia="zh-CN" w:bidi="ar-SA"/>
        </w:rPr>
      </w:pPr>
      <w:r>
        <w:rPr>
          <w:rFonts w:hint="eastAsia" w:ascii="仿宋" w:hAnsi="仿宋" w:eastAsia="仿宋" w:cs="仿宋"/>
          <w:sz w:val="32"/>
          <w:szCs w:val="32"/>
          <w:lang w:val="en-US" w:eastAsia="zh-CN" w:bidi="en-US"/>
        </w:rPr>
        <w:t>年度目标：计划完成河滩镇祁杨村农产品销售广场，发展当地特色农产品产销对接，解决“卖难”问题，建设旅游厕所等旅游公共基础设施。</w:t>
      </w:r>
    </w:p>
    <w:p>
      <w:pPr>
        <w:keepNext w:val="0"/>
        <w:keepLines w:val="0"/>
        <w:pageBreakBefore w:val="0"/>
        <w:widowControl w:val="0"/>
        <w:numPr>
          <w:ilvl w:val="0"/>
          <w:numId w:val="3"/>
        </w:numPr>
        <w:kinsoku/>
        <w:wordWrap/>
        <w:overflowPunct/>
        <w:topLinePunct w:val="0"/>
        <w:autoSpaceDE/>
        <w:autoSpaceDN/>
        <w:bidi w:val="0"/>
        <w:adjustRightInd/>
        <w:snapToGrid/>
        <w:spacing w:after="0" w:line="576" w:lineRule="exact"/>
        <w:ind w:left="20" w:leftChars="0" w:firstLine="640" w:firstLineChars="0"/>
        <w:jc w:val="both"/>
        <w:textAlignment w:val="auto"/>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绩效自评工作开展情况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为进一步提升资金效益发挥，我局对该</w:t>
      </w:r>
      <w:r>
        <w:rPr>
          <w:rFonts w:hint="eastAsia" w:ascii="仿宋" w:hAnsi="仿宋" w:eastAsia="仿宋" w:cs="仿宋"/>
          <w:sz w:val="32"/>
          <w:szCs w:val="32"/>
          <w:lang w:val="en-US" w:eastAsia="zh-CN" w:bidi="en-US"/>
        </w:rPr>
        <w:t>项目</w:t>
      </w:r>
      <w:r>
        <w:rPr>
          <w:rFonts w:hint="eastAsia" w:ascii="仿宋" w:hAnsi="仿宋" w:eastAsia="仿宋" w:cs="仿宋"/>
          <w:sz w:val="32"/>
          <w:szCs w:val="32"/>
          <w:lang w:val="en-US" w:eastAsia="zh-CN"/>
        </w:rPr>
        <w:t>开展了绩效自评，主要从资金支付、项目管理、效益发挥、群众满意度、后续资产管理情况入手，总体来看，该项资金支出均衡有序，项目管理规范无违规操作，满意度较高、资产运营良好，基本完成了年初设定的绩效目标，综合测评下来，自评得分95分，自评等次为优。</w:t>
      </w:r>
    </w:p>
    <w:p>
      <w:pPr>
        <w:keepNext w:val="0"/>
        <w:keepLines w:val="0"/>
        <w:pageBreakBefore w:val="0"/>
        <w:widowControl w:val="0"/>
        <w:numPr>
          <w:ilvl w:val="0"/>
          <w:numId w:val="3"/>
        </w:numPr>
        <w:kinsoku/>
        <w:wordWrap/>
        <w:overflowPunct/>
        <w:topLinePunct w:val="0"/>
        <w:autoSpaceDE/>
        <w:autoSpaceDN/>
        <w:bidi w:val="0"/>
        <w:adjustRightInd/>
        <w:snapToGrid/>
        <w:spacing w:after="0" w:line="576" w:lineRule="exact"/>
        <w:ind w:left="20" w:leftChars="0" w:firstLine="640" w:firstLineChars="0"/>
        <w:jc w:val="both"/>
        <w:textAlignment w:val="auto"/>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绩效目标自评完成情况分析</w:t>
      </w:r>
    </w:p>
    <w:p>
      <w:pPr>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jc w:val="both"/>
        <w:textAlignment w:val="auto"/>
        <w:rPr>
          <w:rFonts w:hint="eastAsia" w:ascii="仿宋" w:hAnsi="仿宋" w:eastAsia="仿宋" w:cs="仿宋"/>
          <w:b/>
          <w:bCs/>
          <w:kern w:val="2"/>
          <w:sz w:val="32"/>
          <w:szCs w:val="32"/>
          <w:lang w:eastAsia="zh-CN" w:bidi="ar-SA"/>
        </w:rPr>
      </w:pPr>
      <w:r>
        <w:rPr>
          <w:rFonts w:hint="eastAsia" w:ascii="仿宋" w:hAnsi="仿宋" w:eastAsia="仿宋" w:cs="仿宋"/>
          <w:b/>
          <w:bCs/>
          <w:kern w:val="2"/>
          <w:sz w:val="32"/>
          <w:szCs w:val="32"/>
          <w:lang w:eastAsia="zh-CN" w:bidi="ar-SA"/>
        </w:rPr>
        <w:t>（一）资金投入情况分析</w:t>
      </w:r>
    </w:p>
    <w:p>
      <w:pPr>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jc w:val="both"/>
        <w:textAlignment w:val="auto"/>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1.项目资金到位情况分析。</w:t>
      </w:r>
    </w:p>
    <w:p>
      <w:pPr>
        <w:keepNext w:val="0"/>
        <w:keepLines w:val="0"/>
        <w:pageBreakBefore w:val="0"/>
        <w:widowControl/>
        <w:tabs>
          <w:tab w:val="left" w:pos="0"/>
        </w:tabs>
        <w:kinsoku/>
        <w:wordWrap/>
        <w:overflowPunct w:val="0"/>
        <w:topLinePunct w:val="0"/>
        <w:autoSpaceDE w:val="0"/>
        <w:autoSpaceDN w:val="0"/>
        <w:bidi w:val="0"/>
        <w:adjustRightInd w:val="0"/>
        <w:snapToGrid/>
        <w:spacing w:after="0"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rPr>
        <w:t>本项目</w:t>
      </w:r>
      <w:r>
        <w:rPr>
          <w:rFonts w:hint="eastAsia" w:ascii="仿宋" w:hAnsi="仿宋" w:eastAsia="仿宋" w:cs="仿宋"/>
          <w:sz w:val="32"/>
          <w:szCs w:val="32"/>
          <w:lang w:val="en-US" w:eastAsia="zh-CN"/>
        </w:rPr>
        <w:t>总</w:t>
      </w:r>
      <w:r>
        <w:rPr>
          <w:rFonts w:hint="eastAsia" w:ascii="仿宋" w:hAnsi="仿宋" w:eastAsia="仿宋" w:cs="仿宋"/>
          <w:sz w:val="32"/>
          <w:szCs w:val="32"/>
          <w:lang w:val="zh-CN"/>
        </w:rPr>
        <w:t>投资为</w:t>
      </w:r>
      <w:r>
        <w:rPr>
          <w:rFonts w:hint="eastAsia" w:ascii="仿宋" w:hAnsi="仿宋" w:eastAsia="仿宋" w:cs="仿宋"/>
          <w:sz w:val="32"/>
          <w:szCs w:val="32"/>
          <w:lang w:val="en-US" w:eastAsia="zh-CN"/>
        </w:rPr>
        <w:t>2417.66万元，2022年到位资金1744.463024万元，建设资金为财政衔接推进乡村振兴补助资金。</w:t>
      </w:r>
    </w:p>
    <w:p>
      <w:pPr>
        <w:keepNext w:val="0"/>
        <w:keepLines w:val="0"/>
        <w:pageBreakBefore w:val="0"/>
        <w:widowControl/>
        <w:numPr>
          <w:ilvl w:val="0"/>
          <w:numId w:val="0"/>
        </w:numPr>
        <w:tabs>
          <w:tab w:val="left" w:pos="0"/>
        </w:tabs>
        <w:kinsoku/>
        <w:wordWrap/>
        <w:overflowPunct w:val="0"/>
        <w:topLinePunct w:val="0"/>
        <w:autoSpaceDE w:val="0"/>
        <w:autoSpaceDN w:val="0"/>
        <w:bidi w:val="0"/>
        <w:adjustRightInd w:val="0"/>
        <w:snapToGrid/>
        <w:spacing w:after="0" w:line="576" w:lineRule="exact"/>
        <w:ind w:right="0" w:rightChars="0" w:firstLine="640" w:firstLineChars="200"/>
        <w:jc w:val="both"/>
        <w:textAlignment w:val="auto"/>
        <w:outlineLvl w:val="9"/>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eastAsia="zh-CN" w:bidi="ar-SA"/>
        </w:rPr>
        <w:t>项目资金执行情况分析。</w:t>
      </w:r>
    </w:p>
    <w:p>
      <w:pPr>
        <w:pStyle w:val="4"/>
        <w:keepNext w:val="0"/>
        <w:keepLines w:val="0"/>
        <w:pageBreakBefore w:val="0"/>
        <w:numPr>
          <w:ilvl w:val="0"/>
          <w:numId w:val="0"/>
        </w:numPr>
        <w:kinsoku/>
        <w:wordWrap/>
        <w:topLinePunct w:val="0"/>
        <w:bidi w:val="0"/>
        <w:spacing w:after="0" w:afterLines="0" w:line="576"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按照项目实施进度及合同约定，分批次报账申请拨付。</w:t>
      </w:r>
    </w:p>
    <w:p>
      <w:pPr>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jc w:val="both"/>
        <w:textAlignment w:val="auto"/>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3.项目资金管理情况分析。</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highlight w:val="none"/>
          <w:lang w:val="zh-CN"/>
        </w:rPr>
        <w:t>该项目通过报账制进行申请拨付。由施工单位出具费用票据，经实施单位经办人、分管负责人、主要负责人审查签字后报</w:t>
      </w:r>
      <w:r>
        <w:rPr>
          <w:rFonts w:hint="eastAsia" w:ascii="仿宋" w:hAnsi="仿宋" w:eastAsia="仿宋" w:cs="仿宋"/>
          <w:sz w:val="32"/>
          <w:szCs w:val="32"/>
          <w:highlight w:val="none"/>
          <w:lang w:val="en-US" w:eastAsia="zh-CN"/>
        </w:rPr>
        <w:t>乡村振兴局</w:t>
      </w:r>
      <w:r>
        <w:rPr>
          <w:rFonts w:hint="eastAsia" w:ascii="仿宋" w:hAnsi="仿宋" w:eastAsia="仿宋" w:cs="仿宋"/>
          <w:sz w:val="32"/>
          <w:szCs w:val="32"/>
          <w:highlight w:val="none"/>
          <w:lang w:val="zh-CN"/>
        </w:rPr>
        <w:t>和财政局审核签字，通过审核后项目款直接由</w:t>
      </w:r>
      <w:r>
        <w:rPr>
          <w:rFonts w:hint="eastAsia" w:ascii="仿宋" w:hAnsi="仿宋" w:eastAsia="仿宋" w:cs="仿宋"/>
          <w:sz w:val="32"/>
          <w:szCs w:val="32"/>
          <w:highlight w:val="none"/>
          <w:lang w:val="en-US" w:eastAsia="zh-CN"/>
        </w:rPr>
        <w:t>乡村振兴局</w:t>
      </w:r>
      <w:r>
        <w:rPr>
          <w:rFonts w:hint="eastAsia" w:ascii="仿宋" w:hAnsi="仿宋" w:eastAsia="仿宋" w:cs="仿宋"/>
          <w:sz w:val="32"/>
          <w:szCs w:val="32"/>
          <w:highlight w:val="none"/>
          <w:lang w:val="zh-CN"/>
        </w:rPr>
        <w:t>支付给施工单位。</w:t>
      </w:r>
    </w:p>
    <w:p>
      <w:pPr>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jc w:val="both"/>
        <w:textAlignment w:val="auto"/>
        <w:rPr>
          <w:rFonts w:hint="eastAsia" w:ascii="仿宋" w:hAnsi="仿宋" w:eastAsia="仿宋" w:cs="仿宋"/>
          <w:kern w:val="2"/>
          <w:sz w:val="32"/>
          <w:szCs w:val="32"/>
          <w:lang w:eastAsia="zh-CN" w:bidi="ar-SA"/>
        </w:rPr>
      </w:pPr>
      <w:r>
        <w:rPr>
          <w:rFonts w:hint="eastAsia" w:ascii="仿宋" w:hAnsi="仿宋" w:eastAsia="仿宋" w:cs="仿宋"/>
          <w:b/>
          <w:bCs/>
          <w:kern w:val="2"/>
          <w:sz w:val="32"/>
          <w:szCs w:val="32"/>
          <w:lang w:eastAsia="zh-CN" w:bidi="ar-SA"/>
        </w:rPr>
        <w:t>（二）绩效目标完成情况分析</w:t>
      </w:r>
    </w:p>
    <w:p>
      <w:pPr>
        <w:pStyle w:val="4"/>
        <w:keepNext w:val="0"/>
        <w:keepLines w:val="0"/>
        <w:pageBreakBefore w:val="0"/>
        <w:widowControl/>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val="en-US" w:eastAsia="zh-CN" w:bidi="ar-SA"/>
        </w:rPr>
        <w:t>1.</w:t>
      </w:r>
      <w:r>
        <w:rPr>
          <w:rFonts w:hint="eastAsia" w:ascii="仿宋" w:hAnsi="仿宋" w:eastAsia="仿宋" w:cs="仿宋"/>
          <w:kern w:val="2"/>
          <w:sz w:val="32"/>
          <w:szCs w:val="32"/>
          <w:lang w:eastAsia="zh-CN" w:bidi="ar-SA"/>
        </w:rPr>
        <w:t>目标任务量完成情况</w:t>
      </w:r>
    </w:p>
    <w:p>
      <w:pPr>
        <w:pStyle w:val="4"/>
        <w:keepNext w:val="0"/>
        <w:keepLines w:val="0"/>
        <w:pageBreakBefore w:val="0"/>
        <w:widowControl/>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项目已完成</w:t>
      </w:r>
      <w:r>
        <w:rPr>
          <w:rFonts w:hint="eastAsia" w:ascii="仿宋" w:hAnsi="仿宋" w:eastAsia="仿宋" w:cs="仿宋"/>
          <w:kern w:val="2"/>
          <w:sz w:val="32"/>
          <w:szCs w:val="32"/>
          <w:lang w:val="en-US" w:eastAsia="zh-CN" w:bidi="ar-SA"/>
        </w:rPr>
        <w:t>7</w:t>
      </w:r>
      <w:r>
        <w:rPr>
          <w:rFonts w:hint="eastAsia" w:ascii="仿宋" w:hAnsi="仿宋" w:eastAsia="仿宋" w:cs="仿宋"/>
          <w:kern w:val="2"/>
          <w:sz w:val="32"/>
          <w:szCs w:val="32"/>
          <w:lang w:eastAsia="zh-CN" w:bidi="ar-SA"/>
        </w:rPr>
        <w:t>0%工程量，施工管理资料完整。</w:t>
      </w:r>
    </w:p>
    <w:p>
      <w:pPr>
        <w:pStyle w:val="4"/>
        <w:keepNext w:val="0"/>
        <w:keepLines w:val="0"/>
        <w:pageBreakBefore w:val="0"/>
        <w:widowControl/>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eastAsia="zh-CN" w:bidi="ar-SA"/>
        </w:rPr>
        <w:t>目标质量完成情况</w:t>
      </w:r>
    </w:p>
    <w:p>
      <w:pPr>
        <w:pStyle w:val="4"/>
        <w:keepNext w:val="0"/>
        <w:keepLines w:val="0"/>
        <w:pageBreakBefore w:val="0"/>
        <w:widowControl/>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工程质量合格。</w:t>
      </w:r>
    </w:p>
    <w:p>
      <w:pPr>
        <w:pStyle w:val="4"/>
        <w:keepNext w:val="0"/>
        <w:keepLines w:val="0"/>
        <w:pageBreakBefore w:val="0"/>
        <w:widowControl/>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eastAsia="zh-CN" w:bidi="ar-SA"/>
        </w:rPr>
        <w:t>目标效益完成情况</w:t>
      </w:r>
    </w:p>
    <w:p>
      <w:pPr>
        <w:pStyle w:val="4"/>
        <w:keepNext w:val="0"/>
        <w:keepLines w:val="0"/>
        <w:pageBreakBefore w:val="0"/>
        <w:widowControl/>
        <w:kinsoku/>
        <w:wordWrap/>
        <w:overflowPunct/>
        <w:topLinePunct w:val="0"/>
        <w:autoSpaceDE/>
        <w:autoSpaceDN/>
        <w:bidi w:val="0"/>
        <w:adjustRightInd/>
        <w:snapToGrid/>
        <w:spacing w:after="0" w:afterLines="0" w:line="576" w:lineRule="exact"/>
        <w:ind w:left="0" w:leftChars="0" w:firstLine="643" w:firstLineChars="200"/>
        <w:textAlignment w:val="auto"/>
        <w:rPr>
          <w:rFonts w:hint="eastAsia" w:ascii="仿宋" w:hAnsi="仿宋" w:eastAsia="仿宋" w:cs="仿宋"/>
          <w:b/>
          <w:bCs/>
          <w:kern w:val="2"/>
          <w:sz w:val="32"/>
          <w:szCs w:val="32"/>
          <w:lang w:eastAsia="zh-CN" w:bidi="ar-SA"/>
        </w:rPr>
      </w:pPr>
      <w:r>
        <w:rPr>
          <w:rFonts w:hint="eastAsia" w:ascii="仿宋" w:hAnsi="仿宋" w:eastAsia="仿宋" w:cs="仿宋"/>
          <w:b/>
          <w:bCs/>
          <w:kern w:val="2"/>
          <w:sz w:val="32"/>
          <w:szCs w:val="32"/>
          <w:lang w:eastAsia="zh-CN" w:bidi="ar-SA"/>
        </w:rPr>
        <w:t>社会效益：</w:t>
      </w:r>
    </w:p>
    <w:p>
      <w:pPr>
        <w:pStyle w:val="4"/>
        <w:keepNext w:val="0"/>
        <w:keepLines w:val="0"/>
        <w:pageBreakBefore w:val="0"/>
        <w:widowControl/>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改善人居环境，为培育河滩镇祁杨村旅游产业发展奠定基础。以打造沿库经济带乡村旅游示范村为主题，进一步完善乡村振兴发展规划，积极发展以果蔬采摘、东乡美食、休闲娱乐为一体的乡村旅游合作社，形成旅游业与城镇、农业、农村、商贸、文体等融合发展之势，以全村旅游助推乡村振兴。</w:t>
      </w:r>
    </w:p>
    <w:p>
      <w:pPr>
        <w:pStyle w:val="4"/>
        <w:keepNext w:val="0"/>
        <w:keepLines w:val="0"/>
        <w:pageBreakBefore w:val="0"/>
        <w:widowControl/>
        <w:kinsoku/>
        <w:wordWrap/>
        <w:overflowPunct/>
        <w:topLinePunct w:val="0"/>
        <w:autoSpaceDE/>
        <w:autoSpaceDN/>
        <w:bidi w:val="0"/>
        <w:adjustRightInd/>
        <w:snapToGrid/>
        <w:spacing w:after="0" w:afterLines="0" w:line="576" w:lineRule="exact"/>
        <w:ind w:left="0" w:leftChars="0" w:firstLine="643" w:firstLineChars="200"/>
        <w:textAlignment w:val="auto"/>
        <w:rPr>
          <w:rFonts w:hint="eastAsia" w:ascii="仿宋" w:hAnsi="仿宋" w:eastAsia="仿宋" w:cs="仿宋"/>
          <w:b/>
          <w:bCs/>
          <w:kern w:val="2"/>
          <w:sz w:val="32"/>
          <w:szCs w:val="32"/>
          <w:lang w:eastAsia="zh-CN" w:bidi="ar-SA"/>
        </w:rPr>
      </w:pPr>
      <w:r>
        <w:rPr>
          <w:rFonts w:hint="eastAsia" w:ascii="仿宋" w:hAnsi="仿宋" w:eastAsia="仿宋" w:cs="仿宋"/>
          <w:b/>
          <w:bCs/>
          <w:kern w:val="2"/>
          <w:sz w:val="32"/>
          <w:szCs w:val="32"/>
          <w:lang w:eastAsia="zh-CN" w:bidi="ar-SA"/>
        </w:rPr>
        <w:t>生态效益：</w:t>
      </w:r>
    </w:p>
    <w:p>
      <w:pPr>
        <w:keepNext w:val="0"/>
        <w:keepLines w:val="0"/>
        <w:pageBreakBefore w:val="0"/>
        <w:widowControl/>
        <w:suppressLineNumbers w:val="0"/>
        <w:kinsoku/>
        <w:wordWrap/>
        <w:topLinePunct w:val="0"/>
        <w:bidi w:val="0"/>
        <w:spacing w:after="0" w:line="576" w:lineRule="exact"/>
        <w:ind w:firstLine="640" w:firstLineChars="200"/>
        <w:jc w:val="left"/>
        <w:textAlignment w:val="auto"/>
        <w:rPr>
          <w:rFonts w:ascii="仿宋" w:hAnsi="仿宋" w:eastAsia="仿宋" w:cs="仿宋"/>
          <w:color w:val="000000"/>
          <w:kern w:val="0"/>
          <w:sz w:val="32"/>
          <w:szCs w:val="32"/>
          <w:lang w:val="en-US" w:eastAsia="zh-CN" w:bidi="ar"/>
        </w:rPr>
      </w:pPr>
      <w:r>
        <w:rPr>
          <w:rFonts w:hint="eastAsia" w:ascii="仿宋" w:hAnsi="仿宋" w:eastAsia="仿宋" w:cs="仿宋"/>
          <w:color w:val="auto"/>
          <w:kern w:val="0"/>
          <w:sz w:val="32"/>
          <w:szCs w:val="32"/>
          <w:lang w:val="en-US" w:eastAsia="zh-CN" w:bidi="ar"/>
        </w:rPr>
        <w:t>加强村内基础设施建设，优化村庄人居环境，提升村民宜居度和幸福感；并通过民俗体验、文化展示空间，打造民俗文化品牌，提升祁杨村知名度和美誉度。最终将祁杨村建设成为以高品质创新农业为支柱、优质乡村旅游为主导、产业振兴的集聚提升类村庄。</w:t>
      </w:r>
    </w:p>
    <w:p>
      <w:pPr>
        <w:pStyle w:val="4"/>
        <w:keepNext w:val="0"/>
        <w:keepLines w:val="0"/>
        <w:pageBreakBefore w:val="0"/>
        <w:widowControl/>
        <w:kinsoku/>
        <w:wordWrap/>
        <w:overflowPunct/>
        <w:topLinePunct w:val="0"/>
        <w:autoSpaceDE/>
        <w:autoSpaceDN/>
        <w:bidi w:val="0"/>
        <w:adjustRightInd/>
        <w:snapToGrid/>
        <w:spacing w:after="0" w:afterLines="0" w:line="576" w:lineRule="exact"/>
        <w:ind w:left="0" w:leftChars="0" w:firstLine="643" w:firstLineChars="200"/>
        <w:textAlignment w:val="auto"/>
        <w:rPr>
          <w:rFonts w:hint="eastAsia" w:ascii="仿宋" w:hAnsi="仿宋" w:eastAsia="仿宋" w:cs="仿宋"/>
          <w:b/>
          <w:bCs/>
          <w:kern w:val="2"/>
          <w:sz w:val="32"/>
          <w:szCs w:val="32"/>
          <w:lang w:eastAsia="zh-CN" w:bidi="ar-SA"/>
        </w:rPr>
      </w:pPr>
      <w:r>
        <w:rPr>
          <w:rFonts w:hint="eastAsia" w:ascii="仿宋" w:hAnsi="仿宋" w:eastAsia="仿宋" w:cs="仿宋"/>
          <w:b/>
          <w:bCs/>
          <w:kern w:val="2"/>
          <w:sz w:val="32"/>
          <w:szCs w:val="32"/>
          <w:lang w:eastAsia="zh-CN" w:bidi="ar-SA"/>
        </w:rPr>
        <w:t>经济效益：</w:t>
      </w:r>
    </w:p>
    <w:p>
      <w:pPr>
        <w:pStyle w:val="4"/>
        <w:keepNext w:val="0"/>
        <w:keepLines w:val="0"/>
        <w:pageBreakBefore w:val="0"/>
        <w:widowControl/>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项目的建设符合国家乡村振兴建设的要求和社会可持续发展的原则，是加快东乡县建设步伐，优化投资环境，发挥区域经济优势，增强经济竞争力的现实需要。为进一步加快乡村现代化进程，促进地方经济发展将起到十分重要的作用。为东乡县基础设施建设形成奠定基础，推动乡村经济的发展，改善当地的投资环境。</w:t>
      </w:r>
    </w:p>
    <w:p>
      <w:pPr>
        <w:pStyle w:val="4"/>
        <w:keepNext w:val="0"/>
        <w:keepLines w:val="0"/>
        <w:pageBreakBefore w:val="0"/>
        <w:widowControl/>
        <w:kinsoku/>
        <w:wordWrap/>
        <w:overflowPunct/>
        <w:topLinePunct w:val="0"/>
        <w:autoSpaceDE/>
        <w:autoSpaceDN/>
        <w:bidi w:val="0"/>
        <w:adjustRightInd/>
        <w:snapToGrid/>
        <w:spacing w:after="0" w:afterLines="0" w:line="576" w:lineRule="exact"/>
        <w:ind w:left="0" w:leftChars="0" w:firstLine="643" w:firstLineChars="200"/>
        <w:textAlignment w:val="auto"/>
        <w:rPr>
          <w:rFonts w:hint="eastAsia" w:ascii="仿宋" w:hAnsi="仿宋" w:eastAsia="仿宋" w:cs="仿宋"/>
          <w:kern w:val="2"/>
          <w:sz w:val="32"/>
          <w:szCs w:val="32"/>
          <w:lang w:eastAsia="zh-CN" w:bidi="ar-SA"/>
        </w:rPr>
      </w:pPr>
      <w:r>
        <w:rPr>
          <w:rFonts w:hint="eastAsia" w:ascii="仿宋" w:hAnsi="仿宋" w:eastAsia="仿宋" w:cs="仿宋"/>
          <w:b/>
          <w:bCs/>
          <w:kern w:val="2"/>
          <w:sz w:val="32"/>
          <w:szCs w:val="32"/>
          <w:lang w:eastAsia="zh-CN" w:bidi="ar-SA"/>
        </w:rPr>
        <w:t>满意度：</w:t>
      </w:r>
      <w:r>
        <w:rPr>
          <w:rFonts w:hint="eastAsia" w:ascii="仿宋" w:hAnsi="仿宋" w:eastAsia="仿宋" w:cs="仿宋"/>
          <w:kern w:val="2"/>
          <w:sz w:val="32"/>
          <w:szCs w:val="32"/>
          <w:lang w:eastAsia="zh-CN" w:bidi="ar-SA"/>
        </w:rPr>
        <w:t>100%</w:t>
      </w:r>
    </w:p>
    <w:p>
      <w:pPr>
        <w:pStyle w:val="4"/>
        <w:keepNext w:val="0"/>
        <w:keepLines w:val="0"/>
        <w:pageBreakBefore w:val="0"/>
        <w:widowControl/>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四、自评结果</w:t>
      </w:r>
    </w:p>
    <w:p>
      <w:pPr>
        <w:pStyle w:val="4"/>
        <w:keepNext w:val="0"/>
        <w:keepLines w:val="0"/>
        <w:pageBreakBefore w:val="0"/>
        <w:widowControl/>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 w:hAnsi="仿宋" w:eastAsia="仿宋" w:cs="仿宋"/>
          <w:kern w:val="2"/>
          <w:sz w:val="32"/>
          <w:szCs w:val="32"/>
          <w:lang w:eastAsia="zh-CN" w:bidi="ar-SA"/>
        </w:rPr>
      </w:pPr>
      <w:r>
        <w:rPr>
          <w:rFonts w:hint="eastAsia" w:ascii="仿宋" w:hAnsi="仿宋" w:eastAsia="仿宋" w:cs="仿宋"/>
          <w:b w:val="0"/>
          <w:bCs w:val="0"/>
          <w:color w:val="auto"/>
          <w:kern w:val="0"/>
          <w:sz w:val="32"/>
          <w:szCs w:val="32"/>
          <w:lang w:val="en-US" w:eastAsia="zh-CN" w:bidi="ar"/>
        </w:rPr>
        <w:t>东乡县河滩镇祁杨村乡村振兴基础设施建设项目（文旅）</w:t>
      </w:r>
      <w:r>
        <w:rPr>
          <w:rFonts w:hint="eastAsia" w:ascii="仿宋" w:hAnsi="仿宋" w:eastAsia="仿宋" w:cs="仿宋"/>
          <w:kern w:val="2"/>
          <w:sz w:val="32"/>
          <w:szCs w:val="32"/>
          <w:lang w:eastAsia="zh-CN" w:bidi="ar-SA"/>
        </w:rPr>
        <w:t>自评情况：</w:t>
      </w:r>
    </w:p>
    <w:p>
      <w:pPr>
        <w:pStyle w:val="4"/>
        <w:keepNext w:val="0"/>
        <w:keepLines w:val="0"/>
        <w:pageBreakBefore w:val="0"/>
        <w:widowControl/>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（1）建设规模与设计规模相符;</w:t>
      </w:r>
    </w:p>
    <w:p>
      <w:pPr>
        <w:pStyle w:val="4"/>
        <w:keepNext w:val="0"/>
        <w:keepLines w:val="0"/>
        <w:pageBreakBefore w:val="0"/>
        <w:widowControl/>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（2）需要准备的相关资料基本齐全;</w:t>
      </w:r>
    </w:p>
    <w:p>
      <w:pPr>
        <w:pStyle w:val="4"/>
        <w:keepNext w:val="0"/>
        <w:keepLines w:val="0"/>
        <w:pageBreakBefore w:val="0"/>
        <w:widowControl/>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 xml:space="preserve">（3）工程整体建设质量基本符合要求; </w:t>
      </w:r>
    </w:p>
    <w:p>
      <w:pPr>
        <w:pStyle w:val="4"/>
        <w:keepNext w:val="0"/>
        <w:keepLines w:val="0"/>
        <w:pageBreakBefore w:val="0"/>
        <w:widowControl/>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（4）本项目总体实施情况良好，项目建设切合实际，绝大部分绩效目标均已实施到位，项目资金使用合理，无挪用占用现象发生。</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五、存在问题及下一步整改措施</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因近期受疫情影响，未及时完工，我局已要求施工单位及监理单位，待疫情缓和后，即时复工建设，并要求监理单位全程跟踪，对发现的问题及时下发整改通知，确保按期完成任务。</w:t>
      </w:r>
    </w:p>
    <w:p>
      <w:pPr>
        <w:pStyle w:val="5"/>
        <w:keepNext w:val="0"/>
        <w:keepLines w:val="0"/>
        <w:pageBreakBefore w:val="0"/>
        <w:kinsoku/>
        <w:wordWrap/>
        <w:topLinePunct w:val="0"/>
        <w:bidi w:val="0"/>
        <w:spacing w:after="0" w:line="576" w:lineRule="exac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76" w:lineRule="exact"/>
        <w:ind w:right="0" w:rightChars="0" w:firstLine="4800" w:firstLineChars="1500"/>
        <w:jc w:val="both"/>
        <w:textAlignment w:val="auto"/>
        <w:outlineLvl w:val="9"/>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东乡县文体广电和旅游局</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420" w:firstLineChars="0"/>
        <w:jc w:val="center"/>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2022年11月22日</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lang w:val="zh-CN"/>
        </w:rPr>
      </w:pPr>
    </w:p>
    <w:p>
      <w:pPr>
        <w:spacing w:before="86" w:line="222" w:lineRule="auto"/>
        <w:ind w:left="2496" w:right="942" w:hanging="1650"/>
        <w:jc w:val="center"/>
        <w:rPr>
          <w:rFonts w:hint="eastAsia" w:ascii="方正小标宋简体" w:hAnsi="方正小标宋简体" w:eastAsia="方正小标宋简体" w:cs="方正小标宋简体"/>
          <w:b/>
          <w:bCs/>
          <w:spacing w:val="4"/>
          <w:sz w:val="44"/>
          <w:szCs w:val="44"/>
        </w:rPr>
      </w:pPr>
      <w:r>
        <w:rPr>
          <w:rFonts w:hint="eastAsia" w:ascii="方正小标宋简体" w:hAnsi="方正小标宋简体" w:eastAsia="方正小标宋简体" w:cs="方正小标宋简体"/>
          <w:b/>
          <w:bCs/>
          <w:spacing w:val="4"/>
          <w:sz w:val="44"/>
          <w:szCs w:val="44"/>
        </w:rPr>
        <w:t>东乡县文旅局2022年财政衔接</w:t>
      </w:r>
    </w:p>
    <w:p>
      <w:pPr>
        <w:spacing w:before="86" w:line="222" w:lineRule="auto"/>
        <w:ind w:left="2496" w:right="942" w:hanging="165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4"/>
          <w:sz w:val="44"/>
          <w:szCs w:val="44"/>
        </w:rPr>
        <w:t>资金</w:t>
      </w:r>
      <w:r>
        <w:rPr>
          <w:rFonts w:hint="eastAsia" w:ascii="方正小标宋简体" w:hAnsi="方正小标宋简体" w:eastAsia="方正小标宋简体" w:cs="方正小标宋简体"/>
          <w:b/>
          <w:bCs/>
          <w:spacing w:val="-8"/>
          <w:sz w:val="44"/>
          <w:szCs w:val="44"/>
        </w:rPr>
        <w:t>绩效自评报告</w:t>
      </w:r>
    </w:p>
    <w:p>
      <w:pPr>
        <w:spacing w:before="122" w:line="226" w:lineRule="auto"/>
        <w:ind w:left="3459"/>
        <w:rPr>
          <w:rFonts w:ascii="楷体" w:hAnsi="楷体" w:eastAsia="楷体" w:cs="楷体"/>
          <w:sz w:val="31"/>
          <w:szCs w:val="31"/>
        </w:rPr>
      </w:pPr>
      <w:r>
        <w:rPr>
          <w:rFonts w:ascii="楷体" w:hAnsi="楷体" w:eastAsia="楷体" w:cs="楷体"/>
          <w:spacing w:val="12"/>
          <w:sz w:val="31"/>
          <w:szCs w:val="31"/>
        </w:rPr>
        <w:t>(布楞沟村)</w:t>
      </w:r>
    </w:p>
    <w:p>
      <w:pPr>
        <w:spacing w:before="101" w:line="221" w:lineRule="auto"/>
        <w:outlineLvl w:val="0"/>
        <w:rPr>
          <w:rFonts w:ascii="黑体" w:hAnsi="黑体" w:eastAsia="黑体" w:cs="黑体"/>
          <w:sz w:val="31"/>
          <w:szCs w:val="31"/>
        </w:rPr>
      </w:pPr>
      <w:r>
        <w:rPr>
          <w:rFonts w:ascii="黑体" w:hAnsi="黑体" w:eastAsia="黑体" w:cs="黑体"/>
          <w:b/>
          <w:bCs/>
          <w:spacing w:val="5"/>
          <w:sz w:val="31"/>
          <w:szCs w:val="31"/>
        </w:rPr>
        <w:t>一、绩效目标分解下达情况</w:t>
      </w:r>
    </w:p>
    <w:p>
      <w:pPr>
        <w:spacing w:before="167" w:line="222" w:lineRule="auto"/>
        <w:rPr>
          <w:rFonts w:hint="eastAsia" w:ascii="仿宋" w:hAnsi="仿宋" w:eastAsia="仿宋" w:cs="仿宋"/>
          <w:b/>
          <w:bCs/>
          <w:color w:val="000000"/>
          <w:spacing w:val="0"/>
          <w:w w:val="100"/>
          <w:position w:val="0"/>
          <w:sz w:val="32"/>
          <w:szCs w:val="32"/>
          <w:shd w:val="clear" w:color="auto" w:fill="auto"/>
          <w:lang w:val="en-US" w:eastAsia="zh-CN" w:bidi="en-US"/>
        </w:rPr>
      </w:pPr>
      <w:r>
        <w:rPr>
          <w:rFonts w:hint="eastAsia" w:ascii="仿宋" w:hAnsi="仿宋" w:eastAsia="仿宋" w:cs="仿宋"/>
          <w:b/>
          <w:bCs/>
          <w:color w:val="000000"/>
          <w:spacing w:val="0"/>
          <w:w w:val="100"/>
          <w:position w:val="0"/>
          <w:sz w:val="32"/>
          <w:szCs w:val="32"/>
          <w:shd w:val="clear" w:color="auto" w:fill="auto"/>
          <w:lang w:val="en-US" w:eastAsia="zh-CN" w:bidi="en-US"/>
        </w:rPr>
        <w:t>(一)资金下达预算及项目情况</w:t>
      </w:r>
    </w:p>
    <w:p>
      <w:pPr>
        <w:keepNext w:val="0"/>
        <w:keepLines w:val="0"/>
        <w:pageBreakBefore w:val="0"/>
        <w:widowControl w:val="0"/>
        <w:kinsoku/>
        <w:wordWrap/>
        <w:overflowPunct/>
        <w:topLinePunct w:val="0"/>
        <w:autoSpaceDE/>
        <w:autoSpaceDN/>
        <w:bidi w:val="0"/>
        <w:adjustRightInd/>
        <w:snapToGrid/>
        <w:spacing w:before="175" w:line="240" w:lineRule="atLeast"/>
        <w:ind w:firstLine="640" w:firstLineChars="200"/>
        <w:textAlignment w:val="auto"/>
        <w:rPr>
          <w:rFonts w:hint="eastAsia" w:ascii="仿宋" w:hAnsi="仿宋" w:eastAsia="仿宋" w:cs="仿宋"/>
          <w:color w:val="000000"/>
          <w:spacing w:val="0"/>
          <w:w w:val="100"/>
          <w:position w:val="0"/>
          <w:sz w:val="32"/>
          <w:szCs w:val="32"/>
          <w:shd w:val="clear" w:color="auto" w:fill="auto"/>
          <w:lang w:val="en-US" w:eastAsia="zh-CN" w:bidi="en-US"/>
        </w:rPr>
      </w:pPr>
      <w:r>
        <w:rPr>
          <w:rFonts w:hint="eastAsia" w:ascii="仿宋" w:hAnsi="仿宋" w:eastAsia="仿宋" w:cs="仿宋"/>
          <w:color w:val="000000"/>
          <w:spacing w:val="0"/>
          <w:w w:val="100"/>
          <w:position w:val="0"/>
          <w:sz w:val="32"/>
          <w:szCs w:val="32"/>
          <w:shd w:val="clear" w:color="auto" w:fill="auto"/>
          <w:lang w:val="en-US" w:eastAsia="zh-CN" w:bidi="en-US"/>
        </w:rPr>
        <w:t>高山乡布楞沟村乡村振兴基础设施建设项目</w:t>
      </w:r>
    </w:p>
    <w:p>
      <w:pPr>
        <w:keepNext w:val="0"/>
        <w:keepLines w:val="0"/>
        <w:pageBreakBefore w:val="0"/>
        <w:widowControl w:val="0"/>
        <w:kinsoku/>
        <w:wordWrap/>
        <w:overflowPunct/>
        <w:topLinePunct w:val="0"/>
        <w:autoSpaceDE/>
        <w:autoSpaceDN/>
        <w:bidi w:val="0"/>
        <w:adjustRightInd/>
        <w:snapToGrid/>
        <w:spacing w:before="175" w:line="240" w:lineRule="atLeast"/>
        <w:textAlignment w:val="auto"/>
        <w:rPr>
          <w:rFonts w:hint="eastAsia" w:ascii="仿宋" w:hAnsi="仿宋" w:eastAsia="仿宋" w:cs="仿宋"/>
          <w:color w:val="000000"/>
          <w:spacing w:val="0"/>
          <w:w w:val="100"/>
          <w:position w:val="0"/>
          <w:sz w:val="32"/>
          <w:szCs w:val="32"/>
          <w:shd w:val="clear" w:color="auto" w:fill="auto"/>
          <w:lang w:val="en-US" w:eastAsia="zh-CN" w:bidi="en-US"/>
        </w:rPr>
      </w:pPr>
      <w:r>
        <w:rPr>
          <w:rFonts w:hint="eastAsia" w:ascii="仿宋" w:hAnsi="仿宋" w:eastAsia="仿宋" w:cs="仿宋"/>
          <w:color w:val="000000"/>
          <w:spacing w:val="0"/>
          <w:w w:val="100"/>
          <w:position w:val="0"/>
          <w:sz w:val="32"/>
          <w:szCs w:val="32"/>
          <w:shd w:val="clear" w:color="auto" w:fill="auto"/>
          <w:lang w:val="en-US" w:eastAsia="zh-CN" w:bidi="en-US"/>
        </w:rPr>
        <w:t>总投资</w:t>
      </w:r>
      <w:r>
        <w:rPr>
          <w:rFonts w:hint="eastAsia" w:ascii="仿宋" w:hAnsi="仿宋" w:eastAsia="仿宋" w:cs="仿宋"/>
          <w:color w:val="000000"/>
          <w:spacing w:val="0"/>
          <w:w w:val="100"/>
          <w:position w:val="0"/>
          <w:sz w:val="32"/>
          <w:szCs w:val="32"/>
          <w:shd w:val="clear" w:color="auto" w:fill="auto"/>
          <w:lang w:val="en-US" w:eastAsia="zh-CN" w:bidi="en-US"/>
        </w:rPr>
        <w:t>2336万元，下达财政衔接推进乡村振兴补助资金848.52万元，下达中石化帮扶资金1480万元。</w:t>
      </w:r>
    </w:p>
    <w:p>
      <w:pPr>
        <w:keepNext w:val="0"/>
        <w:keepLines w:val="0"/>
        <w:pageBreakBefore w:val="0"/>
        <w:widowControl w:val="0"/>
        <w:kinsoku/>
        <w:wordWrap/>
        <w:overflowPunct/>
        <w:topLinePunct w:val="0"/>
        <w:autoSpaceDE/>
        <w:autoSpaceDN/>
        <w:bidi w:val="0"/>
        <w:adjustRightInd/>
        <w:snapToGrid/>
        <w:spacing w:before="165" w:line="240" w:lineRule="atLeast"/>
        <w:ind w:firstLine="640" w:firstLineChars="200"/>
        <w:textAlignment w:val="auto"/>
        <w:rPr>
          <w:rFonts w:hint="eastAsia" w:ascii="仿宋" w:hAnsi="仿宋" w:eastAsia="仿宋" w:cs="仿宋"/>
          <w:color w:val="000000"/>
          <w:spacing w:val="0"/>
          <w:w w:val="100"/>
          <w:position w:val="0"/>
          <w:sz w:val="32"/>
          <w:szCs w:val="32"/>
          <w:shd w:val="clear" w:color="auto" w:fill="auto"/>
          <w:lang w:val="en-US" w:eastAsia="zh-CN" w:bidi="en-US"/>
        </w:rPr>
      </w:pPr>
      <w:r>
        <w:rPr>
          <w:rFonts w:hint="eastAsia" w:ascii="仿宋" w:hAnsi="仿宋" w:eastAsia="仿宋" w:cs="仿宋"/>
          <w:color w:val="000000"/>
          <w:spacing w:val="0"/>
          <w:w w:val="100"/>
          <w:position w:val="0"/>
          <w:sz w:val="32"/>
          <w:szCs w:val="32"/>
          <w:shd w:val="clear" w:color="auto" w:fill="auto"/>
          <w:lang w:val="en-US" w:eastAsia="zh-CN" w:bidi="en-US"/>
        </w:rPr>
        <w:t>项目建设内容主要是对高山乡布楞沟村56户新农村院</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000000"/>
          <w:spacing w:val="0"/>
          <w:w w:val="100"/>
          <w:position w:val="0"/>
          <w:sz w:val="32"/>
          <w:szCs w:val="32"/>
          <w:shd w:val="clear" w:color="auto" w:fill="auto"/>
          <w:lang w:val="en-US" w:eastAsia="zh-CN" w:bidi="en-US"/>
        </w:rPr>
      </w:pPr>
      <w:r>
        <w:rPr>
          <w:rFonts w:hint="eastAsia" w:ascii="仿宋" w:hAnsi="仿宋" w:eastAsia="仿宋" w:cs="仿宋"/>
          <w:color w:val="000000"/>
          <w:spacing w:val="0"/>
          <w:w w:val="100"/>
          <w:position w:val="0"/>
          <w:sz w:val="32"/>
          <w:szCs w:val="32"/>
          <w:shd w:val="clear" w:color="auto" w:fill="auto"/>
          <w:lang w:val="en-US" w:eastAsia="zh-CN" w:bidi="en-US"/>
        </w:rPr>
        <w:t>落进行提升改造并为群众打造旅游景区及相关产业。</w:t>
      </w:r>
    </w:p>
    <w:p>
      <w:pPr>
        <w:keepNext w:val="0"/>
        <w:keepLines w:val="0"/>
        <w:pageBreakBefore w:val="0"/>
        <w:widowControl w:val="0"/>
        <w:kinsoku/>
        <w:wordWrap/>
        <w:overflowPunct/>
        <w:topLinePunct w:val="0"/>
        <w:autoSpaceDE/>
        <w:autoSpaceDN/>
        <w:bidi w:val="0"/>
        <w:adjustRightInd/>
        <w:snapToGrid/>
        <w:spacing w:before="190" w:line="240" w:lineRule="atLeast"/>
        <w:textAlignment w:val="auto"/>
        <w:rPr>
          <w:rFonts w:hint="eastAsia" w:ascii="仿宋" w:hAnsi="仿宋" w:eastAsia="仿宋" w:cs="仿宋"/>
          <w:b/>
          <w:bCs/>
          <w:color w:val="000000"/>
          <w:spacing w:val="0"/>
          <w:w w:val="100"/>
          <w:position w:val="0"/>
          <w:sz w:val="32"/>
          <w:szCs w:val="32"/>
          <w:shd w:val="clear" w:color="auto" w:fill="auto"/>
          <w:lang w:val="en-US" w:eastAsia="zh-CN" w:bidi="en-US"/>
        </w:rPr>
      </w:pPr>
      <w:r>
        <w:rPr>
          <w:rFonts w:hint="eastAsia" w:ascii="仿宋" w:hAnsi="仿宋" w:eastAsia="仿宋" w:cs="仿宋"/>
          <w:b/>
          <w:bCs/>
          <w:color w:val="000000"/>
          <w:spacing w:val="0"/>
          <w:w w:val="100"/>
          <w:position w:val="0"/>
          <w:sz w:val="32"/>
          <w:szCs w:val="32"/>
          <w:shd w:val="clear" w:color="auto" w:fill="auto"/>
          <w:lang w:val="en-US" w:eastAsia="zh-CN" w:bidi="en-US"/>
        </w:rPr>
        <w:t>(二)资金项目绩效目标设定情况</w:t>
      </w:r>
    </w:p>
    <w:p>
      <w:pPr>
        <w:keepNext w:val="0"/>
        <w:keepLines w:val="0"/>
        <w:pageBreakBefore w:val="0"/>
        <w:widowControl w:val="0"/>
        <w:kinsoku/>
        <w:wordWrap/>
        <w:overflowPunct/>
        <w:topLinePunct w:val="0"/>
        <w:autoSpaceDE/>
        <w:autoSpaceDN/>
        <w:bidi w:val="0"/>
        <w:adjustRightInd/>
        <w:snapToGrid/>
        <w:spacing w:before="158" w:line="240" w:lineRule="atLeast"/>
        <w:ind w:firstLine="640" w:firstLineChars="200"/>
        <w:textAlignment w:val="auto"/>
        <w:rPr>
          <w:rFonts w:hint="eastAsia" w:ascii="仿宋" w:hAnsi="仿宋" w:eastAsia="仿宋" w:cs="仿宋"/>
          <w:color w:val="000000"/>
          <w:spacing w:val="0"/>
          <w:w w:val="100"/>
          <w:position w:val="0"/>
          <w:sz w:val="32"/>
          <w:szCs w:val="32"/>
          <w:shd w:val="clear" w:color="auto" w:fill="auto"/>
          <w:lang w:val="en-US" w:eastAsia="zh-CN" w:bidi="en-US"/>
        </w:rPr>
      </w:pPr>
      <w:r>
        <w:rPr>
          <w:rFonts w:hint="eastAsia" w:ascii="仿宋" w:hAnsi="仿宋" w:eastAsia="仿宋" w:cs="仿宋"/>
          <w:color w:val="000000"/>
          <w:spacing w:val="0"/>
          <w:w w:val="100"/>
          <w:position w:val="0"/>
          <w:sz w:val="32"/>
          <w:szCs w:val="32"/>
          <w:shd w:val="clear" w:color="auto" w:fill="auto"/>
          <w:lang w:val="en-US" w:eastAsia="zh-CN" w:bidi="en-US"/>
        </w:rPr>
        <w:t>2022年度目标：高山乡布楞沟村乡村振兴基础设施建设项目，对高山乡布楞沟村56户新农村院落进行提升改造并为群众打造旅游景区及相关产业，通过售卖东乡手抓、油粿粿、布 楞沟草鸡、藜麦等旅游产品，增加布楞沟群众旅游收入，为 布楞沟村群众提供旅游管理人员就业岗位20个，人均月工资收入增加1500-2000元。</w:t>
      </w:r>
    </w:p>
    <w:p>
      <w:pPr>
        <w:spacing w:before="180" w:line="221" w:lineRule="auto"/>
        <w:outlineLvl w:val="0"/>
        <w:rPr>
          <w:rFonts w:ascii="黑体" w:hAnsi="黑体" w:eastAsia="黑体" w:cs="黑体"/>
          <w:sz w:val="31"/>
          <w:szCs w:val="31"/>
        </w:rPr>
      </w:pPr>
      <w:r>
        <w:rPr>
          <w:rFonts w:ascii="黑体" w:hAnsi="黑体" w:eastAsia="黑体" w:cs="黑体"/>
          <w:b/>
          <w:bCs/>
          <w:spacing w:val="-1"/>
          <w:sz w:val="31"/>
          <w:szCs w:val="31"/>
        </w:rPr>
        <w:t>二、</w:t>
      </w:r>
      <w:r>
        <w:rPr>
          <w:rFonts w:ascii="黑体" w:hAnsi="黑体" w:eastAsia="黑体" w:cs="黑体"/>
          <w:spacing w:val="-60"/>
          <w:sz w:val="31"/>
          <w:szCs w:val="31"/>
        </w:rPr>
        <w:t xml:space="preserve"> </w:t>
      </w:r>
      <w:r>
        <w:rPr>
          <w:rFonts w:ascii="黑体" w:hAnsi="黑体" w:eastAsia="黑体" w:cs="黑体"/>
          <w:b/>
          <w:bCs/>
          <w:spacing w:val="-1"/>
          <w:sz w:val="31"/>
          <w:szCs w:val="31"/>
        </w:rPr>
        <w:t>绩效自评工作开展情况</w:t>
      </w:r>
    </w:p>
    <w:p>
      <w:pPr>
        <w:keepNext w:val="0"/>
        <w:keepLines w:val="0"/>
        <w:pageBreakBefore w:val="0"/>
        <w:widowControl w:val="0"/>
        <w:shd w:val="clear" w:color="auto" w:fill="auto"/>
        <w:kinsoku/>
        <w:wordWrap/>
        <w:overflowPunct/>
        <w:topLinePunct w:val="0"/>
        <w:autoSpaceDE/>
        <w:autoSpaceDN/>
        <w:bidi w:val="0"/>
        <w:adjustRightInd/>
        <w:snapToGrid/>
        <w:spacing w:before="158" w:line="240" w:lineRule="atLeast"/>
        <w:ind w:firstLine="640" w:firstLineChars="200"/>
        <w:textAlignment w:val="auto"/>
        <w:rPr>
          <w:rFonts w:hint="eastAsia" w:ascii="仿宋" w:hAnsi="仿宋" w:eastAsia="仿宋" w:cs="仿宋"/>
          <w:color w:val="000000"/>
          <w:spacing w:val="0"/>
          <w:w w:val="100"/>
          <w:position w:val="0"/>
          <w:sz w:val="32"/>
          <w:szCs w:val="32"/>
          <w:shd w:val="clear" w:color="auto" w:fill="auto"/>
          <w:lang w:val="en-US" w:eastAsia="zh-CN" w:bidi="en-US"/>
        </w:rPr>
      </w:pPr>
      <w:r>
        <w:rPr>
          <w:rFonts w:hint="eastAsia" w:ascii="仿宋" w:hAnsi="仿宋" w:eastAsia="仿宋" w:cs="仿宋"/>
          <w:color w:val="000000"/>
          <w:spacing w:val="0"/>
          <w:w w:val="100"/>
          <w:position w:val="0"/>
          <w:sz w:val="32"/>
          <w:szCs w:val="32"/>
          <w:shd w:val="clear" w:color="auto" w:fill="auto"/>
          <w:lang w:val="en-US" w:eastAsia="zh-CN" w:bidi="en-US"/>
        </w:rPr>
        <w:t>为进一步提升资金效益发挥，我局对该项目开展了绩效 自评，主要从资金支付、项目管理、效益发挥、群众满意度、 后续资产管理情况入手，总体来看，所有项目资金支出均衡 有序，项目管理规范无违规操作，满意度较高、资产运营良 好，基本完成了年初设定的绩效目标，综合测评下来，自评等优。</w:t>
      </w:r>
    </w:p>
    <w:p>
      <w:pPr>
        <w:tabs>
          <w:tab w:val="left" w:pos="1559"/>
        </w:tabs>
        <w:bidi w:val="0"/>
        <w:jc w:val="left"/>
        <w:rPr>
          <w:rFonts w:hint="eastAsia" w:eastAsia="宋体"/>
          <w:lang w:val="en-US" w:eastAsia="zh-CN"/>
        </w:rPr>
      </w:pPr>
    </w:p>
    <w:p>
      <w:pPr>
        <w:spacing w:before="64" w:line="221" w:lineRule="auto"/>
        <w:outlineLvl w:val="0"/>
        <w:rPr>
          <w:rFonts w:ascii="黑体" w:hAnsi="黑体" w:eastAsia="黑体" w:cs="黑体"/>
          <w:sz w:val="32"/>
          <w:szCs w:val="32"/>
        </w:rPr>
      </w:pPr>
      <w:r>
        <w:rPr>
          <w:rFonts w:ascii="黑体" w:hAnsi="黑体" w:eastAsia="黑体" w:cs="黑体"/>
          <w:b/>
          <w:bCs/>
          <w:spacing w:val="-11"/>
          <w:sz w:val="32"/>
          <w:szCs w:val="32"/>
        </w:rPr>
        <w:t>三、</w:t>
      </w:r>
      <w:r>
        <w:rPr>
          <w:rFonts w:ascii="黑体" w:hAnsi="黑体" w:eastAsia="黑体" w:cs="黑体"/>
          <w:spacing w:val="-71"/>
          <w:sz w:val="32"/>
          <w:szCs w:val="32"/>
        </w:rPr>
        <w:t xml:space="preserve"> </w:t>
      </w:r>
      <w:r>
        <w:rPr>
          <w:rFonts w:ascii="黑体" w:hAnsi="黑体" w:eastAsia="黑体" w:cs="黑体"/>
          <w:b/>
          <w:bCs/>
          <w:spacing w:val="-11"/>
          <w:sz w:val="32"/>
          <w:szCs w:val="32"/>
        </w:rPr>
        <w:t>绩效目标自评完成情况分析</w:t>
      </w:r>
    </w:p>
    <w:p>
      <w:pPr>
        <w:spacing w:before="155" w:line="222" w:lineRule="auto"/>
        <w:ind w:left="914"/>
        <w:rPr>
          <w:rFonts w:ascii="仿宋" w:hAnsi="仿宋" w:eastAsia="仿宋" w:cs="仿宋"/>
          <w:sz w:val="32"/>
          <w:szCs w:val="32"/>
        </w:rPr>
      </w:pPr>
      <w:r>
        <w:rPr>
          <w:rFonts w:ascii="仿宋" w:hAnsi="仿宋" w:eastAsia="仿宋" w:cs="仿宋"/>
          <w:b/>
          <w:bCs/>
          <w:spacing w:val="10"/>
          <w:sz w:val="32"/>
          <w:szCs w:val="32"/>
        </w:rPr>
        <w:t>(一)资金投入情况分析</w:t>
      </w:r>
    </w:p>
    <w:p>
      <w:pPr>
        <w:spacing w:before="158" w:line="221" w:lineRule="auto"/>
        <w:ind w:left="639"/>
        <w:rPr>
          <w:rFonts w:ascii="仿宋" w:hAnsi="仿宋" w:eastAsia="仿宋" w:cs="仿宋"/>
          <w:sz w:val="32"/>
          <w:szCs w:val="32"/>
        </w:rPr>
      </w:pPr>
      <w:r>
        <w:rPr>
          <w:rFonts w:ascii="仿宋" w:hAnsi="仿宋" w:eastAsia="仿宋" w:cs="仿宋"/>
          <w:spacing w:val="-4"/>
          <w:sz w:val="32"/>
          <w:szCs w:val="32"/>
        </w:rPr>
        <w:t>1.项目资金执行情况分析</w:t>
      </w:r>
    </w:p>
    <w:p>
      <w:pPr>
        <w:spacing w:before="155" w:line="543" w:lineRule="exact"/>
        <w:ind w:left="639"/>
        <w:rPr>
          <w:rFonts w:ascii="仿宋" w:hAnsi="仿宋" w:eastAsia="仿宋" w:cs="仿宋"/>
          <w:sz w:val="32"/>
          <w:szCs w:val="32"/>
        </w:rPr>
      </w:pPr>
      <w:r>
        <w:rPr>
          <w:rFonts w:ascii="仿宋" w:hAnsi="仿宋" w:eastAsia="仿宋" w:cs="仿宋"/>
          <w:spacing w:val="-3"/>
          <w:position w:val="16"/>
          <w:sz w:val="32"/>
          <w:szCs w:val="32"/>
        </w:rPr>
        <w:t>按照项目实施进度及合同约定，分批次报账申请拨付。</w:t>
      </w:r>
    </w:p>
    <w:p>
      <w:pPr>
        <w:spacing w:before="1" w:line="221" w:lineRule="auto"/>
        <w:ind w:left="639"/>
        <w:rPr>
          <w:rFonts w:ascii="仿宋" w:hAnsi="仿宋" w:eastAsia="仿宋" w:cs="仿宋"/>
          <w:sz w:val="32"/>
          <w:szCs w:val="32"/>
        </w:rPr>
      </w:pPr>
      <w:r>
        <w:rPr>
          <w:rFonts w:ascii="仿宋" w:hAnsi="仿宋" w:eastAsia="仿宋" w:cs="仿宋"/>
          <w:spacing w:val="-2"/>
          <w:sz w:val="32"/>
          <w:szCs w:val="32"/>
        </w:rPr>
        <w:t>2.项目资金管理情况分析</w:t>
      </w:r>
    </w:p>
    <w:p>
      <w:pPr>
        <w:spacing w:before="148" w:line="312" w:lineRule="auto"/>
        <w:ind w:left="69" w:right="96" w:firstLine="570"/>
        <w:jc w:val="both"/>
        <w:rPr>
          <w:rFonts w:ascii="仿宋" w:hAnsi="仿宋" w:eastAsia="仿宋" w:cs="仿宋"/>
          <w:sz w:val="32"/>
          <w:szCs w:val="32"/>
        </w:rPr>
      </w:pPr>
      <w:r>
        <w:rPr>
          <w:rFonts w:ascii="仿宋" w:hAnsi="仿宋" w:eastAsia="仿宋" w:cs="仿宋"/>
          <w:spacing w:val="-4"/>
          <w:sz w:val="32"/>
          <w:szCs w:val="32"/>
        </w:rPr>
        <w:t>为加强项目资金运用管理，在实施项目过程中，厉行节</w:t>
      </w:r>
      <w:r>
        <w:rPr>
          <w:rFonts w:ascii="仿宋" w:hAnsi="仿宋" w:eastAsia="仿宋" w:cs="仿宋"/>
          <w:spacing w:val="6"/>
          <w:sz w:val="32"/>
          <w:szCs w:val="32"/>
        </w:rPr>
        <w:t xml:space="preserve"> </w:t>
      </w:r>
      <w:r>
        <w:rPr>
          <w:rFonts w:ascii="仿宋" w:hAnsi="仿宋" w:eastAsia="仿宋" w:cs="仿宋"/>
          <w:spacing w:val="-2"/>
          <w:sz w:val="32"/>
          <w:szCs w:val="32"/>
        </w:rPr>
        <w:t>约，避免不必要的开支，使用项目资金能最大限度发挥其</w:t>
      </w:r>
      <w:r>
        <w:rPr>
          <w:rFonts w:ascii="仿宋" w:hAnsi="仿宋" w:eastAsia="仿宋" w:cs="仿宋"/>
          <w:spacing w:val="-3"/>
          <w:sz w:val="32"/>
          <w:szCs w:val="32"/>
        </w:rPr>
        <w:t>作</w:t>
      </w:r>
      <w:r>
        <w:rPr>
          <w:rFonts w:ascii="仿宋" w:hAnsi="仿宋" w:eastAsia="仿宋" w:cs="仿宋"/>
          <w:sz w:val="32"/>
          <w:szCs w:val="32"/>
        </w:rPr>
        <w:t xml:space="preserve"> </w:t>
      </w:r>
      <w:r>
        <w:rPr>
          <w:rFonts w:ascii="仿宋" w:hAnsi="仿宋" w:eastAsia="仿宋" w:cs="仿宋"/>
          <w:spacing w:val="-4"/>
          <w:sz w:val="32"/>
          <w:szCs w:val="32"/>
        </w:rPr>
        <w:t>用；根据工程进度严格按照项目资金管理办法对资金进行计</w:t>
      </w:r>
      <w:r>
        <w:rPr>
          <w:rFonts w:ascii="仿宋" w:hAnsi="仿宋" w:eastAsia="仿宋" w:cs="仿宋"/>
          <w:spacing w:val="15"/>
          <w:sz w:val="32"/>
          <w:szCs w:val="32"/>
        </w:rPr>
        <w:t xml:space="preserve"> </w:t>
      </w:r>
      <w:r>
        <w:rPr>
          <w:rFonts w:ascii="仿宋" w:hAnsi="仿宋" w:eastAsia="仿宋" w:cs="仿宋"/>
          <w:spacing w:val="-2"/>
          <w:sz w:val="32"/>
          <w:szCs w:val="32"/>
        </w:rPr>
        <w:t>划申请、使用，及时规范项目资金支出进行账</w:t>
      </w:r>
      <w:r>
        <w:rPr>
          <w:rFonts w:ascii="仿宋" w:hAnsi="仿宋" w:eastAsia="仿宋" w:cs="仿宋"/>
          <w:spacing w:val="-3"/>
          <w:sz w:val="32"/>
          <w:szCs w:val="32"/>
        </w:rPr>
        <w:t>务处理和会计</w:t>
      </w:r>
      <w:r>
        <w:rPr>
          <w:rFonts w:ascii="仿宋" w:hAnsi="仿宋" w:eastAsia="仿宋" w:cs="仿宋"/>
          <w:sz w:val="32"/>
          <w:szCs w:val="32"/>
        </w:rPr>
        <w:t xml:space="preserve"> </w:t>
      </w:r>
      <w:r>
        <w:rPr>
          <w:rFonts w:ascii="仿宋" w:hAnsi="仿宋" w:eastAsia="仿宋" w:cs="仿宋"/>
          <w:spacing w:val="-2"/>
          <w:sz w:val="32"/>
          <w:szCs w:val="32"/>
        </w:rPr>
        <w:t>核算；为保证项目质量和项目顺利实施，在每个</w:t>
      </w:r>
      <w:r>
        <w:rPr>
          <w:rFonts w:ascii="仿宋" w:hAnsi="仿宋" w:eastAsia="仿宋" w:cs="仿宋"/>
          <w:spacing w:val="-3"/>
          <w:sz w:val="32"/>
          <w:szCs w:val="32"/>
        </w:rPr>
        <w:t>项目实施前</w:t>
      </w:r>
      <w:r>
        <w:rPr>
          <w:rFonts w:ascii="仿宋" w:hAnsi="仿宋" w:eastAsia="仿宋" w:cs="仿宋"/>
          <w:sz w:val="32"/>
          <w:szCs w:val="32"/>
        </w:rPr>
        <w:t xml:space="preserve"> </w:t>
      </w:r>
      <w:r>
        <w:rPr>
          <w:rFonts w:ascii="仿宋" w:hAnsi="仿宋" w:eastAsia="仿宋" w:cs="仿宋"/>
          <w:spacing w:val="-2"/>
          <w:sz w:val="32"/>
          <w:szCs w:val="32"/>
        </w:rPr>
        <w:t>均与乙方签订项目合同，制定项目管理制度，制定专人负责</w:t>
      </w:r>
      <w:r>
        <w:rPr>
          <w:rFonts w:ascii="仿宋" w:hAnsi="仿宋" w:eastAsia="仿宋" w:cs="仿宋"/>
          <w:sz w:val="32"/>
          <w:szCs w:val="32"/>
        </w:rPr>
        <w:t xml:space="preserve"> </w:t>
      </w:r>
      <w:r>
        <w:rPr>
          <w:rFonts w:ascii="仿宋" w:hAnsi="仿宋" w:eastAsia="仿宋" w:cs="仿宋"/>
          <w:spacing w:val="-3"/>
          <w:sz w:val="32"/>
          <w:szCs w:val="32"/>
        </w:rPr>
        <w:t>监督项目的实施过程，做到发现问题及时整改。该项</w:t>
      </w:r>
      <w:r>
        <w:rPr>
          <w:rFonts w:ascii="仿宋" w:hAnsi="仿宋" w:eastAsia="仿宋" w:cs="仿宋"/>
          <w:spacing w:val="-4"/>
          <w:sz w:val="32"/>
          <w:szCs w:val="32"/>
        </w:rPr>
        <w:t>目通过</w:t>
      </w:r>
    </w:p>
    <w:p>
      <w:pPr>
        <w:spacing w:line="220" w:lineRule="auto"/>
        <w:ind w:left="69"/>
        <w:rPr>
          <w:rFonts w:ascii="仿宋" w:hAnsi="仿宋" w:eastAsia="仿宋" w:cs="仿宋"/>
          <w:sz w:val="32"/>
          <w:szCs w:val="32"/>
        </w:rPr>
      </w:pPr>
      <w:r>
        <w:rPr>
          <w:rFonts w:ascii="仿宋" w:hAnsi="仿宋" w:eastAsia="仿宋" w:cs="仿宋"/>
          <w:spacing w:val="-6"/>
          <w:sz w:val="32"/>
          <w:szCs w:val="32"/>
        </w:rPr>
        <w:t>报账制进行申请拨付。</w:t>
      </w:r>
    </w:p>
    <w:p>
      <w:pPr>
        <w:spacing w:before="175" w:line="222" w:lineRule="auto"/>
        <w:ind w:left="834"/>
        <w:rPr>
          <w:rFonts w:ascii="仿宋" w:hAnsi="仿宋" w:eastAsia="仿宋" w:cs="仿宋"/>
          <w:sz w:val="32"/>
          <w:szCs w:val="32"/>
        </w:rPr>
      </w:pPr>
      <w:r>
        <w:rPr>
          <w:rFonts w:ascii="仿宋" w:hAnsi="仿宋" w:eastAsia="仿宋" w:cs="仿宋"/>
          <w:b/>
          <w:bCs/>
          <w:spacing w:val="8"/>
          <w:sz w:val="32"/>
          <w:szCs w:val="32"/>
        </w:rPr>
        <w:t>(二)绩效目标完成情况分析</w:t>
      </w:r>
    </w:p>
    <w:p>
      <w:pPr>
        <w:spacing w:before="163" w:line="222" w:lineRule="auto"/>
        <w:ind w:left="639"/>
        <w:rPr>
          <w:rFonts w:ascii="仿宋" w:hAnsi="仿宋" w:eastAsia="仿宋" w:cs="仿宋"/>
          <w:sz w:val="32"/>
          <w:szCs w:val="32"/>
        </w:rPr>
      </w:pPr>
      <w:r>
        <w:rPr>
          <w:rFonts w:ascii="仿宋" w:hAnsi="仿宋" w:eastAsia="仿宋" w:cs="仿宋"/>
          <w:spacing w:val="-8"/>
          <w:sz w:val="32"/>
          <w:szCs w:val="32"/>
        </w:rPr>
        <w:t>1.</w:t>
      </w:r>
      <w:r>
        <w:rPr>
          <w:rFonts w:ascii="仿宋" w:hAnsi="仿宋" w:eastAsia="仿宋" w:cs="仿宋"/>
          <w:spacing w:val="-84"/>
          <w:sz w:val="32"/>
          <w:szCs w:val="32"/>
        </w:rPr>
        <w:t xml:space="preserve"> </w:t>
      </w:r>
      <w:r>
        <w:rPr>
          <w:rFonts w:ascii="仿宋" w:hAnsi="仿宋" w:eastAsia="仿宋" w:cs="仿宋"/>
          <w:spacing w:val="-8"/>
          <w:sz w:val="32"/>
          <w:szCs w:val="32"/>
        </w:rPr>
        <w:t>目标任务量完成情况</w:t>
      </w:r>
    </w:p>
    <w:p>
      <w:pPr>
        <w:spacing w:before="151" w:line="220" w:lineRule="auto"/>
        <w:ind w:left="639"/>
        <w:rPr>
          <w:rFonts w:ascii="仿宋" w:hAnsi="仿宋" w:eastAsia="仿宋" w:cs="仿宋"/>
          <w:sz w:val="32"/>
          <w:szCs w:val="32"/>
        </w:rPr>
      </w:pPr>
      <w:r>
        <w:rPr>
          <w:rFonts w:ascii="仿宋" w:hAnsi="仿宋" w:eastAsia="仿宋" w:cs="仿宋"/>
          <w:spacing w:val="-3"/>
          <w:sz w:val="32"/>
          <w:szCs w:val="32"/>
        </w:rPr>
        <w:t>该项目已完成指定工程量，施工管理资料完整。</w:t>
      </w:r>
    </w:p>
    <w:p>
      <w:pPr>
        <w:spacing w:before="162" w:line="540" w:lineRule="exact"/>
        <w:ind w:left="639"/>
        <w:rPr>
          <w:rFonts w:ascii="仿宋" w:hAnsi="仿宋" w:eastAsia="仿宋" w:cs="仿宋"/>
          <w:sz w:val="32"/>
          <w:szCs w:val="32"/>
        </w:rPr>
      </w:pPr>
      <w:r>
        <w:rPr>
          <w:rFonts w:ascii="仿宋" w:hAnsi="仿宋" w:eastAsia="仿宋" w:cs="仿宋"/>
          <w:position w:val="15"/>
          <w:sz w:val="32"/>
          <w:szCs w:val="32"/>
        </w:rPr>
        <w:t>2.目标质量完成情况</w:t>
      </w:r>
    </w:p>
    <w:p>
      <w:pPr>
        <w:spacing w:before="1" w:line="222" w:lineRule="auto"/>
        <w:ind w:left="639"/>
        <w:rPr>
          <w:rFonts w:ascii="仿宋" w:hAnsi="仿宋" w:eastAsia="仿宋" w:cs="仿宋"/>
          <w:sz w:val="32"/>
          <w:szCs w:val="32"/>
        </w:rPr>
      </w:pPr>
      <w:r>
        <w:rPr>
          <w:rFonts w:ascii="仿宋" w:hAnsi="仿宋" w:eastAsia="仿宋" w:cs="仿宋"/>
          <w:spacing w:val="-9"/>
          <w:sz w:val="32"/>
          <w:szCs w:val="32"/>
        </w:rPr>
        <w:t>工程质量合格。</w:t>
      </w:r>
    </w:p>
    <w:p>
      <w:pPr>
        <w:spacing w:before="155" w:line="222" w:lineRule="auto"/>
        <w:ind w:left="639"/>
        <w:rPr>
          <w:rFonts w:ascii="仿宋" w:hAnsi="仿宋" w:eastAsia="仿宋" w:cs="仿宋"/>
          <w:sz w:val="32"/>
          <w:szCs w:val="32"/>
        </w:rPr>
      </w:pPr>
      <w:r>
        <w:rPr>
          <w:rFonts w:ascii="仿宋" w:hAnsi="仿宋" w:eastAsia="仿宋" w:cs="仿宋"/>
          <w:sz w:val="32"/>
          <w:szCs w:val="32"/>
        </w:rPr>
        <w:t>3.目标效益完成情况</w:t>
      </w:r>
    </w:p>
    <w:p>
      <w:pPr>
        <w:spacing w:before="151" w:line="223" w:lineRule="auto"/>
        <w:ind w:left="644"/>
        <w:rPr>
          <w:rFonts w:ascii="仿宋" w:hAnsi="仿宋" w:eastAsia="仿宋" w:cs="仿宋"/>
          <w:sz w:val="32"/>
          <w:szCs w:val="32"/>
        </w:rPr>
      </w:pPr>
      <w:r>
        <w:rPr>
          <w:rFonts w:ascii="仿宋" w:hAnsi="仿宋" w:eastAsia="仿宋" w:cs="仿宋"/>
          <w:b/>
          <w:bCs/>
          <w:spacing w:val="-13"/>
          <w:sz w:val="32"/>
          <w:szCs w:val="32"/>
        </w:rPr>
        <w:t>社会效益：</w:t>
      </w:r>
    </w:p>
    <w:p>
      <w:pPr>
        <w:spacing w:before="166" w:line="311" w:lineRule="auto"/>
        <w:ind w:right="136" w:firstLine="639"/>
        <w:jc w:val="both"/>
        <w:rPr>
          <w:rFonts w:ascii="仿宋" w:hAnsi="仿宋" w:eastAsia="仿宋" w:cs="仿宋"/>
          <w:sz w:val="32"/>
          <w:szCs w:val="32"/>
        </w:rPr>
      </w:pPr>
      <w:r>
        <w:rPr>
          <w:rFonts w:ascii="仿宋" w:hAnsi="仿宋" w:eastAsia="仿宋" w:cs="仿宋"/>
          <w:spacing w:val="-2"/>
          <w:sz w:val="32"/>
          <w:szCs w:val="32"/>
        </w:rPr>
        <w:t>进一步巩固拓展脱贫攻坚成果，持续推动脱贫地区发展</w:t>
      </w:r>
      <w:r>
        <w:rPr>
          <w:rFonts w:ascii="仿宋" w:hAnsi="仿宋" w:eastAsia="仿宋" w:cs="仿宋"/>
          <w:sz w:val="32"/>
          <w:szCs w:val="32"/>
        </w:rPr>
        <w:t xml:space="preserve"> </w:t>
      </w:r>
      <w:r>
        <w:rPr>
          <w:rFonts w:ascii="仿宋" w:hAnsi="仿宋" w:eastAsia="仿宋" w:cs="仿宋"/>
          <w:spacing w:val="-1"/>
          <w:sz w:val="32"/>
          <w:szCs w:val="32"/>
        </w:rPr>
        <w:t>和乡村全面振兴，发展当地旅游经济，提升乡镇形象，促进</w:t>
      </w:r>
    </w:p>
    <w:p>
      <w:pPr>
        <w:spacing w:before="2" w:line="220" w:lineRule="auto"/>
        <w:ind w:left="19"/>
        <w:rPr>
          <w:rFonts w:ascii="仿宋" w:hAnsi="仿宋" w:eastAsia="仿宋" w:cs="仿宋"/>
          <w:sz w:val="32"/>
          <w:szCs w:val="32"/>
        </w:rPr>
      </w:pPr>
      <w:r>
        <w:rPr>
          <w:rFonts w:ascii="仿宋" w:hAnsi="仿宋" w:eastAsia="仿宋" w:cs="仿宋"/>
          <w:spacing w:val="-5"/>
          <w:sz w:val="32"/>
          <w:szCs w:val="32"/>
        </w:rPr>
        <w:t>当地乡村经济产业发展，决胜全面建成小康社会。</w:t>
      </w:r>
    </w:p>
    <w:p>
      <w:pPr>
        <w:spacing w:before="166" w:line="223" w:lineRule="auto"/>
        <w:ind w:left="644"/>
        <w:rPr>
          <w:rFonts w:ascii="仿宋" w:hAnsi="仿宋" w:eastAsia="仿宋" w:cs="仿宋"/>
          <w:b/>
          <w:bCs/>
          <w:spacing w:val="-17"/>
          <w:sz w:val="32"/>
          <w:szCs w:val="32"/>
        </w:rPr>
      </w:pPr>
      <w:r>
        <w:rPr>
          <w:rFonts w:ascii="仿宋" w:hAnsi="仿宋" w:eastAsia="仿宋" w:cs="仿宋"/>
          <w:b/>
          <w:bCs/>
          <w:spacing w:val="-17"/>
          <w:sz w:val="32"/>
          <w:szCs w:val="32"/>
        </w:rPr>
        <w:t>生态效益：</w:t>
      </w:r>
    </w:p>
    <w:p>
      <w:pPr>
        <w:shd w:val="clear" w:color="auto" w:fill="auto"/>
        <w:spacing w:before="166" w:line="311" w:lineRule="auto"/>
        <w:ind w:right="136"/>
        <w:jc w:val="both"/>
        <w:rPr>
          <w:rFonts w:ascii="仿宋" w:hAnsi="仿宋" w:eastAsia="仿宋" w:cs="仿宋"/>
          <w:spacing w:val="-2"/>
          <w:sz w:val="32"/>
          <w:szCs w:val="32"/>
        </w:rPr>
      </w:pPr>
      <w:r>
        <w:rPr>
          <w:rFonts w:ascii="仿宋" w:hAnsi="仿宋" w:eastAsia="仿宋" w:cs="仿宋"/>
          <w:spacing w:val="-2"/>
          <w:sz w:val="32"/>
          <w:szCs w:val="32"/>
        </w:rPr>
        <w:t>加强村内基础设施建设，优化村庄人居环境，提升村民 宜居度和幸福感；并通过民俗体验、文化展示空间，打造民 俗文化品牌，提升村庄知名度和美誉度。全面提升了旅游服 务功能和水平，构建了全域乡村旅游发展新格局，建设美丽乡村。</w:t>
      </w:r>
    </w:p>
    <w:p>
      <w:pPr>
        <w:spacing w:before="211" w:line="221" w:lineRule="auto"/>
        <w:ind w:left="644"/>
        <w:rPr>
          <w:rFonts w:ascii="仿宋" w:hAnsi="仿宋" w:eastAsia="仿宋" w:cs="仿宋"/>
          <w:sz w:val="31"/>
          <w:szCs w:val="31"/>
        </w:rPr>
      </w:pPr>
      <w:r>
        <w:rPr>
          <w:rFonts w:ascii="仿宋" w:hAnsi="仿宋" w:eastAsia="仿宋" w:cs="仿宋"/>
          <w:b/>
          <w:bCs/>
          <w:spacing w:val="-8"/>
          <w:sz w:val="31"/>
          <w:szCs w:val="31"/>
        </w:rPr>
        <w:t>经济效益：</w:t>
      </w:r>
    </w:p>
    <w:p>
      <w:pPr>
        <w:shd w:val="clear" w:color="auto" w:fill="auto"/>
        <w:spacing w:before="166" w:line="311" w:lineRule="auto"/>
        <w:ind w:right="136" w:firstLine="639"/>
        <w:jc w:val="both"/>
        <w:rPr>
          <w:rFonts w:ascii="仿宋" w:hAnsi="仿宋" w:eastAsia="仿宋" w:cs="仿宋"/>
          <w:spacing w:val="-2"/>
          <w:sz w:val="32"/>
          <w:szCs w:val="32"/>
        </w:rPr>
      </w:pPr>
      <w:r>
        <w:rPr>
          <w:rFonts w:ascii="仿宋" w:hAnsi="仿宋" w:eastAsia="仿宋" w:cs="仿宋"/>
          <w:spacing w:val="-2"/>
          <w:sz w:val="32"/>
          <w:szCs w:val="32"/>
        </w:rPr>
        <w:t>项目的建设符合国家乡村振兴建设的要求和社会可持  续发展的原则，是加快东乡县建设步伐，优化投资环境，发 挥区域经济优势，增强经济竞争力的现实需要。为进一步加 快乡村现代化进程，促进地方经济发展将起到十分重要的作 用。为东乡县基础设施建设形成奠定基础，推动乡村经济的</w:t>
      </w:r>
    </w:p>
    <w:p>
      <w:pPr>
        <w:shd w:val="clear" w:color="auto" w:fill="auto"/>
        <w:spacing w:before="166" w:line="311" w:lineRule="auto"/>
        <w:ind w:right="136"/>
        <w:jc w:val="both"/>
        <w:rPr>
          <w:rFonts w:ascii="仿宋" w:hAnsi="仿宋" w:eastAsia="仿宋" w:cs="仿宋"/>
          <w:spacing w:val="-2"/>
          <w:sz w:val="32"/>
          <w:szCs w:val="32"/>
        </w:rPr>
      </w:pPr>
      <w:r>
        <w:rPr>
          <w:rFonts w:ascii="仿宋" w:hAnsi="仿宋" w:eastAsia="仿宋" w:cs="仿宋"/>
          <w:spacing w:val="-2"/>
          <w:sz w:val="32"/>
          <w:szCs w:val="32"/>
        </w:rPr>
        <w:t>发展，改善当地的投资环境。</w:t>
      </w:r>
    </w:p>
    <w:p>
      <w:pPr>
        <w:spacing w:before="173" w:line="531" w:lineRule="exact"/>
        <w:ind w:left="644"/>
        <w:rPr>
          <w:rFonts w:ascii="Times New Roman" w:hAnsi="Times New Roman" w:eastAsia="Times New Roman" w:cs="Times New Roman"/>
          <w:sz w:val="31"/>
          <w:szCs w:val="31"/>
        </w:rPr>
      </w:pPr>
      <w:r>
        <w:rPr>
          <w:rFonts w:ascii="仿宋" w:hAnsi="仿宋" w:eastAsia="仿宋" w:cs="仿宋"/>
          <w:b/>
          <w:bCs/>
          <w:spacing w:val="-27"/>
          <w:position w:val="16"/>
          <w:sz w:val="31"/>
          <w:szCs w:val="31"/>
        </w:rPr>
        <w:t>满意度：</w:t>
      </w:r>
      <w:r>
        <w:rPr>
          <w:rFonts w:ascii="仿宋" w:hAnsi="仿宋" w:eastAsia="仿宋" w:cs="仿宋"/>
          <w:spacing w:val="85"/>
          <w:position w:val="16"/>
          <w:sz w:val="31"/>
          <w:szCs w:val="31"/>
        </w:rPr>
        <w:t xml:space="preserve"> </w:t>
      </w:r>
      <w:r>
        <w:rPr>
          <w:rFonts w:ascii="Times New Roman" w:hAnsi="Times New Roman" w:eastAsia="Times New Roman" w:cs="Times New Roman"/>
          <w:spacing w:val="-27"/>
          <w:position w:val="16"/>
          <w:sz w:val="31"/>
          <w:szCs w:val="31"/>
        </w:rPr>
        <w:t>100%</w:t>
      </w:r>
    </w:p>
    <w:p>
      <w:pPr>
        <w:spacing w:before="1" w:line="221" w:lineRule="auto"/>
        <w:ind w:left="644"/>
        <w:rPr>
          <w:rFonts w:ascii="黑体" w:hAnsi="黑体" w:eastAsia="黑体" w:cs="黑体"/>
          <w:sz w:val="31"/>
          <w:szCs w:val="31"/>
        </w:rPr>
      </w:pPr>
      <w:r>
        <w:rPr>
          <w:rFonts w:ascii="黑体" w:hAnsi="黑体" w:eastAsia="黑体" w:cs="黑体"/>
          <w:b/>
          <w:bCs/>
          <w:spacing w:val="-6"/>
          <w:sz w:val="31"/>
          <w:szCs w:val="31"/>
        </w:rPr>
        <w:t>四、</w:t>
      </w:r>
      <w:r>
        <w:rPr>
          <w:rFonts w:ascii="黑体" w:hAnsi="黑体" w:eastAsia="黑体" w:cs="黑体"/>
          <w:spacing w:val="-81"/>
          <w:sz w:val="31"/>
          <w:szCs w:val="31"/>
        </w:rPr>
        <w:t xml:space="preserve"> </w:t>
      </w:r>
      <w:r>
        <w:rPr>
          <w:rFonts w:ascii="黑体" w:hAnsi="黑体" w:eastAsia="黑体" w:cs="黑体"/>
          <w:b/>
          <w:bCs/>
          <w:spacing w:val="-6"/>
          <w:sz w:val="31"/>
          <w:szCs w:val="31"/>
        </w:rPr>
        <w:t>自评结果</w:t>
      </w:r>
    </w:p>
    <w:p>
      <w:pPr>
        <w:shd w:val="clear" w:color="auto" w:fill="auto"/>
        <w:spacing w:before="166" w:line="311" w:lineRule="auto"/>
        <w:ind w:right="136" w:firstLine="639"/>
        <w:jc w:val="both"/>
        <w:rPr>
          <w:rFonts w:ascii="仿宋" w:hAnsi="仿宋" w:eastAsia="仿宋" w:cs="仿宋"/>
          <w:spacing w:val="-2"/>
          <w:sz w:val="32"/>
          <w:szCs w:val="32"/>
        </w:rPr>
      </w:pPr>
      <w:r>
        <w:rPr>
          <w:rFonts w:ascii="仿宋" w:hAnsi="仿宋" w:eastAsia="仿宋" w:cs="仿宋"/>
          <w:spacing w:val="-2"/>
          <w:sz w:val="32"/>
          <w:szCs w:val="32"/>
        </w:rPr>
        <w:t>1.建设规模与设计规模相符；</w:t>
      </w:r>
    </w:p>
    <w:p>
      <w:pPr>
        <w:shd w:val="clear" w:color="auto" w:fill="auto"/>
        <w:spacing w:before="166" w:line="311" w:lineRule="auto"/>
        <w:ind w:right="136" w:firstLine="639"/>
        <w:jc w:val="both"/>
        <w:rPr>
          <w:rFonts w:ascii="仿宋" w:hAnsi="仿宋" w:eastAsia="仿宋" w:cs="仿宋"/>
          <w:spacing w:val="-2"/>
          <w:sz w:val="32"/>
          <w:szCs w:val="32"/>
        </w:rPr>
      </w:pPr>
      <w:r>
        <w:rPr>
          <w:rFonts w:ascii="仿宋" w:hAnsi="仿宋" w:eastAsia="仿宋" w:cs="仿宋"/>
          <w:spacing w:val="-2"/>
          <w:sz w:val="32"/>
          <w:szCs w:val="32"/>
        </w:rPr>
        <w:t>2.需要准备的相关资料基本齐全；</w:t>
      </w:r>
    </w:p>
    <w:p>
      <w:pPr>
        <w:shd w:val="clear" w:color="auto" w:fill="auto"/>
        <w:spacing w:before="166" w:line="311" w:lineRule="auto"/>
        <w:ind w:right="136" w:firstLine="639"/>
        <w:jc w:val="both"/>
        <w:rPr>
          <w:rFonts w:ascii="仿宋" w:hAnsi="仿宋" w:eastAsia="仿宋" w:cs="仿宋"/>
          <w:spacing w:val="-2"/>
          <w:sz w:val="32"/>
          <w:szCs w:val="32"/>
        </w:rPr>
      </w:pPr>
      <w:r>
        <w:rPr>
          <w:rFonts w:ascii="仿宋" w:hAnsi="仿宋" w:eastAsia="仿宋" w:cs="仿宋"/>
          <w:spacing w:val="-2"/>
          <w:sz w:val="32"/>
          <w:szCs w:val="32"/>
        </w:rPr>
        <w:t>3.工程整体建设质量基本符合要求；</w:t>
      </w:r>
    </w:p>
    <w:p>
      <w:pPr>
        <w:shd w:val="clear" w:color="auto" w:fill="auto"/>
        <w:spacing w:before="166" w:line="311" w:lineRule="auto"/>
        <w:ind w:right="136" w:firstLine="639"/>
        <w:jc w:val="both"/>
        <w:rPr>
          <w:rFonts w:ascii="仿宋" w:hAnsi="仿宋" w:eastAsia="仿宋" w:cs="仿宋"/>
          <w:spacing w:val="-2"/>
          <w:sz w:val="32"/>
          <w:szCs w:val="32"/>
        </w:rPr>
      </w:pPr>
      <w:r>
        <w:rPr>
          <w:rFonts w:ascii="仿宋" w:hAnsi="仿宋" w:eastAsia="仿宋" w:cs="仿宋"/>
          <w:spacing w:val="-2"/>
          <w:sz w:val="32"/>
          <w:szCs w:val="32"/>
        </w:rPr>
        <w:t>4.总体实施情况良好，项目建设切合实际，绝大部分绩 效目标均已实施到位，项目资金使用合理，无挪用占用现象发生。</w:t>
      </w:r>
    </w:p>
    <w:p>
      <w:pPr>
        <w:keepNext w:val="0"/>
        <w:keepLines w:val="0"/>
        <w:pageBreakBefore w:val="0"/>
        <w:widowControl w:val="0"/>
        <w:kinsoku/>
        <w:wordWrap/>
        <w:overflowPunct/>
        <w:topLinePunct w:val="0"/>
        <w:autoSpaceDE/>
        <w:autoSpaceDN/>
        <w:bidi w:val="0"/>
        <w:adjustRightInd/>
        <w:snapToGrid/>
        <w:spacing w:after="0" w:line="576" w:lineRule="exact"/>
        <w:ind w:right="0" w:rightChars="0" w:firstLine="3150" w:firstLineChars="1500"/>
        <w:jc w:val="both"/>
        <w:textAlignment w:val="auto"/>
        <w:outlineLvl w:val="9"/>
        <w:rPr>
          <w:rFonts w:hint="default" w:ascii="仿宋" w:hAnsi="仿宋" w:eastAsia="仿宋" w:cs="仿宋"/>
          <w:b w:val="0"/>
          <w:bCs/>
          <w:sz w:val="32"/>
          <w:szCs w:val="32"/>
          <w:lang w:val="en-US" w:eastAsia="zh-CN"/>
        </w:rPr>
      </w:pPr>
      <w:r>
        <w:rPr>
          <w:rFonts w:hint="eastAsia" w:ascii="Arial" w:eastAsia="宋体"/>
          <w:sz w:val="21"/>
          <w:lang w:val="en-US" w:eastAsia="zh-CN"/>
        </w:rPr>
        <w:t xml:space="preserve">              </w:t>
      </w:r>
      <w:r>
        <w:rPr>
          <w:rFonts w:hint="eastAsia" w:ascii="仿宋" w:hAnsi="仿宋" w:eastAsia="仿宋" w:cs="仿宋"/>
          <w:b w:val="0"/>
          <w:bCs/>
          <w:sz w:val="32"/>
          <w:szCs w:val="32"/>
          <w:lang w:val="en-US" w:eastAsia="zh-CN"/>
        </w:rPr>
        <w:t>东乡县文体广电和旅游局</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420" w:firstLineChars="0"/>
        <w:jc w:val="center"/>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2022年11月22日</w:t>
      </w:r>
    </w:p>
    <w:p>
      <w:pPr>
        <w:spacing w:line="248" w:lineRule="auto"/>
        <w:rPr>
          <w:rFonts w:hint="default" w:ascii="Arial" w:eastAsia="宋体"/>
          <w:sz w:val="21"/>
          <w:lang w:val="en-US" w:eastAsia="zh-CN"/>
        </w:rPr>
      </w:pPr>
    </w:p>
    <w:p>
      <w:pPr>
        <w:spacing w:before="166" w:line="223" w:lineRule="auto"/>
        <w:ind w:left="644"/>
        <w:rPr>
          <w:rFonts w:ascii="仿宋" w:hAnsi="仿宋" w:eastAsia="仿宋" w:cs="仿宋"/>
          <w:b/>
          <w:bCs/>
          <w:spacing w:val="-17"/>
          <w:sz w:val="32"/>
          <w:szCs w:val="32"/>
        </w:rPr>
      </w:pPr>
      <w:bookmarkStart w:id="21" w:name="_GoBack"/>
      <w:bookmarkEnd w:id="21"/>
    </w:p>
    <w:p>
      <w:pPr>
        <w:bidi w:val="0"/>
        <w:rPr>
          <w:rFonts w:ascii="Times New Roman" w:hAnsi="Times New Roman" w:eastAsia="Times New Roman" w:cs="Times New Roman"/>
          <w:color w:val="000000"/>
          <w:spacing w:val="0"/>
          <w:w w:val="100"/>
          <w:position w:val="0"/>
          <w:sz w:val="24"/>
          <w:szCs w:val="24"/>
          <w:lang w:val="en-US" w:eastAsia="en-US" w:bidi="en-US"/>
        </w:rPr>
      </w:pPr>
    </w:p>
    <w:p>
      <w:pPr>
        <w:tabs>
          <w:tab w:val="left" w:pos="1142"/>
        </w:tabs>
        <w:bidi w:val="0"/>
        <w:jc w:val="left"/>
        <w:rPr>
          <w:rFonts w:hint="eastAsia" w:eastAsia="宋体"/>
          <w:lang w:val="en-US" w:eastAsia="zh-CN"/>
        </w:rPr>
        <w:sectPr>
          <w:pgSz w:w="11900" w:h="16820"/>
          <w:pgMar w:top="1421" w:right="1785" w:bottom="0" w:left="1680" w:header="0" w:footer="0" w:gutter="0"/>
          <w:cols w:space="720" w:num="1"/>
        </w:sect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rPr>
        <w:t>第四部分</w:t>
      </w:r>
      <w:r>
        <w:rPr>
          <w:rFonts w:hint="eastAsia" w:ascii="仿宋_GB2312" w:hAnsi="仿宋_GB2312" w:eastAsia="仿宋_GB2312" w:cs="仿宋_GB2312"/>
          <w:b/>
          <w:bCs/>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bCs/>
          <w:i w:val="0"/>
          <w:iCs w:val="0"/>
          <w:smallCaps w:val="0"/>
          <w:strike w:val="0"/>
          <w:color w:val="000000"/>
          <w:spacing w:val="0"/>
          <w:w w:val="100"/>
          <w:position w:val="0"/>
          <w:sz w:val="32"/>
          <w:szCs w:val="32"/>
        </w:rPr>
        <w:t>名词解释</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一、财政拨款收入：指本年度从本级财政部门取得的财政拨款，包括一般公共预算财政拨款和政府性基金预算财政拨款。</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二、事业收入：指事业单位开展专业业务活动及其辅助活动取得的现金流入；事业单位收到的财政专户实际核拨的教育收费等资金在此反映。</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三、经营收入：指事业单位在专业业务活动及其辅助活动之外开展非独立核算经营活动取得的现金流入。</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四、其他收入：指单位取得的除“财政拨款收入”、“事业收入”、“经营收入”等以外 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六、年初结转和结余：指单位上年结转本年使用的基本支出结转、项目支出结转和结余、经营结余。</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七、结余分配：指单位按照国家有关规定，缴纳所得税、提取专用基金、转入事业基金等当年结余的分配情况。</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八、年末结转和结余：指单位结转下年的基本支出结转、项目支出结转和结余、经营结余。</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十、项目支出：指在基本支出之外为完成特定行政任务和事业发展目标所发生的支出。</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十一、经营支出：指事业单位在专业业务活动及其辅助活动之外开展非独立核算经营活动发生的支出。</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十二、“三公”经费： 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十三、机关运行经费：为保障行政单位（含参照公务员法管理的事业单位）运行用于购买 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十四、工资福利支出（支出经济分类科目类级）：反映单位开支的在职职工和编制外长期聘用人员的各类劳动报酬，以及为上述人员缴纳的各项社会保险费等。</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十五、商品和服务支出（支出经济分类科目类级）：反映单位购买商品和服务的支出（不包括用于购置固定资产的支出、战略性和应急储备支出）。</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十六、对个人和家庭的补助（支出经济分类科目类级）：反映用于对个人和家庭的补助支出。</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注</w:t>
      </w:r>
      <w:r>
        <w:rPr>
          <w:rFonts w:hint="eastAsia" w:ascii="仿宋_GB2312" w:hAnsi="仿宋_GB2312" w:eastAsia="仿宋_GB2312" w:cs="仿宋_GB2312"/>
          <w:color w:val="000000"/>
          <w:spacing w:val="0"/>
          <w:w w:val="100"/>
          <w:position w:val="0"/>
          <w:sz w:val="32"/>
          <w:szCs w:val="32"/>
        </w:rPr>
        <w:t>：本部分至少应包含以上信息，不得删减。）</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附件1：</w:t>
      </w:r>
      <w:r>
        <w:rPr>
          <w:rFonts w:hint="eastAsia" w:ascii="仿宋_GB2312" w:hAnsi="仿宋_GB2312" w:eastAsia="仿宋_GB2312" w:cs="仿宋_GB2312"/>
          <w:color w:val="000000"/>
          <w:spacing w:val="0"/>
          <w:w w:val="100"/>
          <w:position w:val="0"/>
          <w:sz w:val="32"/>
          <w:szCs w:val="32"/>
          <w:lang w:eastAsia="zh-CN"/>
        </w:rPr>
        <w:t>2022年</w:t>
      </w:r>
      <w:r>
        <w:rPr>
          <w:rFonts w:hint="eastAsia" w:ascii="仿宋_GB2312" w:hAnsi="仿宋_GB2312" w:eastAsia="仿宋_GB2312" w:cs="仿宋_GB2312"/>
          <w:color w:val="000000"/>
          <w:spacing w:val="0"/>
          <w:w w:val="100"/>
          <w:position w:val="0"/>
          <w:sz w:val="32"/>
          <w:szCs w:val="32"/>
        </w:rPr>
        <w:t>度部门决算公开表（9张）</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附件2：《单位整体支出绩效自评报告》</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附件3:《单位项目支出绩效自评报告》（如无可不附）</w:t>
      </w:r>
    </w:p>
    <w:sectPr>
      <w:footerReference r:id="rId7" w:type="default"/>
      <w:footnotePr>
        <w:numFmt w:val="decimal"/>
      </w:footnotePr>
      <w:type w:val="continuous"/>
      <w:pgSz w:w="11900" w:h="16840"/>
      <w:pgMar w:top="1226" w:right="1820" w:bottom="1662" w:left="1632" w:header="798"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ACC4146-768B-46C1-B993-DDE7E8AC2FAE}"/>
  </w:font>
  <w:font w:name="黑体">
    <w:panose1 w:val="02010609060101010101"/>
    <w:charset w:val="86"/>
    <w:family w:val="auto"/>
    <w:pitch w:val="default"/>
    <w:sig w:usb0="800002BF" w:usb1="38CF7CFA" w:usb2="00000016" w:usb3="00000000" w:csb0="00040001" w:csb1="00000000"/>
    <w:embedRegular r:id="rId2" w:fontKey="{A539BC06-D633-49F0-9F71-E8EDFE5ABF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3" w:fontKey="{BADC4489-463D-4B49-B241-14F7BE947F64}"/>
  </w:font>
  <w:font w:name="Consolas">
    <w:panose1 w:val="020B0609020204030204"/>
    <w:charset w:val="00"/>
    <w:family w:val="auto"/>
    <w:pitch w:val="default"/>
    <w:sig w:usb0="E10002FF" w:usb1="4000FCFF" w:usb2="00000009" w:usb3="00000000" w:csb0="6000019F" w:csb1="DFD70000"/>
  </w:font>
  <w:font w:name="??">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embedRegular r:id="rId4" w:fontKey="{57D70995-4739-49A1-AE75-ACA29F42B426}"/>
  </w:font>
  <w:font w:name="方正小标宋简体">
    <w:altName w:val="方正小标宋简体"/>
    <w:panose1 w:val="02010601030101010101"/>
    <w:charset w:val="86"/>
    <w:family w:val="auto"/>
    <w:pitch w:val="default"/>
    <w:sig w:usb0="00000000" w:usb1="00000000" w:usb2="00000000" w:usb3="00000000" w:csb0="00040000" w:csb1="00000000"/>
    <w:embedRegular r:id="rId5" w:fontKey="{AE745039-A782-4B86-A677-47C91D41CDDB}"/>
  </w:font>
  <w:font w:name="仿宋">
    <w:panose1 w:val="02010609060101010101"/>
    <w:charset w:val="86"/>
    <w:family w:val="auto"/>
    <w:pitch w:val="default"/>
    <w:sig w:usb0="800002BF" w:usb1="38CF7CFA" w:usb2="00000016" w:usb3="00000000" w:csb0="00040001" w:csb1="00000000"/>
    <w:embedRegular r:id="rId6" w:fontKey="{05B6815D-FC7E-4BB9-8F09-437E64195E36}"/>
  </w:font>
  <w:font w:name="楷体_GB2312">
    <w:altName w:val="楷体"/>
    <w:panose1 w:val="02010609030101010101"/>
    <w:charset w:val="86"/>
    <w:family w:val="auto"/>
    <w:pitch w:val="default"/>
    <w:sig w:usb0="00000000" w:usb1="00000000" w:usb2="00000000" w:usb3="00000000" w:csb0="00040000" w:csb1="00000000"/>
    <w:embedRegular r:id="rId7" w:fontKey="{7B1E0C1D-83C7-4148-8792-BF0D912B56BA}"/>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embedRegular r:id="rId8" w:fontKey="{6B6D3EFB-45F3-4520-A644-1DD80ABCAAAF}"/>
  </w:font>
  <w:font w:name="方正仿宋_GB2312">
    <w:panose1 w:val="02000000000000000000"/>
    <w:charset w:val="86"/>
    <w:family w:val="auto"/>
    <w:pitch w:val="default"/>
    <w:sig w:usb0="A00002BF" w:usb1="184F6CFA" w:usb2="00000012" w:usb3="00000000" w:csb0="00040001" w:csb1="00000000"/>
    <w:embedRegular r:id="rId9" w:fontKey="{F2224E15-3CCB-4B87-8582-9F4CC953F4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3642360</wp:posOffset>
              </wp:positionH>
              <wp:positionV relativeFrom="page">
                <wp:posOffset>9921240</wp:posOffset>
              </wp:positionV>
              <wp:extent cx="4572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86.8pt;margin-top:781.2pt;height:6pt;width:3.6pt;mso-position-horizontal-relative:page;mso-position-vertical-relative:page;mso-wrap-style:none;z-index:-251657216;mso-width-relative:page;mso-height-relative:page;" filled="f" stroked="f" coordsize="21600,21600" o:gfxdata="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HhuL52AAAAA0B&#10;AAAPAAAAAAAAAAEAIAAAACIAAABkcnMvZG93bnJldi54bWxQSwECFAAUAAAACACHTuJAvr2ADKkB&#10;AABtAwAADgAAAAAAAAABACAAAAAnAQAAZHJzL2Uyb0RvYy54bWxQSwUGAAAAAAYABgBZAQAAQgUA&#10;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3663315</wp:posOffset>
              </wp:positionH>
              <wp:positionV relativeFrom="page">
                <wp:posOffset>9918065</wp:posOffset>
              </wp:positionV>
              <wp:extent cx="100330" cy="76200"/>
              <wp:effectExtent l="0" t="0" r="0" b="0"/>
              <wp:wrapNone/>
              <wp:docPr id="5" name="Shape 5"/>
              <wp:cNvGraphicFramePr/>
              <a:graphic xmlns:a="http://schemas.openxmlformats.org/drawingml/2006/main">
                <a:graphicData uri="http://schemas.microsoft.com/office/word/2010/wordprocessingShape">
                  <wps:wsp>
                    <wps:cNvSpPr txBox="1"/>
                    <wps:spPr>
                      <a:xfrm>
                        <a:off x="0" y="0"/>
                        <a:ext cx="100330" cy="76200"/>
                      </a:xfrm>
                      <a:prstGeom prst="rect">
                        <a:avLst/>
                      </a:prstGeom>
                      <a:noFill/>
                    </wps:spPr>
                    <wps:txbx>
                      <w:txbxContent>
                        <w:p>
                          <w:pPr>
                            <w:pStyle w:val="2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5" o:spid="_x0000_s1026" o:spt="202" type="#_x0000_t202" style="position:absolute;left:0pt;margin-left:288.45pt;margin-top:780.95pt;height:6pt;width:7.9pt;mso-position-horizontal-relative:page;mso-position-vertical-relative:page;mso-wrap-style:none;z-index:-251657216;mso-width-relative:page;mso-height-relative:page;" filled="f" stroked="f" coordsize="21600,21600" o:gfxdata="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MuT7tgAAAAN&#10;AQAADwAAAAAAAAABACAAAAAiAAAAZHJzL2Rvd25yZXYueG1sUEsBAhQAFAAAAAgAh07iQOGXCfOq&#10;AQAAbgMAAA4AAAAAAAAAAQAgAAAAJwEAAGRycy9lMm9Eb2MueG1sUEsFBgAAAAAGAAYAWQEAAEMF&#10;AAAAAA==&#10;">
              <v:fill on="f" focussize="0,0"/>
              <v:stroke on="f"/>
              <v:imagedata o:title=""/>
              <o:lock v:ext="edit" aspectratio="f"/>
              <v:textbox inset="0mm,0mm,0mm,0mm" style="mso-fit-shape-to-text:t;">
                <w:txbxContent>
                  <w:p>
                    <w:pPr>
                      <w:pStyle w:val="2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3676015</wp:posOffset>
              </wp:positionH>
              <wp:positionV relativeFrom="page">
                <wp:posOffset>9904095</wp:posOffset>
              </wp:positionV>
              <wp:extent cx="100330"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2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17</w:t>
                          </w:r>
                        </w:p>
                      </w:txbxContent>
                    </wps:txbx>
                    <wps:bodyPr wrap="none" lIns="0" tIns="0" rIns="0" bIns="0">
                      <a:spAutoFit/>
                    </wps:bodyPr>
                  </wps:wsp>
                </a:graphicData>
              </a:graphic>
            </wp:anchor>
          </w:drawing>
        </mc:Choice>
        <mc:Fallback>
          <w:pict>
            <v:shape id="Shape 9" o:spid="_x0000_s1026" o:spt="202" type="#_x0000_t202" style="position:absolute;left:0pt;margin-left:289.45pt;margin-top:779.85pt;height:5.75pt;width:7.9pt;mso-position-horizontal-relative:page;mso-position-vertical-relative:page;mso-wrap-style:none;z-index:-251657216;mso-width-relative:page;mso-height-relative:page;" filled="f" stroked="f" coordsize="21600,21600" o:gfxdata="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Xy6yzYAAAA&#10;DQEAAA8AAAAAAAAAAQAgAAAAIgAAAGRycy9kb3ducmV2LnhtbFBLAQIUABQAAAAIAIdO4kBIqTov&#10;qwEAAG4DAAAOAAAAAAAAAAEAIAAAACcBAABkcnMvZTJvRG9jLnhtbFBLBQYAAAAABgAGAFkBAABE&#10;BQAAAAA=&#10;">
              <v:fill on="f" focussize="0,0"/>
              <v:stroke on="f"/>
              <v:imagedata o:title=""/>
              <o:lock v:ext="edit" aspectratio="f"/>
              <v:textbox inset="0mm,0mm,0mm,0mm" style="mso-fit-shape-to-text:t;">
                <w:txbxContent>
                  <w:p>
                    <w:pPr>
                      <w:pStyle w:val="2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17</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92E3F"/>
    <w:multiLevelType w:val="singleLevel"/>
    <w:tmpl w:val="07B92E3F"/>
    <w:lvl w:ilvl="0" w:tentative="0">
      <w:start w:val="1"/>
      <w:numFmt w:val="chineseCounting"/>
      <w:suff w:val="nothing"/>
      <w:lvlText w:val="%1、"/>
      <w:lvlJc w:val="left"/>
      <w:pPr>
        <w:ind w:left="20"/>
      </w:pPr>
      <w:rPr>
        <w:rFonts w:hint="eastAsia"/>
      </w:rPr>
    </w:lvl>
  </w:abstractNum>
  <w:abstractNum w:abstractNumId="1">
    <w:nsid w:val="37BE8353"/>
    <w:multiLevelType w:val="singleLevel"/>
    <w:tmpl w:val="37BE8353"/>
    <w:lvl w:ilvl="0" w:tentative="0">
      <w:start w:val="3"/>
      <w:numFmt w:val="chineseCounting"/>
      <w:suff w:val="space"/>
      <w:lvlText w:val="第%1部分"/>
      <w:lvlJc w:val="left"/>
      <w:rPr>
        <w:rFonts w:hint="eastAsia"/>
      </w:rPr>
    </w:lvl>
  </w:abstractNum>
  <w:abstractNum w:abstractNumId="2">
    <w:nsid w:val="3FA184EB"/>
    <w:multiLevelType w:val="singleLevel"/>
    <w:tmpl w:val="3FA184EB"/>
    <w:lvl w:ilvl="0" w:tentative="0">
      <w:start w:val="8"/>
      <w:numFmt w:val="chineseCount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NjRlNmY0MDk0MjY1N2EzMjU1ZjEwZmZlMDE2YzRiMTcifQ=="/>
  </w:docVars>
  <w:rsids>
    <w:rsidRoot w:val="00000000"/>
    <w:rsid w:val="003D5EB6"/>
    <w:rsid w:val="00AB35C0"/>
    <w:rsid w:val="01176EA7"/>
    <w:rsid w:val="02714395"/>
    <w:rsid w:val="0511788F"/>
    <w:rsid w:val="05B64EE1"/>
    <w:rsid w:val="064A73D7"/>
    <w:rsid w:val="06AA1511"/>
    <w:rsid w:val="0922463B"/>
    <w:rsid w:val="0A4C6688"/>
    <w:rsid w:val="0D3D7C96"/>
    <w:rsid w:val="104A6951"/>
    <w:rsid w:val="1131366D"/>
    <w:rsid w:val="1283439D"/>
    <w:rsid w:val="14333BA0"/>
    <w:rsid w:val="16AE5760"/>
    <w:rsid w:val="1739327C"/>
    <w:rsid w:val="186A2DD3"/>
    <w:rsid w:val="19524AC9"/>
    <w:rsid w:val="19BA4320"/>
    <w:rsid w:val="1A472154"/>
    <w:rsid w:val="1B1F1B38"/>
    <w:rsid w:val="1B205130"/>
    <w:rsid w:val="1C752FA8"/>
    <w:rsid w:val="1D306ECF"/>
    <w:rsid w:val="1E712589"/>
    <w:rsid w:val="1F523B54"/>
    <w:rsid w:val="21EB306F"/>
    <w:rsid w:val="23B24AE2"/>
    <w:rsid w:val="25FD0C5D"/>
    <w:rsid w:val="25FF1230"/>
    <w:rsid w:val="26F15921"/>
    <w:rsid w:val="27952750"/>
    <w:rsid w:val="29247871"/>
    <w:rsid w:val="29C05E6C"/>
    <w:rsid w:val="2A1B0153"/>
    <w:rsid w:val="2DC25DA1"/>
    <w:rsid w:val="2F794705"/>
    <w:rsid w:val="2F990904"/>
    <w:rsid w:val="32945D32"/>
    <w:rsid w:val="35CB2D97"/>
    <w:rsid w:val="36BF3346"/>
    <w:rsid w:val="37AC1BC7"/>
    <w:rsid w:val="39F46F0A"/>
    <w:rsid w:val="3ABD5DEE"/>
    <w:rsid w:val="3BD710AD"/>
    <w:rsid w:val="3C6A5B02"/>
    <w:rsid w:val="3E8E4B07"/>
    <w:rsid w:val="3FE43E1D"/>
    <w:rsid w:val="41670196"/>
    <w:rsid w:val="41AB10A5"/>
    <w:rsid w:val="42736B67"/>
    <w:rsid w:val="43D445BB"/>
    <w:rsid w:val="441B10E7"/>
    <w:rsid w:val="48E31549"/>
    <w:rsid w:val="4B60103E"/>
    <w:rsid w:val="4D930C30"/>
    <w:rsid w:val="4EB427D3"/>
    <w:rsid w:val="4F1428B3"/>
    <w:rsid w:val="537062B7"/>
    <w:rsid w:val="576D604E"/>
    <w:rsid w:val="57D535F7"/>
    <w:rsid w:val="58806626"/>
    <w:rsid w:val="5BC8419B"/>
    <w:rsid w:val="5D2E44D2"/>
    <w:rsid w:val="5DA54794"/>
    <w:rsid w:val="5FD73BD3"/>
    <w:rsid w:val="60D720E0"/>
    <w:rsid w:val="60E750C3"/>
    <w:rsid w:val="62922058"/>
    <w:rsid w:val="62AA45FB"/>
    <w:rsid w:val="638E7A78"/>
    <w:rsid w:val="65530F79"/>
    <w:rsid w:val="69E937CB"/>
    <w:rsid w:val="6B064398"/>
    <w:rsid w:val="6C0C1E82"/>
    <w:rsid w:val="6C5D0CC9"/>
    <w:rsid w:val="6F7824FD"/>
    <w:rsid w:val="71C8684B"/>
    <w:rsid w:val="71DC40A5"/>
    <w:rsid w:val="720E4E8D"/>
    <w:rsid w:val="726D3C91"/>
    <w:rsid w:val="7299136A"/>
    <w:rsid w:val="7399049F"/>
    <w:rsid w:val="745D61E5"/>
    <w:rsid w:val="77F71C38"/>
    <w:rsid w:val="785A5C57"/>
    <w:rsid w:val="794C38BE"/>
    <w:rsid w:val="7C584EE5"/>
    <w:rsid w:val="7CF44998"/>
    <w:rsid w:val="7D9853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10">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link w:val="36"/>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3">
    <w:name w:val="Body Text Indent"/>
    <w:basedOn w:val="1"/>
    <w:unhideWhenUsed/>
    <w:qFormat/>
    <w:uiPriority w:val="99"/>
    <w:pPr>
      <w:ind w:firstLine="720" w:firstLineChars="200"/>
    </w:pPr>
    <w:rPr>
      <w:rFonts w:eastAsia="仿宋_GB2312"/>
      <w:sz w:val="36"/>
    </w:rPr>
  </w:style>
  <w:style w:type="paragraph" w:styleId="4">
    <w:name w:val="Body Text Indent 2"/>
    <w:basedOn w:val="1"/>
    <w:next w:val="1"/>
    <w:link w:val="37"/>
    <w:qFormat/>
    <w:uiPriority w:val="0"/>
    <w:pPr>
      <w:spacing w:after="120" w:afterLines="0" w:afterAutospacing="0" w:line="480" w:lineRule="auto"/>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0" w:after="150" w:afterAutospacing="0"/>
      <w:ind w:left="0" w:right="0"/>
      <w:jc w:val="left"/>
    </w:pPr>
    <w:rPr>
      <w:kern w:val="0"/>
      <w:sz w:val="24"/>
      <w:lang w:val="en-US" w:eastAsia="zh-CN" w:bidi="ar"/>
    </w:rPr>
  </w:style>
  <w:style w:type="paragraph" w:styleId="8">
    <w:name w:val="Body Text First Indent 2"/>
    <w:basedOn w:val="3"/>
    <w:unhideWhenUsed/>
    <w:qFormat/>
    <w:uiPriority w:val="99"/>
    <w:pPr>
      <w:ind w:firstLine="420"/>
    </w:pPr>
  </w:style>
  <w:style w:type="character" w:styleId="11">
    <w:name w:val="Strong"/>
    <w:basedOn w:val="10"/>
    <w:qFormat/>
    <w:uiPriority w:val="0"/>
    <w:rPr>
      <w:b/>
      <w:bCs/>
    </w:rPr>
  </w:style>
  <w:style w:type="character" w:styleId="12">
    <w:name w:val="page number"/>
    <w:basedOn w:val="10"/>
    <w:qFormat/>
    <w:uiPriority w:val="0"/>
  </w:style>
  <w:style w:type="character" w:styleId="13">
    <w:name w:val="FollowedHyperlink"/>
    <w:basedOn w:val="10"/>
    <w:qFormat/>
    <w:uiPriority w:val="0"/>
    <w:rPr>
      <w:color w:val="333333"/>
      <w:u w:val="none"/>
    </w:rPr>
  </w:style>
  <w:style w:type="character" w:styleId="14">
    <w:name w:val="HTML Definition"/>
    <w:basedOn w:val="10"/>
    <w:qFormat/>
    <w:uiPriority w:val="0"/>
    <w:rPr>
      <w:i/>
      <w:iCs/>
    </w:rPr>
  </w:style>
  <w:style w:type="character" w:styleId="15">
    <w:name w:val="Hyperlink"/>
    <w:basedOn w:val="10"/>
    <w:qFormat/>
    <w:uiPriority w:val="0"/>
    <w:rPr>
      <w:color w:val="333333"/>
      <w:u w:val="none"/>
    </w:rPr>
  </w:style>
  <w:style w:type="character" w:styleId="16">
    <w:name w:val="HTML Code"/>
    <w:basedOn w:val="10"/>
    <w:qFormat/>
    <w:uiPriority w:val="0"/>
    <w:rPr>
      <w:rFonts w:ascii="Consolas" w:hAnsi="Consolas" w:eastAsia="Consolas" w:cs="Consolas"/>
      <w:color w:val="C7254E"/>
      <w:sz w:val="21"/>
      <w:szCs w:val="21"/>
      <w:shd w:val="clear" w:fill="F9F2F4"/>
    </w:rPr>
  </w:style>
  <w:style w:type="character" w:styleId="17">
    <w:name w:val="HTML Keyboard"/>
    <w:basedOn w:val="10"/>
    <w:qFormat/>
    <w:uiPriority w:val="0"/>
    <w:rPr>
      <w:rFonts w:hint="default" w:ascii="Consolas" w:hAnsi="Consolas" w:eastAsia="Consolas" w:cs="Consolas"/>
      <w:color w:val="FFFFFF"/>
      <w:sz w:val="21"/>
      <w:szCs w:val="21"/>
      <w:shd w:val="clear" w:fill="333333"/>
    </w:rPr>
  </w:style>
  <w:style w:type="character" w:styleId="18">
    <w:name w:val="HTML Sample"/>
    <w:basedOn w:val="10"/>
    <w:qFormat/>
    <w:uiPriority w:val="0"/>
    <w:rPr>
      <w:rFonts w:hint="default" w:ascii="Consolas" w:hAnsi="Consolas" w:eastAsia="Consolas" w:cs="Consolas"/>
      <w:sz w:val="21"/>
      <w:szCs w:val="21"/>
    </w:rPr>
  </w:style>
  <w:style w:type="character" w:customStyle="1" w:styleId="19">
    <w:name w:val="Body text|1_"/>
    <w:basedOn w:val="10"/>
    <w:link w:val="20"/>
    <w:qFormat/>
    <w:uiPriority w:val="0"/>
    <w:rPr>
      <w:rFonts w:ascii="宋体" w:hAnsi="宋体" w:eastAsia="宋体" w:cs="宋体"/>
      <w:sz w:val="30"/>
      <w:szCs w:val="30"/>
      <w:u w:val="none"/>
      <w:shd w:val="clear" w:color="auto" w:fill="auto"/>
      <w:lang w:val="zh-TW" w:eastAsia="zh-TW" w:bidi="zh-TW"/>
    </w:rPr>
  </w:style>
  <w:style w:type="paragraph" w:customStyle="1" w:styleId="20">
    <w:name w:val="Body text|1"/>
    <w:basedOn w:val="1"/>
    <w:link w:val="19"/>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character" w:customStyle="1" w:styleId="21">
    <w:name w:val="Header or footer|2_"/>
    <w:basedOn w:val="10"/>
    <w:link w:val="22"/>
    <w:qFormat/>
    <w:uiPriority w:val="0"/>
    <w:rPr>
      <w:sz w:val="20"/>
      <w:szCs w:val="20"/>
      <w:u w:val="none"/>
      <w:shd w:val="clear" w:color="auto" w:fill="auto"/>
      <w:lang w:val="zh-TW" w:eastAsia="zh-TW" w:bidi="zh-TW"/>
    </w:rPr>
  </w:style>
  <w:style w:type="paragraph" w:customStyle="1" w:styleId="22">
    <w:name w:val="Header or footer|2"/>
    <w:basedOn w:val="1"/>
    <w:link w:val="21"/>
    <w:qFormat/>
    <w:uiPriority w:val="0"/>
    <w:pPr>
      <w:widowControl w:val="0"/>
      <w:shd w:val="clear" w:color="auto" w:fill="auto"/>
    </w:pPr>
    <w:rPr>
      <w:sz w:val="20"/>
      <w:szCs w:val="20"/>
      <w:u w:val="none"/>
      <w:shd w:val="clear" w:color="auto" w:fill="auto"/>
      <w:lang w:val="zh-TW" w:eastAsia="zh-TW" w:bidi="zh-TW"/>
    </w:rPr>
  </w:style>
  <w:style w:type="character" w:customStyle="1" w:styleId="23">
    <w:name w:val="Heading #1|1_"/>
    <w:basedOn w:val="10"/>
    <w:link w:val="24"/>
    <w:qFormat/>
    <w:uiPriority w:val="0"/>
    <w:rPr>
      <w:rFonts w:ascii="宋体" w:hAnsi="宋体" w:eastAsia="宋体" w:cs="宋体"/>
      <w:sz w:val="34"/>
      <w:szCs w:val="34"/>
      <w:u w:val="none"/>
      <w:shd w:val="clear" w:color="auto" w:fill="FFFFFF"/>
      <w:lang w:val="zh-TW" w:eastAsia="zh-TW" w:bidi="zh-TW"/>
    </w:rPr>
  </w:style>
  <w:style w:type="paragraph" w:customStyle="1" w:styleId="24">
    <w:name w:val="Heading #1|1"/>
    <w:basedOn w:val="1"/>
    <w:link w:val="23"/>
    <w:qFormat/>
    <w:uiPriority w:val="0"/>
    <w:pPr>
      <w:widowControl w:val="0"/>
      <w:shd w:val="clear" w:color="auto" w:fill="auto"/>
      <w:spacing w:line="1262" w:lineRule="exact"/>
      <w:outlineLvl w:val="0"/>
    </w:pPr>
    <w:rPr>
      <w:rFonts w:ascii="宋体" w:hAnsi="宋体" w:eastAsia="宋体" w:cs="宋体"/>
      <w:sz w:val="34"/>
      <w:szCs w:val="34"/>
      <w:u w:val="none"/>
      <w:shd w:val="clear" w:color="auto" w:fill="FFFFFF"/>
      <w:lang w:val="zh-TW" w:eastAsia="zh-TW" w:bidi="zh-TW"/>
    </w:rPr>
  </w:style>
  <w:style w:type="character" w:customStyle="1" w:styleId="25">
    <w:name w:val="Header or footer|1_"/>
    <w:basedOn w:val="10"/>
    <w:link w:val="26"/>
    <w:qFormat/>
    <w:uiPriority w:val="0"/>
    <w:rPr>
      <w:sz w:val="17"/>
      <w:szCs w:val="17"/>
      <w:u w:val="none"/>
      <w:shd w:val="clear" w:color="auto" w:fill="auto"/>
      <w:lang w:val="zh-TW" w:eastAsia="zh-TW" w:bidi="zh-TW"/>
    </w:rPr>
  </w:style>
  <w:style w:type="paragraph" w:customStyle="1" w:styleId="26">
    <w:name w:val="Header or footer|1"/>
    <w:basedOn w:val="1"/>
    <w:link w:val="25"/>
    <w:qFormat/>
    <w:uiPriority w:val="0"/>
    <w:pPr>
      <w:widowControl w:val="0"/>
      <w:shd w:val="clear" w:color="auto" w:fill="auto"/>
    </w:pPr>
    <w:rPr>
      <w:sz w:val="17"/>
      <w:szCs w:val="17"/>
      <w:u w:val="none"/>
      <w:shd w:val="clear" w:color="auto" w:fill="auto"/>
      <w:lang w:val="zh-TW" w:eastAsia="zh-TW" w:bidi="zh-TW"/>
    </w:rPr>
  </w:style>
  <w:style w:type="character" w:customStyle="1" w:styleId="27">
    <w:name w:val="Table of contents|1_"/>
    <w:basedOn w:val="10"/>
    <w:link w:val="28"/>
    <w:qFormat/>
    <w:uiPriority w:val="0"/>
    <w:rPr>
      <w:rFonts w:ascii="宋体" w:hAnsi="宋体" w:eastAsia="宋体" w:cs="宋体"/>
      <w:sz w:val="30"/>
      <w:szCs w:val="30"/>
      <w:u w:val="none"/>
      <w:shd w:val="clear" w:color="auto" w:fill="auto"/>
      <w:lang w:val="zh-TW" w:eastAsia="zh-TW" w:bidi="zh-TW"/>
    </w:rPr>
  </w:style>
  <w:style w:type="paragraph" w:customStyle="1" w:styleId="28">
    <w:name w:val="Table of contents|1"/>
    <w:basedOn w:val="1"/>
    <w:link w:val="27"/>
    <w:qFormat/>
    <w:uiPriority w:val="0"/>
    <w:pPr>
      <w:widowControl w:val="0"/>
      <w:shd w:val="clear" w:color="auto" w:fill="auto"/>
      <w:spacing w:after="260"/>
      <w:ind w:firstLine="320"/>
    </w:pPr>
    <w:rPr>
      <w:rFonts w:ascii="宋体" w:hAnsi="宋体" w:eastAsia="宋体" w:cs="宋体"/>
      <w:sz w:val="30"/>
      <w:szCs w:val="30"/>
      <w:u w:val="none"/>
      <w:shd w:val="clear" w:color="auto" w:fill="auto"/>
      <w:lang w:val="zh-TW" w:eastAsia="zh-TW" w:bidi="zh-TW"/>
    </w:rPr>
  </w:style>
  <w:style w:type="character" w:customStyle="1" w:styleId="29">
    <w:name w:val="zwxxgk_bnt6"/>
    <w:basedOn w:val="10"/>
    <w:qFormat/>
    <w:uiPriority w:val="0"/>
  </w:style>
  <w:style w:type="character" w:customStyle="1" w:styleId="30">
    <w:name w:val="zwxxgk_bnt61"/>
    <w:basedOn w:val="10"/>
    <w:qFormat/>
    <w:uiPriority w:val="0"/>
  </w:style>
  <w:style w:type="character" w:customStyle="1" w:styleId="31">
    <w:name w:val="zwxxgk_bnt62"/>
    <w:basedOn w:val="10"/>
    <w:qFormat/>
    <w:uiPriority w:val="0"/>
  </w:style>
  <w:style w:type="character" w:customStyle="1" w:styleId="32">
    <w:name w:val="zwxxgk_bnt5"/>
    <w:basedOn w:val="10"/>
    <w:qFormat/>
    <w:uiPriority w:val="0"/>
  </w:style>
  <w:style w:type="character" w:customStyle="1" w:styleId="33">
    <w:name w:val="zwxxgk_bnt51"/>
    <w:basedOn w:val="10"/>
    <w:qFormat/>
    <w:uiPriority w:val="0"/>
  </w:style>
  <w:style w:type="character" w:customStyle="1" w:styleId="34">
    <w:name w:val="zwxxgk_bnt52"/>
    <w:basedOn w:val="10"/>
    <w:qFormat/>
    <w:uiPriority w:val="0"/>
  </w:style>
  <w:style w:type="paragraph" w:customStyle="1" w:styleId="35">
    <w:name w:val="四号正文"/>
    <w:basedOn w:val="1"/>
    <w:qFormat/>
    <w:uiPriority w:val="0"/>
    <w:pPr>
      <w:spacing w:line="360" w:lineRule="auto"/>
    </w:pPr>
    <w:rPr>
      <w:rFonts w:ascii="??" w:hAnsi="??" w:cs="宋体"/>
      <w:color w:val="000000"/>
      <w:kern w:val="0"/>
      <w:sz w:val="28"/>
      <w:szCs w:val="21"/>
    </w:rPr>
  </w:style>
  <w:style w:type="character" w:customStyle="1" w:styleId="36">
    <w:name w:val="正文文本 Char"/>
    <w:basedOn w:val="10"/>
    <w:link w:val="2"/>
    <w:qFormat/>
    <w:uiPriority w:val="0"/>
    <w:rPr>
      <w:rFonts w:hint="default" w:ascii="Times New Roman" w:hAnsi="Times New Roman" w:cs="Times New Roman"/>
      <w:kern w:val="2"/>
      <w:sz w:val="21"/>
      <w:szCs w:val="24"/>
    </w:rPr>
  </w:style>
  <w:style w:type="character" w:customStyle="1" w:styleId="37">
    <w:name w:val="正文文本缩进 2 Char"/>
    <w:basedOn w:val="10"/>
    <w:link w:val="4"/>
    <w:qFormat/>
    <w:uiPriority w:val="0"/>
    <w:rPr>
      <w:rFonts w:hint="default" w:ascii="Times New Roman" w:hAnsi="Times New Roman"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14676</Words>
  <Characters>19692</Characters>
  <TotalTime>6</TotalTime>
  <ScaleCrop>false</ScaleCrop>
  <LinksUpToDate>false</LinksUpToDate>
  <CharactersWithSpaces>20900</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2022-08-24T07:12:00Z</dcterms:created>
  <dc:creator>lenovo</dc:creator>
  <cp:lastModifiedBy>领悟</cp:lastModifiedBy>
  <cp:lastPrinted>2022-08-31T08:40:00Z</cp:lastPrinted>
  <dcterms:modified xsi:type="dcterms:W3CDTF">2023-09-19T02:03:25Z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FE675F82223945DE8F85A176C6103A0F_13</vt:lpwstr>
  </property>
</Properties>
</file>