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default" w:ascii="方正小标宋简体" w:eastAsia="方正小标宋简体"/>
          <w:b w:val="0"/>
          <w:i w:val="0"/>
          <w:caps w:val="0"/>
          <w:spacing w:val="0"/>
          <w:w w:val="100"/>
          <w:sz w:val="52"/>
          <w:szCs w:val="52"/>
          <w:lang w:val="en-US" w:eastAsia="zh-CN"/>
        </w:rPr>
      </w:pPr>
      <w:r>
        <w:rPr>
          <w:rFonts w:hint="eastAsia" w:ascii="方正小标宋简体" w:eastAsia="方正小标宋简体"/>
          <w:b w:val="0"/>
          <w:i w:val="0"/>
          <w:caps w:val="0"/>
          <w:spacing w:val="0"/>
          <w:w w:val="100"/>
          <w:sz w:val="52"/>
          <w:szCs w:val="52"/>
          <w:lang w:val="en-US" w:eastAsia="zh-CN"/>
        </w:rPr>
        <w:t xml:space="preserve">                                                                                                               </w:t>
      </w:r>
    </w:p>
    <w:p>
      <w:pPr>
        <w:snapToGrid/>
        <w:spacing w:before="0" w:beforeAutospacing="0" w:after="0" w:afterAutospacing="0" w:line="240" w:lineRule="auto"/>
        <w:jc w:val="center"/>
        <w:textAlignment w:val="baseline"/>
        <w:rPr>
          <w:rFonts w:ascii="楷体" w:hAnsi="楷体" w:eastAsia="楷体"/>
          <w:b w:val="0"/>
          <w:i w:val="0"/>
          <w:caps w:val="0"/>
          <w:spacing w:val="0"/>
          <w:w w:val="100"/>
          <w:sz w:val="30"/>
          <w:szCs w:val="30"/>
        </w:rPr>
      </w:pPr>
      <w:r>
        <w:rPr>
          <w:rFonts w:hint="eastAsia" w:ascii="方正小标宋简体" w:eastAsia="方正小标宋简体"/>
          <w:b w:val="0"/>
          <w:i w:val="0"/>
          <w:caps w:val="0"/>
          <w:spacing w:val="0"/>
          <w:w w:val="100"/>
          <w:sz w:val="72"/>
          <w:szCs w:val="72"/>
        </w:rPr>
        <w:t>统计局部门预算</w:t>
      </w: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r>
        <w:rPr>
          <w:rFonts w:hint="eastAsia" w:ascii="方正小标宋简体" w:eastAsia="方正小标宋简体"/>
          <w:b w:val="0"/>
          <w:i w:val="0"/>
          <w:caps w:val="0"/>
          <w:spacing w:val="0"/>
          <w:w w:val="100"/>
          <w:sz w:val="48"/>
          <w:szCs w:val="48"/>
        </w:rPr>
        <w:t>（2022年度）</w:t>
      </w:r>
    </w:p>
    <w:p>
      <w:pPr>
        <w:tabs>
          <w:tab w:val="left" w:pos="12150"/>
        </w:tabs>
        <w:snapToGrid/>
        <w:spacing w:before="0" w:beforeAutospacing="0" w:after="0" w:afterAutospacing="0" w:line="240" w:lineRule="auto"/>
        <w:jc w:val="left"/>
        <w:textAlignment w:val="baseline"/>
        <w:rPr>
          <w:rFonts w:ascii="方正小标宋简体" w:eastAsia="方正小标宋简体"/>
          <w:b w:val="0"/>
          <w:i w:val="0"/>
          <w:caps w:val="0"/>
          <w:spacing w:val="0"/>
          <w:w w:val="100"/>
          <w:sz w:val="48"/>
          <w:szCs w:val="48"/>
        </w:rPr>
      </w:pPr>
      <w:r>
        <w:rPr>
          <w:rFonts w:ascii="方正小标宋简体" w:eastAsia="方正小标宋简体"/>
          <w:b w:val="0"/>
          <w:i w:val="0"/>
          <w:caps w:val="0"/>
          <w:spacing w:val="0"/>
          <w:w w:val="100"/>
          <w:sz w:val="48"/>
          <w:szCs w:val="48"/>
        </w:rPr>
        <w:tab/>
      </w: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p>
    <w:p>
      <w:pPr>
        <w:snapToGrid/>
        <w:spacing w:before="0" w:beforeAutospacing="0" w:after="0" w:afterAutospacing="0" w:line="240" w:lineRule="auto"/>
        <w:jc w:val="center"/>
        <w:textAlignment w:val="baseline"/>
        <w:rPr>
          <w:rFonts w:ascii="方正小标宋简体" w:eastAsia="方正小标宋简体"/>
          <w:b w:val="0"/>
          <w:i w:val="0"/>
          <w:caps w:val="0"/>
          <w:spacing w:val="0"/>
          <w:w w:val="100"/>
          <w:sz w:val="48"/>
          <w:szCs w:val="48"/>
        </w:rPr>
      </w:pPr>
      <w:r>
        <w:rPr>
          <w:rFonts w:hint="eastAsia" w:ascii="方正小标宋简体" w:eastAsia="方正小标宋简体"/>
          <w:b w:val="0"/>
          <w:i w:val="0"/>
          <w:caps w:val="0"/>
          <w:spacing w:val="0"/>
          <w:w w:val="100"/>
          <w:sz w:val="48"/>
          <w:szCs w:val="48"/>
        </w:rPr>
        <w:t>2022年5月</w:t>
      </w:r>
    </w:p>
    <w:p>
      <w:pPr>
        <w:snapToGrid/>
        <w:spacing w:before="0" w:beforeAutospacing="0" w:after="0" w:afterAutospacing="0" w:line="240" w:lineRule="auto"/>
        <w:jc w:val="center"/>
        <w:textAlignment w:val="baseline"/>
        <w:rPr>
          <w:rFonts w:ascii="黑体" w:hAnsi="黑体" w:eastAsia="黑体"/>
          <w:b w:val="0"/>
          <w:i w:val="0"/>
          <w:caps w:val="0"/>
          <w:spacing w:val="0"/>
          <w:w w:val="100"/>
          <w:sz w:val="48"/>
          <w:szCs w:val="48"/>
        </w:rPr>
      </w:pPr>
      <w:r>
        <w:rPr>
          <w:rFonts w:hint="eastAsia" w:ascii="黑体" w:hAnsi="黑体" w:eastAsia="黑体"/>
          <w:b w:val="0"/>
          <w:i w:val="0"/>
          <w:caps w:val="0"/>
          <w:spacing w:val="0"/>
          <w:w w:val="100"/>
          <w:sz w:val="48"/>
          <w:szCs w:val="48"/>
        </w:rPr>
        <w:t>目    录</w:t>
      </w:r>
    </w:p>
    <w:p>
      <w:pPr>
        <w:snapToGrid/>
        <w:spacing w:before="0" w:beforeAutospacing="0" w:after="0" w:afterAutospacing="0" w:line="240" w:lineRule="auto"/>
        <w:jc w:val="both"/>
        <w:textAlignment w:val="baseline"/>
        <w:rPr>
          <w:rFonts w:ascii="仿宋_GB2312" w:hAnsi="黑体" w:eastAsia="仿宋_GB2312"/>
          <w:b w:val="0"/>
          <w:i w:val="0"/>
          <w:caps w:val="0"/>
          <w:spacing w:val="0"/>
          <w:w w:val="100"/>
          <w:sz w:val="32"/>
          <w:szCs w:val="32"/>
        </w:rPr>
      </w:pPr>
    </w:p>
    <w:p>
      <w:pPr>
        <w:snapToGrid/>
        <w:spacing w:before="0" w:beforeAutospacing="0" w:after="0" w:afterAutospacing="0" w:line="640" w:lineRule="exact"/>
        <w:ind w:firstLine="1285" w:firstLineChars="400"/>
        <w:jc w:val="both"/>
        <w:textAlignment w:val="baseline"/>
        <w:rPr>
          <w:rFonts w:ascii="仿宋_GB2312" w:hAnsi="黑体" w:eastAsia="仿宋_GB2312"/>
          <w:b/>
          <w:i w:val="0"/>
          <w:caps w:val="0"/>
          <w:spacing w:val="0"/>
          <w:w w:val="100"/>
          <w:sz w:val="32"/>
          <w:szCs w:val="32"/>
        </w:rPr>
      </w:pPr>
      <w:r>
        <w:rPr>
          <w:rFonts w:hint="eastAsia" w:ascii="仿宋_GB2312" w:hAnsi="黑体" w:eastAsia="仿宋_GB2312"/>
          <w:b/>
          <w:i w:val="0"/>
          <w:caps w:val="0"/>
          <w:spacing w:val="0"/>
          <w:w w:val="100"/>
          <w:sz w:val="32"/>
          <w:szCs w:val="32"/>
        </w:rPr>
        <w:t>第一部分  部门概况</w:t>
      </w:r>
    </w:p>
    <w:p>
      <w:pPr>
        <w:snapToGrid/>
        <w:spacing w:before="0" w:beforeAutospacing="0" w:after="0" w:afterAutospacing="0" w:line="640" w:lineRule="exact"/>
        <w:ind w:firstLine="1564" w:firstLineChars="489"/>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一、部门职责</w:t>
      </w:r>
    </w:p>
    <w:p>
      <w:pPr>
        <w:snapToGrid/>
        <w:spacing w:before="0" w:beforeAutospacing="0" w:after="0" w:afterAutospacing="0" w:line="640" w:lineRule="exact"/>
        <w:ind w:firstLine="1587" w:firstLineChars="496"/>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二、机构设置</w:t>
      </w:r>
    </w:p>
    <w:p>
      <w:pPr>
        <w:snapToGrid/>
        <w:spacing w:before="0" w:beforeAutospacing="0" w:after="0" w:afterAutospacing="0" w:line="640" w:lineRule="exact"/>
        <w:ind w:firstLine="1285" w:firstLineChars="400"/>
        <w:jc w:val="both"/>
        <w:textAlignment w:val="baseline"/>
        <w:rPr>
          <w:rFonts w:ascii="仿宋_GB2312" w:hAnsi="黑体" w:eastAsia="仿宋_GB2312"/>
          <w:b/>
          <w:i w:val="0"/>
          <w:caps w:val="0"/>
          <w:spacing w:val="0"/>
          <w:w w:val="100"/>
          <w:sz w:val="32"/>
          <w:szCs w:val="32"/>
        </w:rPr>
      </w:pPr>
      <w:r>
        <w:rPr>
          <w:rFonts w:hint="eastAsia" w:ascii="仿宋_GB2312" w:hAnsi="黑体" w:eastAsia="仿宋_GB2312"/>
          <w:b/>
          <w:i w:val="0"/>
          <w:caps w:val="0"/>
          <w:spacing w:val="0"/>
          <w:w w:val="100"/>
          <w:sz w:val="32"/>
          <w:szCs w:val="32"/>
        </w:rPr>
        <w:t>第二部分  2022年部门预算表格</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一、2022年部门收支总表</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二、2022年部门收入总表</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三、2022年部门支出总表</w:t>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四、2022年部门财政拨款收支总表</w:t>
      </w:r>
      <w:r>
        <w:rPr>
          <w:rFonts w:hint="eastAsia" w:ascii="仿宋_GB2312" w:hAnsi="黑体" w:eastAsia="仿宋_GB2312"/>
          <w:b w:val="0"/>
          <w:i w:val="0"/>
          <w:caps w:val="0"/>
          <w:spacing w:val="0"/>
          <w:w w:val="100"/>
          <w:sz w:val="32"/>
          <w:szCs w:val="32"/>
        </w:rPr>
        <w:tab/>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五、2022年部门一般公共预算支出表</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六、2022年部门政府性基金预算支出表</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七、2022年部门预算经济分类和对应的政府预算经济分类基本支出预算明细表</w:t>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r>
        <w:rPr>
          <w:rFonts w:hint="eastAsia" w:ascii="仿宋_GB2312" w:hAnsi="黑体" w:eastAsia="仿宋_GB2312"/>
          <w:b w:val="0"/>
          <w:i w:val="0"/>
          <w:caps w:val="0"/>
          <w:spacing w:val="0"/>
          <w:w w:val="100"/>
          <w:sz w:val="32"/>
          <w:szCs w:val="32"/>
        </w:rPr>
        <w:tab/>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八、2022年部门预算经济分类和对应的政府预算经济分类项目支出预算明细表</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九、2022年部门政府采购预算表</w:t>
      </w:r>
      <w:r>
        <w:rPr>
          <w:rFonts w:hint="eastAsia" w:ascii="仿宋_GB2312" w:hAnsi="黑体" w:eastAsia="仿宋_GB2312"/>
          <w:b w:val="0"/>
          <w:i w:val="0"/>
          <w:caps w:val="0"/>
          <w:spacing w:val="0"/>
          <w:w w:val="100"/>
          <w:sz w:val="32"/>
          <w:szCs w:val="32"/>
        </w:rPr>
        <w:tab/>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十、2022年部门“三公”经费预算财政拨款情况表</w:t>
      </w:r>
      <w:r>
        <w:rPr>
          <w:rFonts w:hint="eastAsia" w:ascii="仿宋_GB2312" w:hAnsi="黑体" w:eastAsia="仿宋_GB2312"/>
          <w:b w:val="0"/>
          <w:i w:val="0"/>
          <w:caps w:val="0"/>
          <w:spacing w:val="0"/>
          <w:w w:val="100"/>
          <w:sz w:val="32"/>
          <w:szCs w:val="32"/>
        </w:rPr>
        <w:tab/>
      </w:r>
    </w:p>
    <w:p>
      <w:pPr>
        <w:snapToGrid/>
        <w:spacing w:before="0" w:beforeAutospacing="0" w:after="0" w:afterAutospacing="0" w:line="640" w:lineRule="exact"/>
        <w:ind w:firstLine="1285" w:firstLineChars="400"/>
        <w:jc w:val="both"/>
        <w:textAlignment w:val="baseline"/>
        <w:rPr>
          <w:rFonts w:ascii="仿宋_GB2312" w:hAnsi="黑体" w:eastAsia="仿宋_GB2312"/>
          <w:b/>
          <w:i w:val="0"/>
          <w:caps w:val="0"/>
          <w:spacing w:val="0"/>
          <w:w w:val="100"/>
          <w:sz w:val="32"/>
          <w:szCs w:val="32"/>
        </w:rPr>
      </w:pPr>
      <w:r>
        <w:rPr>
          <w:rFonts w:hint="eastAsia" w:ascii="仿宋_GB2312" w:hAnsi="黑体" w:eastAsia="仿宋_GB2312"/>
          <w:b/>
          <w:i w:val="0"/>
          <w:caps w:val="0"/>
          <w:spacing w:val="0"/>
          <w:w w:val="100"/>
          <w:sz w:val="32"/>
          <w:szCs w:val="32"/>
        </w:rPr>
        <w:t>第三部分  部门预算情况说明</w:t>
      </w:r>
    </w:p>
    <w:p>
      <w:pPr>
        <w:snapToGrid/>
        <w:spacing w:before="0" w:beforeAutospacing="0" w:after="0" w:afterAutospacing="0" w:line="640" w:lineRule="exact"/>
        <w:ind w:firstLine="1285" w:firstLineChars="4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i w:val="0"/>
          <w:caps w:val="0"/>
          <w:spacing w:val="0"/>
          <w:w w:val="100"/>
          <w:sz w:val="32"/>
          <w:szCs w:val="32"/>
        </w:rPr>
        <w:t xml:space="preserve">  </w:t>
      </w:r>
      <w:r>
        <w:rPr>
          <w:rFonts w:hint="eastAsia" w:ascii="仿宋_GB2312" w:hAnsi="黑体" w:eastAsia="仿宋_GB2312"/>
          <w:b w:val="0"/>
          <w:i w:val="0"/>
          <w:caps w:val="0"/>
          <w:spacing w:val="0"/>
          <w:w w:val="100"/>
          <w:sz w:val="32"/>
          <w:szCs w:val="32"/>
        </w:rPr>
        <w:t>一、部门预算总体说明</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二、部门一般公共预算支出情况说明</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三、部门一般公共预算基本支出情况说明</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四、部门“三公”经费情况说明</w:t>
      </w:r>
    </w:p>
    <w:p>
      <w:pPr>
        <w:snapToGrid/>
        <w:spacing w:before="0" w:beforeAutospacing="0" w:after="0" w:afterAutospacing="0" w:line="640" w:lineRule="exact"/>
        <w:ind w:firstLine="1600" w:firstLineChars="5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五、部门机关运行经费及政府采购预算情况说明</w:t>
      </w:r>
    </w:p>
    <w:p>
      <w:pPr>
        <w:snapToGrid/>
        <w:spacing w:before="0" w:beforeAutospacing="0" w:after="0" w:afterAutospacing="0" w:line="640" w:lineRule="exact"/>
        <w:ind w:firstLine="1285" w:firstLineChars="400"/>
        <w:jc w:val="both"/>
        <w:textAlignment w:val="baseline"/>
        <w:rPr>
          <w:rFonts w:ascii="仿宋_GB2312" w:hAnsi="黑体" w:eastAsia="仿宋_GB2312"/>
          <w:b/>
          <w:i w:val="0"/>
          <w:caps w:val="0"/>
          <w:spacing w:val="0"/>
          <w:w w:val="100"/>
          <w:sz w:val="32"/>
          <w:szCs w:val="32"/>
        </w:rPr>
      </w:pPr>
      <w:r>
        <w:rPr>
          <w:rFonts w:hint="eastAsia" w:ascii="仿宋_GB2312" w:hAnsi="黑体" w:eastAsia="仿宋_GB2312"/>
          <w:b/>
          <w:i w:val="0"/>
          <w:caps w:val="0"/>
          <w:spacing w:val="0"/>
          <w:w w:val="100"/>
          <w:sz w:val="32"/>
          <w:szCs w:val="32"/>
        </w:rPr>
        <w:t>第四部分  名词解释</w:t>
      </w:r>
    </w:p>
    <w:p>
      <w:pPr>
        <w:snapToGrid/>
        <w:spacing w:before="0" w:beforeAutospacing="0" w:after="0" w:afterAutospacing="0" w:line="640" w:lineRule="exact"/>
        <w:jc w:val="center"/>
        <w:textAlignment w:val="baseline"/>
        <w:rPr>
          <w:rFonts w:ascii="仿宋_GB2312" w:hAnsi="黑体" w:eastAsia="仿宋_GB2312"/>
          <w:b/>
          <w:i w:val="0"/>
          <w:caps w:val="0"/>
          <w:spacing w:val="0"/>
          <w:w w:val="100"/>
          <w:sz w:val="44"/>
          <w:szCs w:val="44"/>
        </w:rPr>
      </w:pPr>
    </w:p>
    <w:p>
      <w:pPr>
        <w:snapToGrid/>
        <w:spacing w:before="0" w:beforeAutospacing="0" w:after="0" w:afterAutospacing="0" w:line="640" w:lineRule="exact"/>
        <w:jc w:val="center"/>
        <w:textAlignment w:val="baseline"/>
        <w:rPr>
          <w:rFonts w:ascii="仿宋_GB2312" w:hAnsi="黑体" w:eastAsia="仿宋_GB2312"/>
          <w:b/>
          <w:i w:val="0"/>
          <w:caps w:val="0"/>
          <w:spacing w:val="0"/>
          <w:w w:val="100"/>
          <w:sz w:val="44"/>
          <w:szCs w:val="44"/>
        </w:rPr>
      </w:pPr>
    </w:p>
    <w:p>
      <w:pPr>
        <w:snapToGrid/>
        <w:spacing w:before="0" w:beforeAutospacing="0" w:after="0" w:afterAutospacing="0" w:line="640" w:lineRule="exact"/>
        <w:jc w:val="center"/>
        <w:textAlignment w:val="baseline"/>
        <w:rPr>
          <w:rFonts w:ascii="仿宋_GB2312" w:hAnsi="黑体" w:eastAsia="仿宋_GB2312"/>
          <w:b/>
          <w:i w:val="0"/>
          <w:caps w:val="0"/>
          <w:spacing w:val="0"/>
          <w:w w:val="100"/>
          <w:sz w:val="44"/>
          <w:szCs w:val="44"/>
        </w:rPr>
      </w:pPr>
    </w:p>
    <w:p>
      <w:pPr>
        <w:snapToGrid/>
        <w:spacing w:before="0" w:beforeAutospacing="0" w:after="0" w:afterAutospacing="0" w:line="640" w:lineRule="exact"/>
        <w:jc w:val="center"/>
        <w:textAlignment w:val="baseline"/>
        <w:rPr>
          <w:rFonts w:ascii="仿宋_GB2312" w:hAnsi="黑体" w:eastAsia="仿宋_GB2312"/>
          <w:b/>
          <w:i w:val="0"/>
          <w:caps w:val="0"/>
          <w:spacing w:val="0"/>
          <w:w w:val="100"/>
          <w:sz w:val="52"/>
          <w:szCs w:val="52"/>
        </w:rPr>
      </w:pPr>
      <w:r>
        <w:rPr>
          <w:rFonts w:hint="eastAsia" w:ascii="仿宋_GB2312" w:hAnsi="黑体" w:eastAsia="仿宋_GB2312"/>
          <w:b/>
          <w:i w:val="0"/>
          <w:caps w:val="0"/>
          <w:spacing w:val="0"/>
          <w:w w:val="100"/>
          <w:sz w:val="52"/>
          <w:szCs w:val="52"/>
        </w:rPr>
        <w:t>第一部分  部门概况</w:t>
      </w:r>
    </w:p>
    <w:p>
      <w:pPr>
        <w:snapToGrid/>
        <w:spacing w:before="0" w:beforeAutospacing="0" w:after="0" w:afterAutospacing="0" w:line="640" w:lineRule="exact"/>
        <w:jc w:val="both"/>
        <w:textAlignment w:val="baseline"/>
        <w:rPr>
          <w:rFonts w:ascii="黑体" w:hAnsi="黑体" w:eastAsia="黑体"/>
          <w:b w:val="0"/>
          <w:i w:val="0"/>
          <w:caps w:val="0"/>
          <w:spacing w:val="0"/>
          <w:w w:val="100"/>
          <w:sz w:val="32"/>
          <w:szCs w:val="32"/>
        </w:rPr>
      </w:pPr>
    </w:p>
    <w:p>
      <w:pPr>
        <w:snapToGrid/>
        <w:spacing w:before="0" w:beforeAutospacing="0" w:after="0" w:afterAutospacing="0" w:line="640" w:lineRule="exact"/>
        <w:jc w:val="both"/>
        <w:textAlignment w:val="baseline"/>
        <w:rPr>
          <w:rFonts w:ascii="仿宋_GB2312" w:hAnsi="黑体" w:eastAsia="仿宋_GB2312"/>
          <w:b/>
          <w:i w:val="0"/>
          <w:caps w:val="0"/>
          <w:spacing w:val="0"/>
          <w:w w:val="100"/>
          <w:sz w:val="44"/>
        </w:rPr>
      </w:pPr>
      <w:r>
        <w:rPr>
          <w:rFonts w:ascii="仿宋_GB2312" w:hAnsi="黑体" w:eastAsia="仿宋_GB2312"/>
          <w:b/>
          <w:i w:val="0"/>
          <w:caps w:val="0"/>
          <w:spacing w:val="0"/>
          <w:w w:val="100"/>
          <w:sz w:val="44"/>
          <w:szCs w:val="44"/>
        </w:rPr>
        <w:t xml:space="preserve">一、部门职责 </w:t>
      </w:r>
    </w:p>
    <w:p>
      <w:pPr>
        <w:snapToGrid/>
        <w:spacing w:before="0" w:beforeAutospacing="0" w:after="0" w:afterAutospacing="0" w:line="640" w:lineRule="exact"/>
        <w:jc w:val="both"/>
        <w:textAlignment w:val="baseline"/>
        <w:rPr>
          <w:rFonts w:ascii="仿宋_GB2312" w:hAnsi="黑体" w:eastAsia="仿宋_GB2312"/>
          <w:b w:val="0"/>
          <w:bCs/>
          <w:i w:val="0"/>
          <w:caps w:val="0"/>
          <w:spacing w:val="0"/>
          <w:w w:val="100"/>
          <w:sz w:val="30"/>
          <w:szCs w:val="30"/>
        </w:rPr>
      </w:pPr>
      <w:r>
        <w:rPr>
          <w:rFonts w:ascii="仿宋_GB2312" w:hAnsi="黑体" w:eastAsia="仿宋_GB2312"/>
          <w:b/>
          <w:i w:val="0"/>
          <w:caps w:val="0"/>
          <w:spacing w:val="0"/>
          <w:w w:val="100"/>
          <w:sz w:val="44"/>
          <w:szCs w:val="44"/>
        </w:rPr>
        <w:t xml:space="preserve">    </w:t>
      </w:r>
      <w:r>
        <w:rPr>
          <w:rFonts w:ascii="仿宋_GB2312" w:hAnsi="黑体" w:eastAsia="仿宋_GB2312"/>
          <w:b w:val="0"/>
          <w:bCs/>
          <w:i w:val="0"/>
          <w:caps w:val="0"/>
          <w:spacing w:val="0"/>
          <w:w w:val="100"/>
          <w:sz w:val="30"/>
          <w:szCs w:val="30"/>
        </w:rPr>
        <w:t>东乡县统计局属财政全额拨款预算单位，是独立的核算机构。主要职责是贯彻落实党和国家的方针、政策、法律和法规，执行县委县政府的各项重大决策部署；执行国家统计标准和基本统计报告制度，完成统计调查任务；会同有关部门开展国家组织的重大国情、国力普查、调查，制定调查计划及调查方案；搜集、整理、提供全县基本统计资料，并进行统计评估、统计分析、统计预测、统计监督、向县委县政府及有关部门提供统计信息和咨询建议；审定、管理、公布、印刷、发行全县基本统计资料，定期发布全县国民经济和社会发展情况的统计公报；检查监督统计法规的实施、追究处理违反统计法规的行为；承办县委县政府交办的其他事项。</w:t>
      </w:r>
    </w:p>
    <w:p>
      <w:pPr>
        <w:snapToGrid/>
        <w:spacing w:before="0" w:beforeAutospacing="0" w:after="0" w:afterAutospacing="0" w:line="640" w:lineRule="exact"/>
        <w:jc w:val="both"/>
        <w:textAlignment w:val="baseline"/>
        <w:rPr>
          <w:rFonts w:ascii="仿宋_GB2312" w:hAnsi="黑体" w:eastAsia="仿宋_GB2312"/>
          <w:b/>
          <w:i w:val="0"/>
          <w:caps w:val="0"/>
          <w:spacing w:val="0"/>
          <w:w w:val="100"/>
          <w:sz w:val="44"/>
        </w:rPr>
      </w:pPr>
      <w:r>
        <w:rPr>
          <w:rFonts w:ascii="仿宋_GB2312" w:hAnsi="黑体" w:eastAsia="仿宋_GB2312"/>
          <w:b/>
          <w:i w:val="0"/>
          <w:caps w:val="0"/>
          <w:spacing w:val="0"/>
          <w:w w:val="100"/>
          <w:sz w:val="44"/>
          <w:szCs w:val="44"/>
        </w:rPr>
        <w:t xml:space="preserve">二、机构设置 </w:t>
      </w:r>
    </w:p>
    <w:p>
      <w:pPr>
        <w:snapToGrid/>
        <w:spacing w:before="0" w:beforeAutospacing="0" w:after="0" w:afterAutospacing="0" w:line="640" w:lineRule="exact"/>
        <w:jc w:val="both"/>
        <w:textAlignment w:val="baseline"/>
        <w:rPr>
          <w:rFonts w:ascii="仿宋_GB2312" w:hAnsi="黑体" w:eastAsia="仿宋_GB2312"/>
          <w:b w:val="0"/>
          <w:bCs/>
          <w:i w:val="0"/>
          <w:caps w:val="0"/>
          <w:spacing w:val="0"/>
          <w:w w:val="100"/>
          <w:sz w:val="30"/>
          <w:szCs w:val="30"/>
        </w:rPr>
      </w:pPr>
      <w:r>
        <w:rPr>
          <w:rFonts w:ascii="仿宋_GB2312" w:hAnsi="黑体" w:eastAsia="仿宋_GB2312"/>
          <w:b/>
          <w:i w:val="0"/>
          <w:caps w:val="0"/>
          <w:spacing w:val="0"/>
          <w:w w:val="100"/>
          <w:sz w:val="44"/>
          <w:szCs w:val="44"/>
        </w:rPr>
        <w:t xml:space="preserve">    </w:t>
      </w:r>
      <w:r>
        <w:rPr>
          <w:rFonts w:ascii="仿宋_GB2312" w:hAnsi="黑体" w:eastAsia="仿宋_GB2312"/>
          <w:b w:val="0"/>
          <w:bCs/>
          <w:i w:val="0"/>
          <w:caps w:val="0"/>
          <w:spacing w:val="0"/>
          <w:w w:val="100"/>
          <w:sz w:val="30"/>
          <w:szCs w:val="30"/>
        </w:rPr>
        <w:t>单位内设人秘法制股、综合统计股、工业能源统计股和商贸投资审计股4个股室。</w:t>
      </w:r>
    </w:p>
    <w:p>
      <w:pPr>
        <w:snapToGrid/>
        <w:spacing w:before="0" w:beforeAutospacing="0" w:after="0" w:afterAutospacing="0" w:line="640" w:lineRule="exact"/>
        <w:jc w:val="both"/>
        <w:textAlignment w:val="baseline"/>
        <w:rPr>
          <w:rFonts w:ascii="仿宋_GB2312" w:hAnsi="黑体" w:eastAsia="仿宋_GB2312"/>
          <w:b/>
          <w:i w:val="0"/>
          <w:caps w:val="0"/>
          <w:spacing w:val="0"/>
          <w:w w:val="100"/>
          <w:sz w:val="44"/>
          <w:szCs w:val="44"/>
        </w:rPr>
      </w:pPr>
    </w:p>
    <w:p>
      <w:pPr>
        <w:snapToGrid/>
        <w:spacing w:before="0" w:beforeAutospacing="0" w:after="0" w:afterAutospacing="0" w:line="640" w:lineRule="exact"/>
        <w:jc w:val="center"/>
        <w:textAlignment w:val="baseline"/>
        <w:rPr>
          <w:rFonts w:ascii="仿宋_GB2312" w:hAnsi="黑体" w:eastAsia="仿宋_GB2312"/>
          <w:b/>
          <w:i w:val="0"/>
          <w:caps w:val="0"/>
          <w:spacing w:val="0"/>
          <w:w w:val="100"/>
          <w:sz w:val="44"/>
          <w:szCs w:val="44"/>
        </w:rPr>
      </w:pPr>
    </w:p>
    <w:p>
      <w:pPr>
        <w:snapToGrid/>
        <w:spacing w:before="0" w:beforeAutospacing="0" w:after="0" w:afterAutospacing="0" w:line="640" w:lineRule="exact"/>
        <w:jc w:val="center"/>
        <w:textAlignment w:val="baseline"/>
        <w:rPr>
          <w:rFonts w:ascii="仿宋_GB2312" w:hAnsi="黑体" w:eastAsia="仿宋_GB2312"/>
          <w:b w:val="0"/>
          <w:i w:val="0"/>
          <w:caps w:val="0"/>
          <w:spacing w:val="0"/>
          <w:w w:val="100"/>
          <w:sz w:val="32"/>
          <w:szCs w:val="32"/>
        </w:rPr>
      </w:pPr>
      <w:r>
        <w:rPr>
          <w:rFonts w:hint="eastAsia" w:ascii="仿宋_GB2312" w:hAnsi="黑体" w:eastAsia="仿宋_GB2312"/>
          <w:b/>
          <w:i w:val="0"/>
          <w:caps w:val="0"/>
          <w:spacing w:val="0"/>
          <w:w w:val="100"/>
          <w:sz w:val="52"/>
          <w:szCs w:val="52"/>
        </w:rPr>
        <w:t xml:space="preserve">第二部分  2022年部门预算表格  </w:t>
      </w:r>
      <w:r>
        <w:rPr>
          <w:rFonts w:hint="eastAsia" w:ascii="仿宋_GB2312" w:hAnsi="黑体" w:eastAsia="仿宋_GB2312"/>
          <w:b w:val="0"/>
          <w:i w:val="0"/>
          <w:caps w:val="0"/>
          <w:spacing w:val="0"/>
          <w:w w:val="100"/>
          <w:sz w:val="32"/>
          <w:szCs w:val="32"/>
        </w:rPr>
        <w:t xml:space="preserve">  </w:t>
      </w:r>
    </w:p>
    <w:p>
      <w:pPr>
        <w:snapToGrid/>
        <w:spacing w:before="0" w:beforeAutospacing="0" w:after="0" w:afterAutospacing="0" w:line="640" w:lineRule="exact"/>
        <w:ind w:left="640"/>
        <w:jc w:val="both"/>
        <w:textAlignment w:val="baseline"/>
        <w:rPr>
          <w:rFonts w:ascii="黑体" w:hAnsi="黑体" w:eastAsia="黑体"/>
          <w:b w:val="0"/>
          <w:i w:val="0"/>
          <w:caps w:val="0"/>
          <w:spacing w:val="0"/>
          <w:w w:val="100"/>
          <w:sz w:val="32"/>
          <w:szCs w:val="32"/>
        </w:rPr>
      </w:pPr>
    </w:p>
    <w:p>
      <w:pPr>
        <w:snapToGrid/>
        <w:spacing w:before="0" w:beforeAutospacing="0" w:after="0" w:afterAutospacing="0" w:line="640" w:lineRule="exact"/>
        <w:ind w:left="640"/>
        <w:jc w:val="both"/>
        <w:textAlignment w:val="baseline"/>
        <w:rPr>
          <w:rFonts w:ascii="黑体" w:hAnsi="黑体" w:eastAsia="黑体"/>
          <w:b w:val="0"/>
          <w:i w:val="0"/>
          <w:caps w:val="0"/>
          <w:spacing w:val="0"/>
          <w:w w:val="100"/>
          <w:sz w:val="32"/>
          <w:szCs w:val="32"/>
        </w:rPr>
      </w:pPr>
    </w:p>
    <w:p>
      <w:pPr>
        <w:snapToGrid/>
        <w:spacing w:before="0" w:beforeAutospacing="0" w:after="0" w:afterAutospacing="0" w:line="640" w:lineRule="exact"/>
        <w:ind w:left="640"/>
        <w:jc w:val="both"/>
        <w:textAlignment w:val="baseline"/>
        <w:rPr>
          <w:rFonts w:ascii="黑体" w:hAnsi="黑体" w:eastAsia="黑体"/>
          <w:b w:val="0"/>
          <w:i w:val="0"/>
          <w:caps w:val="0"/>
          <w:spacing w:val="0"/>
          <w:w w:val="100"/>
          <w:sz w:val="32"/>
          <w:szCs w:val="32"/>
        </w:rPr>
      </w:pPr>
    </w:p>
    <w:p>
      <w:pPr>
        <w:snapToGrid/>
        <w:spacing w:before="0" w:beforeAutospacing="0" w:after="0" w:afterAutospacing="0" w:line="640" w:lineRule="exact"/>
        <w:ind w:left="640"/>
        <w:jc w:val="both"/>
        <w:textAlignment w:val="baseline"/>
        <w:rPr>
          <w:rFonts w:ascii="黑体" w:hAnsi="黑体" w:eastAsia="黑体"/>
          <w:b w:val="0"/>
          <w:i w:val="0"/>
          <w:caps w:val="0"/>
          <w:spacing w:val="0"/>
          <w:w w:val="100"/>
          <w:sz w:val="32"/>
          <w:szCs w:val="32"/>
        </w:rPr>
      </w:pPr>
    </w:p>
    <w:p>
      <w:pPr>
        <w:snapToGrid/>
        <w:spacing w:before="0" w:beforeAutospacing="0" w:after="0" w:afterAutospacing="0" w:line="640" w:lineRule="exact"/>
        <w:ind w:left="640"/>
        <w:jc w:val="both"/>
        <w:textAlignment w:val="baseline"/>
        <w:rPr>
          <w:rFonts w:ascii="黑体" w:hAnsi="黑体" w:eastAsia="黑体"/>
          <w:b w:val="0"/>
          <w:i w:val="0"/>
          <w:caps w:val="0"/>
          <w:spacing w:val="0"/>
          <w:w w:val="100"/>
          <w:sz w:val="32"/>
          <w:szCs w:val="32"/>
        </w:rPr>
      </w:pPr>
    </w:p>
    <w:p>
      <w:pPr>
        <w:snapToGrid/>
        <w:spacing w:before="0" w:beforeAutospacing="0" w:after="0" w:afterAutospacing="0" w:line="840" w:lineRule="exact"/>
        <w:jc w:val="center"/>
        <w:textAlignment w:val="baseline"/>
        <w:rPr>
          <w:rFonts w:ascii="仿宋_GB2312" w:hAnsi="黑体" w:eastAsia="仿宋_GB2312"/>
          <w:b/>
          <w:i w:val="0"/>
          <w:caps w:val="0"/>
          <w:spacing w:val="0"/>
          <w:w w:val="100"/>
          <w:sz w:val="52"/>
          <w:szCs w:val="52"/>
        </w:rPr>
      </w:pPr>
      <w:r>
        <w:rPr>
          <w:rFonts w:hint="eastAsia" w:ascii="仿宋_GB2312" w:eastAsia="仿宋_GB2312"/>
          <w:b w:val="0"/>
          <w:i w:val="0"/>
          <w:caps w:val="0"/>
          <w:color w:val="000000"/>
          <w:spacing w:val="0"/>
          <w:w w:val="100"/>
          <w:sz w:val="32"/>
          <w:szCs w:val="32"/>
        </w:rPr>
        <w:t>(本部分共公开</w:t>
      </w:r>
      <w:r>
        <w:rPr>
          <w:rFonts w:ascii="仿宋_GB2312" w:eastAsia="仿宋_GB2312"/>
          <w:b w:val="0"/>
          <w:i w:val="0"/>
          <w:caps w:val="0"/>
          <w:color w:val="000000"/>
          <w:spacing w:val="0"/>
          <w:w w:val="100"/>
          <w:sz w:val="32"/>
          <w:szCs w:val="32"/>
        </w:rPr>
        <w:t>10</w:t>
      </w:r>
      <w:r>
        <w:rPr>
          <w:rFonts w:hint="eastAsia" w:ascii="仿宋_GB2312" w:eastAsia="仿宋_GB2312"/>
          <w:b w:val="0"/>
          <w:i w:val="0"/>
          <w:caps w:val="0"/>
          <w:color w:val="000000"/>
          <w:spacing w:val="0"/>
          <w:w w:val="100"/>
          <w:sz w:val="32"/>
          <w:szCs w:val="32"/>
        </w:rPr>
        <w:t>张表，具体按通知要求公开，注意表格顺序和连续性)</w:t>
      </w:r>
    </w:p>
    <w:p>
      <w:pPr>
        <w:snapToGrid/>
        <w:spacing w:before="0" w:beforeAutospacing="0" w:after="0" w:afterAutospacing="0" w:line="840" w:lineRule="exact"/>
        <w:jc w:val="center"/>
        <w:textAlignment w:val="baseline"/>
        <w:rPr>
          <w:rFonts w:ascii="仿宋_GB2312" w:hAnsi="黑体" w:eastAsia="仿宋_GB2312"/>
          <w:b/>
          <w:i w:val="0"/>
          <w:caps w:val="0"/>
          <w:spacing w:val="0"/>
          <w:w w:val="100"/>
          <w:sz w:val="52"/>
          <w:szCs w:val="52"/>
        </w:rPr>
      </w:pPr>
    </w:p>
    <w:p>
      <w:pPr>
        <w:snapToGrid/>
        <w:spacing w:before="0" w:beforeAutospacing="0" w:after="0" w:afterAutospacing="0" w:line="840" w:lineRule="exact"/>
        <w:jc w:val="center"/>
        <w:textAlignment w:val="baseline"/>
        <w:rPr>
          <w:rFonts w:ascii="仿宋_GB2312" w:hAnsi="黑体" w:eastAsia="仿宋_GB2312"/>
          <w:b/>
          <w:i w:val="0"/>
          <w:caps w:val="0"/>
          <w:spacing w:val="0"/>
          <w:w w:val="100"/>
          <w:sz w:val="52"/>
          <w:szCs w:val="52"/>
        </w:rPr>
      </w:pPr>
    </w:p>
    <w:p>
      <w:pPr>
        <w:snapToGrid/>
        <w:spacing w:before="0" w:beforeAutospacing="0" w:after="0" w:afterAutospacing="0" w:line="840" w:lineRule="exact"/>
        <w:jc w:val="center"/>
        <w:textAlignment w:val="baseline"/>
        <w:rPr>
          <w:rFonts w:hint="eastAsia" w:ascii="仿宋_GB2312" w:hAnsi="黑体" w:eastAsia="仿宋_GB2312"/>
          <w:b/>
          <w:i w:val="0"/>
          <w:caps w:val="0"/>
          <w:spacing w:val="0"/>
          <w:w w:val="100"/>
          <w:sz w:val="52"/>
          <w:szCs w:val="52"/>
        </w:rPr>
      </w:pPr>
    </w:p>
    <w:p>
      <w:pPr>
        <w:snapToGrid/>
        <w:spacing w:before="0" w:beforeAutospacing="0" w:after="0" w:afterAutospacing="0" w:line="840" w:lineRule="exact"/>
        <w:jc w:val="center"/>
        <w:textAlignment w:val="baseline"/>
        <w:rPr>
          <w:rFonts w:ascii="仿宋_GB2312" w:hAnsi="黑体" w:eastAsia="仿宋_GB2312"/>
          <w:b/>
          <w:i w:val="0"/>
          <w:caps w:val="0"/>
          <w:spacing w:val="0"/>
          <w:w w:val="100"/>
          <w:sz w:val="52"/>
          <w:szCs w:val="52"/>
        </w:rPr>
      </w:pPr>
    </w:p>
    <w:p>
      <w:pPr>
        <w:snapToGrid/>
        <w:spacing w:before="0" w:beforeAutospacing="0" w:after="0" w:afterAutospacing="0" w:line="840" w:lineRule="exact"/>
        <w:jc w:val="center"/>
        <w:textAlignment w:val="baseline"/>
        <w:rPr>
          <w:rFonts w:ascii="仿宋_GB2312" w:hAnsi="黑体" w:eastAsia="仿宋_GB2312"/>
          <w:b w:val="0"/>
          <w:i w:val="0"/>
          <w:caps w:val="0"/>
          <w:spacing w:val="0"/>
          <w:w w:val="100"/>
          <w:sz w:val="32"/>
          <w:szCs w:val="32"/>
        </w:rPr>
      </w:pPr>
      <w:r>
        <w:rPr>
          <w:rFonts w:hint="eastAsia" w:ascii="仿宋_GB2312" w:hAnsi="黑体" w:eastAsia="仿宋_GB2312"/>
          <w:b/>
          <w:i w:val="0"/>
          <w:caps w:val="0"/>
          <w:spacing w:val="0"/>
          <w:w w:val="100"/>
          <w:sz w:val="52"/>
          <w:szCs w:val="52"/>
        </w:rPr>
        <w:t>第三部分  部门预算情况说明</w:t>
      </w:r>
      <w:r>
        <w:rPr>
          <w:rFonts w:hint="eastAsia" w:ascii="仿宋_GB2312" w:hAnsi="黑体" w:eastAsia="仿宋_GB2312"/>
          <w:b w:val="0"/>
          <w:i w:val="0"/>
          <w:caps w:val="0"/>
          <w:spacing w:val="0"/>
          <w:w w:val="100"/>
          <w:sz w:val="32"/>
          <w:szCs w:val="32"/>
        </w:rPr>
        <w:t xml:space="preserve">  </w:t>
      </w:r>
    </w:p>
    <w:p>
      <w:pPr>
        <w:snapToGrid/>
        <w:spacing w:before="0" w:beforeAutospacing="0" w:after="0" w:afterAutospacing="0" w:line="640" w:lineRule="exact"/>
        <w:ind w:firstLine="640" w:firstLineChars="200"/>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一、部门预算总体说明</w:t>
      </w:r>
    </w:p>
    <w:p>
      <w:pPr>
        <w:keepNext w:val="0"/>
        <w:keepLines w:val="0"/>
        <w:widowControl/>
        <w:suppressLineNumbers w:val="0"/>
        <w:ind w:firstLine="640" w:firstLineChars="200"/>
        <w:jc w:val="left"/>
        <w:rPr>
          <w:rFonts w:hint="eastAsia" w:ascii="仿宋_GB2312" w:hAnsi="宋体" w:eastAsia="仿宋_GB2312"/>
          <w:b w:val="0"/>
          <w:i w:val="0"/>
          <w:caps w:val="0"/>
          <w:spacing w:val="0"/>
          <w:w w:val="100"/>
          <w:sz w:val="32"/>
          <w:szCs w:val="32"/>
          <w:highlight w:val="none"/>
          <w:lang w:eastAsia="zh-CN"/>
        </w:rPr>
      </w:pPr>
      <w:r>
        <w:rPr>
          <w:rFonts w:hint="eastAsia" w:ascii="仿宋_GB2312" w:hAnsi="黑体" w:eastAsia="仿宋_GB2312"/>
          <w:b w:val="0"/>
          <w:i w:val="0"/>
          <w:caps w:val="0"/>
          <w:spacing w:val="0"/>
          <w:w w:val="100"/>
          <w:sz w:val="32"/>
          <w:szCs w:val="32"/>
          <w:highlight w:val="none"/>
        </w:rPr>
        <w:t>2022年预算收入6579820.11元，比上年预算</w:t>
      </w:r>
      <w:r>
        <w:rPr>
          <w:rFonts w:hint="eastAsia" w:ascii="仿宋_GB2312" w:hAnsi="黑体" w:eastAsia="仿宋_GB2312"/>
          <w:b w:val="0"/>
          <w:i w:val="0"/>
          <w:caps w:val="0"/>
          <w:spacing w:val="0"/>
          <w:w w:val="100"/>
          <w:sz w:val="32"/>
          <w:szCs w:val="32"/>
          <w:highlight w:val="none"/>
          <w:lang w:val="en-US" w:eastAsia="zh-CN"/>
        </w:rPr>
        <w:t>增加675642.11</w:t>
      </w:r>
      <w:r>
        <w:rPr>
          <w:rFonts w:hint="eastAsia" w:ascii="仿宋_GB2312" w:hAnsi="黑体" w:eastAsia="仿宋_GB2312"/>
          <w:b w:val="0"/>
          <w:i w:val="0"/>
          <w:caps w:val="0"/>
          <w:spacing w:val="0"/>
          <w:w w:val="100"/>
          <w:sz w:val="32"/>
          <w:szCs w:val="32"/>
          <w:highlight w:val="none"/>
        </w:rPr>
        <w:t>元，其中：一般公共预算财政拨款收入</w:t>
      </w:r>
      <w:r>
        <w:rPr>
          <w:rFonts w:hint="eastAsia" w:ascii="仿宋_GB2312" w:hAnsi="黑体" w:eastAsia="仿宋_GB2312"/>
          <w:b w:val="0"/>
          <w:i w:val="0"/>
          <w:caps w:val="0"/>
          <w:spacing w:val="0"/>
          <w:w w:val="100"/>
          <w:sz w:val="32"/>
          <w:szCs w:val="32"/>
          <w:highlight w:val="none"/>
          <w:lang w:val="en-US" w:eastAsia="zh-CN"/>
        </w:rPr>
        <w:t>6579820.11</w:t>
      </w:r>
      <w:r>
        <w:rPr>
          <w:rFonts w:hint="eastAsia" w:ascii="仿宋_GB2312" w:hAnsi="黑体" w:eastAsia="仿宋_GB2312"/>
          <w:b w:val="0"/>
          <w:i w:val="0"/>
          <w:caps w:val="0"/>
          <w:spacing w:val="0"/>
          <w:w w:val="100"/>
          <w:sz w:val="32"/>
          <w:szCs w:val="32"/>
          <w:highlight w:val="none"/>
        </w:rPr>
        <w:t>元，政</w:t>
      </w:r>
      <w:r>
        <w:rPr>
          <w:rFonts w:hint="eastAsia" w:ascii="仿宋_GB2312" w:hAnsi="宋体" w:eastAsia="仿宋_GB2312"/>
          <w:b w:val="0"/>
          <w:i w:val="0"/>
          <w:caps w:val="0"/>
          <w:spacing w:val="0"/>
          <w:w w:val="100"/>
          <w:sz w:val="32"/>
          <w:szCs w:val="32"/>
          <w:highlight w:val="none"/>
        </w:rPr>
        <w:t>府性基金预算财政拨款收入</w:t>
      </w:r>
      <w:r>
        <w:rPr>
          <w:rFonts w:hint="eastAsia" w:ascii="仿宋_GB2312" w:hAnsi="宋体" w:eastAsia="仿宋_GB2312"/>
          <w:b w:val="0"/>
          <w:i w:val="0"/>
          <w:caps w:val="0"/>
          <w:spacing w:val="0"/>
          <w:w w:val="100"/>
          <w:sz w:val="32"/>
          <w:szCs w:val="32"/>
          <w:highlight w:val="none"/>
          <w:lang w:val="en-US" w:eastAsia="zh-CN"/>
        </w:rPr>
        <w:t>0</w:t>
      </w:r>
      <w:r>
        <w:rPr>
          <w:rFonts w:hint="eastAsia" w:ascii="仿宋_GB2312" w:hAnsi="宋体" w:eastAsia="仿宋_GB2312"/>
          <w:b w:val="0"/>
          <w:i w:val="0"/>
          <w:caps w:val="0"/>
          <w:spacing w:val="0"/>
          <w:w w:val="100"/>
          <w:sz w:val="32"/>
          <w:szCs w:val="32"/>
          <w:highlight w:val="none"/>
        </w:rPr>
        <w:t>元。预算支出</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宋体" w:eastAsia="仿宋_GB2312"/>
          <w:b w:val="0"/>
          <w:i w:val="0"/>
          <w:caps w:val="0"/>
          <w:spacing w:val="0"/>
          <w:w w:val="100"/>
          <w:sz w:val="32"/>
          <w:szCs w:val="32"/>
          <w:highlight w:val="none"/>
        </w:rPr>
        <w:t>元，相应比上年预算数</w:t>
      </w:r>
      <w:r>
        <w:rPr>
          <w:rFonts w:hint="eastAsia" w:ascii="仿宋_GB2312" w:hAnsi="宋体" w:eastAsia="仿宋_GB2312"/>
          <w:b w:val="0"/>
          <w:i w:val="0"/>
          <w:caps w:val="0"/>
          <w:spacing w:val="0"/>
          <w:w w:val="100"/>
          <w:sz w:val="32"/>
          <w:szCs w:val="32"/>
          <w:highlight w:val="none"/>
          <w:lang w:val="en-US" w:eastAsia="zh-CN"/>
        </w:rPr>
        <w:t>增加</w:t>
      </w:r>
      <w:r>
        <w:rPr>
          <w:rFonts w:hint="eastAsia" w:ascii="仿宋_GB2312" w:hAnsi="黑体" w:eastAsia="仿宋_GB2312"/>
          <w:b w:val="0"/>
          <w:i w:val="0"/>
          <w:caps w:val="0"/>
          <w:spacing w:val="0"/>
          <w:w w:val="100"/>
          <w:sz w:val="32"/>
          <w:szCs w:val="32"/>
          <w:highlight w:val="none"/>
          <w:lang w:val="en-US" w:eastAsia="zh-CN"/>
        </w:rPr>
        <w:t>11.44</w:t>
      </w:r>
      <w:r>
        <w:rPr>
          <w:rFonts w:hint="eastAsia" w:ascii="仿宋_GB2312" w:hAnsi="宋体" w:eastAsia="仿宋_GB2312"/>
          <w:b w:val="0"/>
          <w:i w:val="0"/>
          <w:caps w:val="0"/>
          <w:spacing w:val="0"/>
          <w:w w:val="100"/>
          <w:sz w:val="32"/>
          <w:szCs w:val="32"/>
          <w:highlight w:val="none"/>
        </w:rPr>
        <w:t>%。</w:t>
      </w:r>
      <w:r>
        <w:rPr>
          <w:rFonts w:hint="eastAsia" w:ascii="仿宋_GB2312" w:hAnsi="宋体" w:eastAsia="仿宋_GB2312"/>
          <w:b w:val="0"/>
          <w:i w:val="0"/>
          <w:caps w:val="0"/>
          <w:spacing w:val="0"/>
          <w:w w:val="100"/>
          <w:sz w:val="32"/>
          <w:szCs w:val="32"/>
          <w:highlight w:val="none"/>
          <w:lang w:val="en-US" w:eastAsia="zh-CN"/>
        </w:rPr>
        <w:t>增加</w:t>
      </w:r>
      <w:r>
        <w:rPr>
          <w:rFonts w:hint="eastAsia" w:ascii="仿宋_GB2312" w:hAnsi="宋体" w:eastAsia="仿宋_GB2312"/>
          <w:b w:val="0"/>
          <w:i w:val="0"/>
          <w:caps w:val="0"/>
          <w:spacing w:val="0"/>
          <w:w w:val="100"/>
          <w:sz w:val="32"/>
          <w:szCs w:val="32"/>
          <w:highlight w:val="none"/>
        </w:rPr>
        <w:t>的主要原因是：</w:t>
      </w:r>
      <w:r>
        <w:rPr>
          <w:rFonts w:hint="eastAsia" w:ascii="仿宋_GB2312" w:hAnsi="宋体" w:eastAsia="仿宋_GB2312"/>
          <w:b w:val="0"/>
          <w:i w:val="0"/>
          <w:caps w:val="0"/>
          <w:spacing w:val="0"/>
          <w:w w:val="100"/>
          <w:sz w:val="32"/>
          <w:szCs w:val="32"/>
          <w:highlight w:val="none"/>
          <w:lang w:val="en-US" w:eastAsia="zh-CN"/>
        </w:rPr>
        <w:t>人员经费增加</w:t>
      </w:r>
      <w:r>
        <w:rPr>
          <w:rFonts w:hint="eastAsia" w:ascii="仿宋_GB2312" w:hAnsi="宋体" w:eastAsia="仿宋_GB2312"/>
          <w:b w:val="0"/>
          <w:i w:val="0"/>
          <w:caps w:val="0"/>
          <w:spacing w:val="0"/>
          <w:w w:val="100"/>
          <w:sz w:val="32"/>
          <w:szCs w:val="32"/>
          <w:highlight w:val="none"/>
          <w:lang w:eastAsia="zh-CN"/>
        </w:rPr>
        <w:t>。</w:t>
      </w:r>
    </w:p>
    <w:p>
      <w:pPr>
        <w:snapToGrid/>
        <w:spacing w:before="0" w:beforeAutospacing="0" w:after="0" w:afterAutospacing="0" w:line="640" w:lineRule="exact"/>
        <w:ind w:firstLine="640" w:firstLineChars="200"/>
        <w:jc w:val="both"/>
        <w:textAlignment w:val="baseline"/>
        <w:rPr>
          <w:rFonts w:ascii="仿宋_GB2312" w:hAnsi="宋体" w:eastAsia="仿宋_GB2312"/>
          <w:b w:val="0"/>
          <w:i w:val="0"/>
          <w:caps w:val="0"/>
          <w:spacing w:val="0"/>
          <w:w w:val="100"/>
          <w:sz w:val="32"/>
          <w:szCs w:val="32"/>
          <w:highlight w:val="none"/>
        </w:rPr>
      </w:pPr>
      <w:r>
        <w:rPr>
          <w:rFonts w:hint="eastAsia" w:ascii="仿宋_GB2312" w:hAnsi="宋体" w:eastAsia="仿宋_GB2312"/>
          <w:b w:val="0"/>
          <w:i w:val="0"/>
          <w:caps w:val="0"/>
          <w:spacing w:val="0"/>
          <w:w w:val="100"/>
          <w:sz w:val="32"/>
          <w:szCs w:val="32"/>
          <w:highlight w:val="none"/>
        </w:rPr>
        <w:t>支出按功能分类科目安排为：</w:t>
      </w:r>
    </w:p>
    <w:p>
      <w:pPr>
        <w:snapToGrid/>
        <w:spacing w:before="0" w:beforeAutospacing="0" w:after="0" w:afterAutospacing="0" w:line="640" w:lineRule="exact"/>
        <w:ind w:firstLine="640" w:firstLineChars="200"/>
        <w:jc w:val="both"/>
        <w:textAlignment w:val="baseline"/>
        <w:rPr>
          <w:rFonts w:hint="default" w:ascii="仿宋_GB2312" w:hAnsi="宋体" w:eastAsia="仿宋_GB2312"/>
          <w:b w:val="0"/>
          <w:i w:val="0"/>
          <w:caps w:val="0"/>
          <w:spacing w:val="0"/>
          <w:w w:val="100"/>
          <w:sz w:val="32"/>
          <w:szCs w:val="32"/>
          <w:highlight w:val="none"/>
          <w:lang w:val="en-US" w:eastAsia="zh-CN"/>
        </w:rPr>
      </w:pPr>
      <w:r>
        <w:rPr>
          <w:rFonts w:hint="eastAsia" w:ascii="仿宋_GB2312" w:hAnsi="宋体" w:eastAsia="仿宋_GB2312"/>
          <w:b w:val="0"/>
          <w:i w:val="0"/>
          <w:caps w:val="0"/>
          <w:spacing w:val="0"/>
          <w:w w:val="100"/>
          <w:sz w:val="32"/>
          <w:szCs w:val="32"/>
          <w:highlight w:val="none"/>
        </w:rPr>
        <w:t>一般公共服务支出</w:t>
      </w:r>
      <w:r>
        <w:rPr>
          <w:rFonts w:hint="eastAsia" w:ascii="仿宋_GB2312" w:hAnsi="黑体" w:eastAsia="仿宋_GB2312"/>
          <w:b w:val="0"/>
          <w:i w:val="0"/>
          <w:caps w:val="0"/>
          <w:spacing w:val="0"/>
          <w:w w:val="100"/>
          <w:sz w:val="32"/>
          <w:szCs w:val="32"/>
          <w:highlight w:val="none"/>
        </w:rPr>
        <w:t>5391091.48</w:t>
      </w:r>
      <w:r>
        <w:rPr>
          <w:rFonts w:hint="eastAsia" w:ascii="仿宋_GB2312" w:hAnsi="宋体" w:eastAsia="仿宋_GB2312"/>
          <w:b w:val="0"/>
          <w:i w:val="0"/>
          <w:caps w:val="0"/>
          <w:spacing w:val="0"/>
          <w:w w:val="100"/>
          <w:sz w:val="32"/>
          <w:szCs w:val="32"/>
          <w:highlight w:val="none"/>
        </w:rPr>
        <w:t>元，其中：财政拨款</w:t>
      </w:r>
      <w:r>
        <w:rPr>
          <w:rFonts w:hint="eastAsia" w:ascii="仿宋_GB2312" w:hAnsi="黑体" w:eastAsia="仿宋_GB2312"/>
          <w:b w:val="0"/>
          <w:i w:val="0"/>
          <w:caps w:val="0"/>
          <w:spacing w:val="0"/>
          <w:w w:val="100"/>
          <w:sz w:val="32"/>
          <w:szCs w:val="32"/>
          <w:highlight w:val="none"/>
        </w:rPr>
        <w:t>5391091.48</w:t>
      </w:r>
      <w:r>
        <w:rPr>
          <w:rFonts w:hint="eastAsia" w:ascii="仿宋_GB2312" w:hAnsi="宋体" w:eastAsia="仿宋_GB2312"/>
          <w:b w:val="0"/>
          <w:i w:val="0"/>
          <w:caps w:val="0"/>
          <w:spacing w:val="0"/>
          <w:w w:val="100"/>
          <w:sz w:val="32"/>
          <w:szCs w:val="32"/>
          <w:highlight w:val="none"/>
        </w:rPr>
        <w:t>元。</w:t>
      </w:r>
      <w:r>
        <w:rPr>
          <w:rFonts w:hint="eastAsia" w:ascii="仿宋_GB2312" w:hAnsi="宋体" w:eastAsia="仿宋_GB2312"/>
          <w:b w:val="0"/>
          <w:i w:val="0"/>
          <w:caps w:val="0"/>
          <w:spacing w:val="0"/>
          <w:w w:val="100"/>
          <w:sz w:val="32"/>
          <w:szCs w:val="32"/>
          <w:highlight w:val="none"/>
          <w:lang w:val="en-US" w:eastAsia="zh-CN"/>
        </w:rPr>
        <w:t>比上年预算数增加1.3%。</w:t>
      </w:r>
    </w:p>
    <w:p>
      <w:pPr>
        <w:snapToGrid/>
        <w:spacing w:before="0" w:beforeAutospacing="0" w:after="0" w:afterAutospacing="0" w:line="640" w:lineRule="exact"/>
        <w:ind w:firstLine="640" w:firstLineChars="200"/>
        <w:jc w:val="both"/>
        <w:textAlignment w:val="baseline"/>
        <w:rPr>
          <w:rFonts w:hint="default" w:ascii="仿宋_GB2312" w:hAnsi="黑体" w:eastAsia="仿宋_GB2312"/>
          <w:b w:val="0"/>
          <w:i w:val="0"/>
          <w:caps w:val="0"/>
          <w:spacing w:val="0"/>
          <w:w w:val="100"/>
          <w:sz w:val="32"/>
          <w:szCs w:val="32"/>
          <w:highlight w:val="none"/>
          <w:lang w:val="en-US" w:eastAsia="zh-CN"/>
        </w:rPr>
      </w:pPr>
      <w:r>
        <w:rPr>
          <w:rFonts w:hint="eastAsia" w:ascii="仿宋_GB2312" w:hAnsi="宋体" w:eastAsia="仿宋_GB2312"/>
          <w:b w:val="0"/>
          <w:i w:val="0"/>
          <w:caps w:val="0"/>
          <w:spacing w:val="0"/>
          <w:w w:val="100"/>
          <w:sz w:val="32"/>
          <w:szCs w:val="32"/>
          <w:highlight w:val="none"/>
        </w:rPr>
        <w:t>社会保障和就业支出</w:t>
      </w:r>
      <w:r>
        <w:rPr>
          <w:rFonts w:hint="eastAsia" w:ascii="仿宋_GB2312" w:hAnsi="黑体" w:eastAsia="仿宋_GB2312"/>
          <w:b w:val="0"/>
          <w:i w:val="0"/>
          <w:caps w:val="0"/>
          <w:spacing w:val="0"/>
          <w:w w:val="100"/>
          <w:sz w:val="32"/>
          <w:szCs w:val="32"/>
          <w:highlight w:val="none"/>
          <w:lang w:val="en-US" w:eastAsia="zh-CN"/>
        </w:rPr>
        <w:t>552245.69</w:t>
      </w:r>
      <w:r>
        <w:rPr>
          <w:rFonts w:hint="eastAsia" w:ascii="仿宋_GB2312" w:hAnsi="黑体" w:eastAsia="仿宋_GB2312"/>
          <w:b w:val="0"/>
          <w:i w:val="0"/>
          <w:caps w:val="0"/>
          <w:spacing w:val="0"/>
          <w:w w:val="100"/>
          <w:sz w:val="32"/>
          <w:szCs w:val="32"/>
          <w:highlight w:val="none"/>
        </w:rPr>
        <w:t>元.</w:t>
      </w:r>
      <w:r>
        <w:rPr>
          <w:rFonts w:hint="eastAsia" w:ascii="仿宋_GB2312" w:hAnsi="宋体" w:eastAsia="仿宋_GB2312"/>
          <w:b w:val="0"/>
          <w:i w:val="0"/>
          <w:caps w:val="0"/>
          <w:spacing w:val="0"/>
          <w:w w:val="100"/>
          <w:sz w:val="32"/>
          <w:szCs w:val="32"/>
          <w:highlight w:val="none"/>
        </w:rPr>
        <w:t>其中：财政拨款</w:t>
      </w:r>
      <w:r>
        <w:rPr>
          <w:rFonts w:hint="eastAsia" w:ascii="仿宋_GB2312" w:hAnsi="黑体" w:eastAsia="仿宋_GB2312"/>
          <w:b w:val="0"/>
          <w:i w:val="0"/>
          <w:caps w:val="0"/>
          <w:spacing w:val="0"/>
          <w:w w:val="100"/>
          <w:sz w:val="32"/>
          <w:szCs w:val="32"/>
          <w:highlight w:val="none"/>
          <w:lang w:val="en-US" w:eastAsia="zh-CN"/>
        </w:rPr>
        <w:t>552245.69</w:t>
      </w:r>
      <w:r>
        <w:rPr>
          <w:rFonts w:hint="eastAsia" w:ascii="仿宋_GB2312" w:hAnsi="宋体" w:eastAsia="仿宋_GB2312"/>
          <w:b w:val="0"/>
          <w:i w:val="0"/>
          <w:caps w:val="0"/>
          <w:spacing w:val="0"/>
          <w:w w:val="100"/>
          <w:sz w:val="32"/>
          <w:szCs w:val="32"/>
          <w:highlight w:val="none"/>
        </w:rPr>
        <w:t>元</w:t>
      </w:r>
      <w:r>
        <w:rPr>
          <w:rFonts w:hint="eastAsia" w:ascii="仿宋_GB2312" w:hAnsi="宋体" w:eastAsia="仿宋_GB2312"/>
          <w:b w:val="0"/>
          <w:i w:val="0"/>
          <w:caps w:val="0"/>
          <w:spacing w:val="0"/>
          <w:w w:val="100"/>
          <w:sz w:val="32"/>
          <w:szCs w:val="32"/>
          <w:highlight w:val="none"/>
          <w:lang w:eastAsia="zh-CN"/>
        </w:rPr>
        <w:t>。</w:t>
      </w:r>
      <w:r>
        <w:rPr>
          <w:rFonts w:hint="eastAsia" w:ascii="仿宋_GB2312" w:hAnsi="宋体" w:eastAsia="仿宋_GB2312"/>
          <w:b w:val="0"/>
          <w:i w:val="0"/>
          <w:caps w:val="0"/>
          <w:spacing w:val="0"/>
          <w:w w:val="100"/>
          <w:sz w:val="32"/>
          <w:szCs w:val="32"/>
          <w:highlight w:val="none"/>
          <w:lang w:val="en-US" w:eastAsia="zh-CN"/>
        </w:rPr>
        <w:t>比上年预算数减少4.9%。减少原图：人员变动。</w:t>
      </w:r>
    </w:p>
    <w:p>
      <w:pPr>
        <w:snapToGrid/>
        <w:spacing w:before="0" w:beforeAutospacing="0" w:after="0" w:afterAutospacing="0" w:line="640" w:lineRule="exact"/>
        <w:ind w:firstLine="640" w:firstLineChars="200"/>
        <w:jc w:val="both"/>
        <w:textAlignment w:val="baseline"/>
        <w:rPr>
          <w:rFonts w:hint="default" w:ascii="仿宋_GB2312" w:hAnsi="黑体" w:eastAsia="仿宋_GB2312"/>
          <w:b w:val="0"/>
          <w:i w:val="0"/>
          <w:caps w:val="0"/>
          <w:spacing w:val="0"/>
          <w:w w:val="100"/>
          <w:sz w:val="32"/>
          <w:szCs w:val="32"/>
          <w:highlight w:val="none"/>
          <w:lang w:val="en-US" w:eastAsia="zh-CN"/>
        </w:rPr>
      </w:pPr>
      <w:r>
        <w:rPr>
          <w:rFonts w:hint="eastAsia" w:ascii="仿宋_GB2312" w:hAnsi="黑体" w:eastAsia="仿宋_GB2312"/>
          <w:b w:val="0"/>
          <w:bCs/>
          <w:i w:val="0"/>
          <w:caps w:val="0"/>
          <w:spacing w:val="0"/>
          <w:w w:val="100"/>
          <w:sz w:val="32"/>
          <w:szCs w:val="32"/>
          <w:highlight w:val="none"/>
        </w:rPr>
        <w:t>卫生健康支出227412.06</w:t>
      </w:r>
      <w:r>
        <w:rPr>
          <w:rFonts w:hint="eastAsia" w:ascii="仿宋_GB2312" w:hAnsi="黑体" w:eastAsia="仿宋_GB2312"/>
          <w:b w:val="0"/>
          <w:bCs/>
          <w:i w:val="0"/>
          <w:caps w:val="0"/>
          <w:spacing w:val="0"/>
          <w:w w:val="100"/>
          <w:sz w:val="32"/>
          <w:szCs w:val="32"/>
          <w:highlight w:val="none"/>
          <w:lang w:eastAsia="zh-CN"/>
        </w:rPr>
        <w:t>元。</w:t>
      </w:r>
      <w:r>
        <w:rPr>
          <w:rFonts w:hint="eastAsia" w:ascii="仿宋_GB2312" w:hAnsi="宋体" w:eastAsia="仿宋_GB2312"/>
          <w:b w:val="0"/>
          <w:i w:val="0"/>
          <w:caps w:val="0"/>
          <w:spacing w:val="0"/>
          <w:w w:val="100"/>
          <w:sz w:val="32"/>
          <w:szCs w:val="32"/>
          <w:highlight w:val="none"/>
        </w:rPr>
        <w:t>其中：财政拨款</w:t>
      </w:r>
      <w:r>
        <w:rPr>
          <w:rFonts w:hint="eastAsia" w:ascii="仿宋_GB2312" w:hAnsi="黑体" w:eastAsia="仿宋_GB2312"/>
          <w:b w:val="0"/>
          <w:bCs/>
          <w:i w:val="0"/>
          <w:caps w:val="0"/>
          <w:spacing w:val="0"/>
          <w:w w:val="100"/>
          <w:sz w:val="32"/>
          <w:szCs w:val="32"/>
          <w:highlight w:val="none"/>
        </w:rPr>
        <w:t>227412.06</w:t>
      </w:r>
      <w:r>
        <w:rPr>
          <w:rFonts w:hint="eastAsia" w:ascii="仿宋_GB2312" w:hAnsi="宋体" w:eastAsia="仿宋_GB2312"/>
          <w:b w:val="0"/>
          <w:i w:val="0"/>
          <w:caps w:val="0"/>
          <w:spacing w:val="0"/>
          <w:w w:val="100"/>
          <w:sz w:val="32"/>
          <w:szCs w:val="32"/>
          <w:highlight w:val="none"/>
        </w:rPr>
        <w:t>元</w:t>
      </w:r>
      <w:r>
        <w:rPr>
          <w:rFonts w:hint="eastAsia" w:ascii="仿宋_GB2312" w:hAnsi="宋体" w:eastAsia="仿宋_GB2312"/>
          <w:b w:val="0"/>
          <w:i w:val="0"/>
          <w:caps w:val="0"/>
          <w:spacing w:val="0"/>
          <w:w w:val="100"/>
          <w:sz w:val="32"/>
          <w:szCs w:val="32"/>
          <w:highlight w:val="none"/>
          <w:lang w:eastAsia="zh-CN"/>
        </w:rPr>
        <w:t>。</w:t>
      </w:r>
      <w:r>
        <w:rPr>
          <w:rFonts w:hint="eastAsia" w:ascii="仿宋_GB2312" w:hAnsi="宋体" w:eastAsia="仿宋_GB2312"/>
          <w:b w:val="0"/>
          <w:i w:val="0"/>
          <w:caps w:val="0"/>
          <w:spacing w:val="0"/>
          <w:w w:val="100"/>
          <w:sz w:val="32"/>
          <w:szCs w:val="32"/>
          <w:highlight w:val="none"/>
          <w:lang w:val="en-US" w:eastAsia="zh-CN"/>
        </w:rPr>
        <w:t>比上年预算数增加100%，增加原因：上年此项未单独列入单独预算。</w:t>
      </w:r>
    </w:p>
    <w:p>
      <w:pPr>
        <w:snapToGrid/>
        <w:spacing w:before="0" w:beforeAutospacing="0" w:after="0" w:afterAutospacing="0" w:line="640" w:lineRule="exact"/>
        <w:ind w:firstLine="640" w:firstLineChars="200"/>
        <w:jc w:val="both"/>
        <w:textAlignment w:val="baseline"/>
        <w:rPr>
          <w:rFonts w:hint="eastAsia" w:ascii="仿宋_GB2312" w:hAnsi="黑体" w:eastAsia="仿宋_GB2312"/>
          <w:b w:val="0"/>
          <w:bCs/>
          <w:i w:val="0"/>
          <w:caps w:val="0"/>
          <w:spacing w:val="0"/>
          <w:w w:val="100"/>
          <w:sz w:val="32"/>
          <w:szCs w:val="32"/>
          <w:highlight w:val="none"/>
          <w:lang w:eastAsia="zh-CN"/>
        </w:rPr>
      </w:pPr>
      <w:r>
        <w:rPr>
          <w:rFonts w:hint="eastAsia" w:ascii="仿宋_GB2312" w:hAnsi="黑体" w:eastAsia="仿宋_GB2312"/>
          <w:b w:val="0"/>
          <w:bCs/>
          <w:i w:val="0"/>
          <w:caps w:val="0"/>
          <w:spacing w:val="0"/>
          <w:w w:val="100"/>
          <w:sz w:val="32"/>
          <w:szCs w:val="32"/>
          <w:highlight w:val="none"/>
          <w:lang w:eastAsia="zh-CN"/>
        </w:rPr>
        <w:t>住房保障支出409070.88元。</w:t>
      </w:r>
      <w:r>
        <w:rPr>
          <w:rFonts w:hint="eastAsia" w:ascii="仿宋_GB2312" w:hAnsi="宋体" w:eastAsia="仿宋_GB2312"/>
          <w:b w:val="0"/>
          <w:i w:val="0"/>
          <w:caps w:val="0"/>
          <w:spacing w:val="0"/>
          <w:w w:val="100"/>
          <w:sz w:val="32"/>
          <w:szCs w:val="32"/>
          <w:highlight w:val="none"/>
        </w:rPr>
        <w:t>其中：财政拨款</w:t>
      </w:r>
      <w:r>
        <w:rPr>
          <w:rFonts w:hint="eastAsia" w:ascii="仿宋_GB2312" w:hAnsi="黑体" w:eastAsia="仿宋_GB2312"/>
          <w:b w:val="0"/>
          <w:bCs/>
          <w:i w:val="0"/>
          <w:caps w:val="0"/>
          <w:spacing w:val="0"/>
          <w:w w:val="100"/>
          <w:sz w:val="32"/>
          <w:szCs w:val="32"/>
          <w:highlight w:val="none"/>
          <w:lang w:eastAsia="zh-CN"/>
        </w:rPr>
        <w:t>409070.88</w:t>
      </w:r>
      <w:r>
        <w:rPr>
          <w:rFonts w:hint="eastAsia" w:ascii="仿宋_GB2312" w:hAnsi="宋体" w:eastAsia="仿宋_GB2312"/>
          <w:b w:val="0"/>
          <w:i w:val="0"/>
          <w:caps w:val="0"/>
          <w:spacing w:val="0"/>
          <w:w w:val="100"/>
          <w:sz w:val="32"/>
          <w:szCs w:val="32"/>
          <w:highlight w:val="none"/>
        </w:rPr>
        <w:t>元</w:t>
      </w:r>
      <w:r>
        <w:rPr>
          <w:rFonts w:hint="eastAsia" w:ascii="仿宋_GB2312" w:hAnsi="宋体" w:eastAsia="仿宋_GB2312"/>
          <w:b w:val="0"/>
          <w:i w:val="0"/>
          <w:caps w:val="0"/>
          <w:spacing w:val="0"/>
          <w:w w:val="100"/>
          <w:sz w:val="32"/>
          <w:szCs w:val="32"/>
          <w:highlight w:val="none"/>
          <w:lang w:eastAsia="zh-CN"/>
        </w:rPr>
        <w:t>。</w:t>
      </w:r>
      <w:r>
        <w:rPr>
          <w:rFonts w:hint="eastAsia" w:ascii="仿宋_GB2312" w:hAnsi="宋体" w:eastAsia="仿宋_GB2312"/>
          <w:b w:val="0"/>
          <w:i w:val="0"/>
          <w:caps w:val="0"/>
          <w:spacing w:val="0"/>
          <w:w w:val="100"/>
          <w:sz w:val="32"/>
          <w:szCs w:val="32"/>
          <w:highlight w:val="none"/>
          <w:lang w:val="en-US" w:eastAsia="zh-CN"/>
        </w:rPr>
        <w:t>比上年预算数增加100%，增加原因：上年此项未单独列入单独预算。</w:t>
      </w:r>
    </w:p>
    <w:p>
      <w:pPr>
        <w:snapToGrid/>
        <w:spacing w:before="0" w:beforeAutospacing="0" w:after="0" w:afterAutospacing="0" w:line="640" w:lineRule="exact"/>
        <w:ind w:firstLine="640" w:firstLineChars="200"/>
        <w:jc w:val="both"/>
        <w:textAlignment w:val="baseline"/>
        <w:rPr>
          <w:rFonts w:ascii="仿宋_GB2312" w:hAnsi="黑体" w:eastAsia="仿宋_GB2312"/>
          <w:b w:val="0"/>
          <w:i w:val="0"/>
          <w:caps w:val="0"/>
          <w:color w:val="FF0000"/>
          <w:spacing w:val="0"/>
          <w:w w:val="100"/>
          <w:sz w:val="32"/>
          <w:szCs w:val="32"/>
        </w:rPr>
      </w:pPr>
      <w:r>
        <w:rPr>
          <w:rFonts w:hint="eastAsia" w:ascii="黑体" w:hAnsi="黑体" w:eastAsia="黑体"/>
          <w:b w:val="0"/>
          <w:i w:val="0"/>
          <w:caps w:val="0"/>
          <w:spacing w:val="0"/>
          <w:w w:val="100"/>
          <w:sz w:val="32"/>
          <w:szCs w:val="32"/>
        </w:rPr>
        <w:t>二、部门一般公共预算支出情况说明</w:t>
      </w:r>
    </w:p>
    <w:p>
      <w:pPr>
        <w:snapToGrid/>
        <w:spacing w:before="0" w:beforeAutospacing="0" w:after="0" w:afterAutospacing="0" w:line="640" w:lineRule="exact"/>
        <w:ind w:firstLine="643" w:firstLineChars="200"/>
        <w:jc w:val="both"/>
        <w:textAlignment w:val="baseline"/>
        <w:rPr>
          <w:rFonts w:hint="default" w:ascii="仿宋_GB2312" w:hAnsi="黑体" w:eastAsia="仿宋_GB2312"/>
          <w:b/>
          <w:bCs/>
          <w:i w:val="0"/>
          <w:caps w:val="0"/>
          <w:spacing w:val="0"/>
          <w:w w:val="100"/>
          <w:sz w:val="32"/>
          <w:szCs w:val="32"/>
          <w:highlight w:val="none"/>
          <w:lang w:val="en-US" w:eastAsia="zh-CN"/>
        </w:rPr>
      </w:pPr>
      <w:r>
        <w:rPr>
          <w:rFonts w:hint="eastAsia" w:ascii="楷体_GB2312" w:hAnsi="黑体" w:eastAsia="楷体_GB2312"/>
          <w:b/>
          <w:i w:val="0"/>
          <w:caps w:val="0"/>
          <w:spacing w:val="0"/>
          <w:w w:val="100"/>
          <w:sz w:val="32"/>
          <w:szCs w:val="32"/>
          <w:highlight w:val="none"/>
        </w:rPr>
        <w:t>（一）一般公共服务支出</w:t>
      </w:r>
      <w:r>
        <w:rPr>
          <w:rFonts w:hint="eastAsia" w:ascii="楷体_GB2312" w:hAnsi="黑体" w:eastAsia="楷体_GB2312"/>
          <w:b/>
          <w:i w:val="0"/>
          <w:caps w:val="0"/>
          <w:spacing w:val="0"/>
          <w:w w:val="100"/>
          <w:sz w:val="32"/>
          <w:szCs w:val="32"/>
          <w:highlight w:val="none"/>
          <w:lang w:eastAsia="zh-CN"/>
        </w:rPr>
        <w:t>（</w:t>
      </w:r>
      <w:r>
        <w:rPr>
          <w:rFonts w:hint="eastAsia" w:ascii="楷体_GB2312" w:hAnsi="黑体" w:eastAsia="楷体_GB2312"/>
          <w:b/>
          <w:i w:val="0"/>
          <w:caps w:val="0"/>
          <w:spacing w:val="0"/>
          <w:w w:val="100"/>
          <w:sz w:val="32"/>
          <w:szCs w:val="32"/>
          <w:highlight w:val="none"/>
          <w:lang w:val="en-US" w:eastAsia="zh-CN"/>
        </w:rPr>
        <w:t>类</w:t>
      </w:r>
      <w:r>
        <w:rPr>
          <w:rFonts w:hint="eastAsia" w:ascii="楷体_GB2312" w:hAnsi="黑体" w:eastAsia="楷体_GB2312"/>
          <w:b/>
          <w:i w:val="0"/>
          <w:caps w:val="0"/>
          <w:spacing w:val="0"/>
          <w:w w:val="100"/>
          <w:sz w:val="32"/>
          <w:szCs w:val="32"/>
          <w:highlight w:val="none"/>
          <w:lang w:eastAsia="zh-CN"/>
        </w:rPr>
        <w:t>）发展与改革事务（</w:t>
      </w:r>
      <w:r>
        <w:rPr>
          <w:rFonts w:hint="eastAsia" w:ascii="楷体_GB2312" w:hAnsi="黑体" w:eastAsia="楷体_GB2312"/>
          <w:b/>
          <w:i w:val="0"/>
          <w:caps w:val="0"/>
          <w:spacing w:val="0"/>
          <w:w w:val="100"/>
          <w:sz w:val="32"/>
          <w:szCs w:val="32"/>
          <w:highlight w:val="none"/>
          <w:lang w:val="en-US" w:eastAsia="zh-CN"/>
        </w:rPr>
        <w:t>款</w:t>
      </w:r>
      <w:r>
        <w:rPr>
          <w:rFonts w:hint="eastAsia" w:ascii="楷体_GB2312" w:hAnsi="黑体" w:eastAsia="楷体_GB2312"/>
          <w:b/>
          <w:i w:val="0"/>
          <w:caps w:val="0"/>
          <w:spacing w:val="0"/>
          <w:w w:val="100"/>
          <w:sz w:val="32"/>
          <w:szCs w:val="32"/>
          <w:highlight w:val="none"/>
          <w:lang w:eastAsia="zh-CN"/>
        </w:rPr>
        <w:t>）</w:t>
      </w:r>
      <w:r>
        <w:rPr>
          <w:rFonts w:hint="eastAsia" w:ascii="仿宋_GB2312" w:hAnsi="黑体" w:eastAsia="仿宋_GB2312"/>
          <w:b w:val="0"/>
          <w:i w:val="0"/>
          <w:caps w:val="0"/>
          <w:spacing w:val="0"/>
          <w:w w:val="100"/>
          <w:sz w:val="32"/>
          <w:szCs w:val="32"/>
          <w:highlight w:val="none"/>
        </w:rPr>
        <w:t>2022年预算支出300000.00元，比上年预算数</w:t>
      </w:r>
      <w:r>
        <w:rPr>
          <w:rFonts w:hint="eastAsia" w:ascii="仿宋_GB2312" w:hAnsi="宋体" w:eastAsia="仿宋_GB2312"/>
          <w:b w:val="0"/>
          <w:i w:val="0"/>
          <w:caps w:val="0"/>
          <w:spacing w:val="0"/>
          <w:w w:val="100"/>
          <w:sz w:val="32"/>
          <w:szCs w:val="32"/>
          <w:highlight w:val="none"/>
          <w:lang w:val="en-US" w:eastAsia="zh-CN"/>
        </w:rPr>
        <w:t>增加100</w:t>
      </w:r>
      <w:r>
        <w:rPr>
          <w:rFonts w:hint="eastAsia" w:ascii="仿宋_GB2312" w:hAnsi="宋体" w:eastAsia="仿宋_GB2312"/>
          <w:b w:val="0"/>
          <w:i w:val="0"/>
          <w:caps w:val="0"/>
          <w:spacing w:val="0"/>
          <w:w w:val="100"/>
          <w:sz w:val="32"/>
          <w:szCs w:val="32"/>
          <w:highlight w:val="none"/>
        </w:rPr>
        <w:t>%</w:t>
      </w:r>
      <w:r>
        <w:rPr>
          <w:rFonts w:hint="eastAsia" w:ascii="仿宋_GB2312" w:hAnsi="黑体" w:eastAsia="仿宋_GB2312"/>
          <w:b w:val="0"/>
          <w:i w:val="0"/>
          <w:caps w:val="0"/>
          <w:spacing w:val="0"/>
          <w:w w:val="100"/>
          <w:sz w:val="32"/>
          <w:szCs w:val="32"/>
          <w:highlight w:val="none"/>
        </w:rPr>
        <w:t>。</w:t>
      </w:r>
      <w:r>
        <w:rPr>
          <w:rFonts w:hint="eastAsia" w:ascii="仿宋_GB2312" w:hAnsi="黑体" w:eastAsia="仿宋_GB2312"/>
          <w:b w:val="0"/>
          <w:i w:val="0"/>
          <w:caps w:val="0"/>
          <w:spacing w:val="0"/>
          <w:w w:val="100"/>
          <w:sz w:val="32"/>
          <w:szCs w:val="32"/>
          <w:highlight w:val="none"/>
          <w:lang w:val="en-US" w:eastAsia="zh-CN"/>
        </w:rPr>
        <w:t>增加的主要原因是：上年无此项。其中：</w:t>
      </w:r>
      <w:r>
        <w:rPr>
          <w:rFonts w:hint="eastAsia" w:ascii="仿宋_GB2312" w:hAnsi="黑体" w:eastAsia="仿宋_GB2312"/>
          <w:b/>
          <w:bCs/>
          <w:i w:val="0"/>
          <w:caps w:val="0"/>
          <w:spacing w:val="0"/>
          <w:w w:val="100"/>
          <w:sz w:val="32"/>
          <w:szCs w:val="32"/>
          <w:highlight w:val="none"/>
          <w:lang w:val="en-US" w:eastAsia="zh-CN"/>
        </w:rPr>
        <w:t>行政运行（项）</w:t>
      </w:r>
      <w:r>
        <w:rPr>
          <w:rFonts w:hint="eastAsia" w:ascii="仿宋_GB2312" w:hAnsi="黑体" w:eastAsia="仿宋_GB2312"/>
          <w:b w:val="0"/>
          <w:i w:val="0"/>
          <w:caps w:val="0"/>
          <w:spacing w:val="0"/>
          <w:w w:val="100"/>
          <w:sz w:val="32"/>
          <w:szCs w:val="32"/>
          <w:highlight w:val="none"/>
        </w:rPr>
        <w:t>2022年预算支出300000.00元，比上年预算数</w:t>
      </w:r>
      <w:r>
        <w:rPr>
          <w:rFonts w:hint="eastAsia" w:ascii="仿宋_GB2312" w:hAnsi="宋体" w:eastAsia="仿宋_GB2312"/>
          <w:b w:val="0"/>
          <w:i w:val="0"/>
          <w:caps w:val="0"/>
          <w:spacing w:val="0"/>
          <w:w w:val="100"/>
          <w:sz w:val="32"/>
          <w:szCs w:val="32"/>
          <w:highlight w:val="none"/>
          <w:lang w:val="en-US" w:eastAsia="zh-CN"/>
        </w:rPr>
        <w:t>增加100</w:t>
      </w:r>
      <w:r>
        <w:rPr>
          <w:rFonts w:hint="eastAsia" w:ascii="仿宋_GB2312" w:hAnsi="宋体" w:eastAsia="仿宋_GB2312"/>
          <w:b w:val="0"/>
          <w:i w:val="0"/>
          <w:caps w:val="0"/>
          <w:spacing w:val="0"/>
          <w:w w:val="100"/>
          <w:sz w:val="32"/>
          <w:szCs w:val="32"/>
          <w:highlight w:val="none"/>
        </w:rPr>
        <w:t>%</w:t>
      </w:r>
      <w:r>
        <w:rPr>
          <w:rFonts w:hint="eastAsia" w:ascii="仿宋_GB2312" w:hAnsi="黑体" w:eastAsia="仿宋_GB2312"/>
          <w:b w:val="0"/>
          <w:i w:val="0"/>
          <w:caps w:val="0"/>
          <w:spacing w:val="0"/>
          <w:w w:val="100"/>
          <w:sz w:val="32"/>
          <w:szCs w:val="32"/>
          <w:highlight w:val="none"/>
        </w:rPr>
        <w:t>。</w:t>
      </w:r>
      <w:r>
        <w:rPr>
          <w:rFonts w:hint="eastAsia" w:ascii="仿宋_GB2312" w:hAnsi="黑体" w:eastAsia="仿宋_GB2312"/>
          <w:b w:val="0"/>
          <w:i w:val="0"/>
          <w:caps w:val="0"/>
          <w:spacing w:val="0"/>
          <w:w w:val="100"/>
          <w:sz w:val="32"/>
          <w:szCs w:val="32"/>
          <w:highlight w:val="none"/>
          <w:lang w:val="en-US" w:eastAsia="zh-CN"/>
        </w:rPr>
        <w:t>增加的主要原因是：上年无此项。</w:t>
      </w:r>
      <w:r>
        <w:rPr>
          <w:rFonts w:hint="eastAsia" w:ascii="仿宋_GB2312" w:hAnsi="黑体" w:eastAsia="仿宋_GB2312"/>
          <w:b/>
          <w:bCs/>
          <w:i w:val="0"/>
          <w:caps w:val="0"/>
          <w:spacing w:val="0"/>
          <w:w w:val="100"/>
          <w:sz w:val="32"/>
          <w:szCs w:val="32"/>
          <w:highlight w:val="none"/>
          <w:lang w:val="en-US" w:eastAsia="zh-CN"/>
        </w:rPr>
        <w:t>统计信息事务</w:t>
      </w:r>
      <w:r>
        <w:rPr>
          <w:rFonts w:hint="eastAsia" w:ascii="楷体_GB2312" w:hAnsi="黑体" w:eastAsia="楷体_GB2312"/>
          <w:b/>
          <w:i w:val="0"/>
          <w:caps w:val="0"/>
          <w:spacing w:val="0"/>
          <w:w w:val="100"/>
          <w:sz w:val="32"/>
          <w:szCs w:val="32"/>
          <w:highlight w:val="none"/>
          <w:lang w:eastAsia="zh-CN"/>
        </w:rPr>
        <w:t>（</w:t>
      </w:r>
      <w:r>
        <w:rPr>
          <w:rFonts w:hint="eastAsia" w:ascii="楷体_GB2312" w:hAnsi="黑体" w:eastAsia="楷体_GB2312"/>
          <w:b/>
          <w:i w:val="0"/>
          <w:caps w:val="0"/>
          <w:spacing w:val="0"/>
          <w:w w:val="100"/>
          <w:sz w:val="32"/>
          <w:szCs w:val="32"/>
          <w:highlight w:val="none"/>
          <w:lang w:val="en-US" w:eastAsia="zh-CN"/>
        </w:rPr>
        <w:t>款</w:t>
      </w:r>
      <w:r>
        <w:rPr>
          <w:rFonts w:hint="eastAsia" w:ascii="楷体_GB2312" w:hAnsi="黑体" w:eastAsia="楷体_GB2312"/>
          <w:b/>
          <w:i w:val="0"/>
          <w:caps w:val="0"/>
          <w:spacing w:val="0"/>
          <w:w w:val="100"/>
          <w:sz w:val="32"/>
          <w:szCs w:val="32"/>
          <w:highlight w:val="none"/>
          <w:lang w:eastAsia="zh-CN"/>
        </w:rPr>
        <w:t>）</w:t>
      </w:r>
      <w:r>
        <w:rPr>
          <w:rFonts w:hint="eastAsia" w:ascii="仿宋_GB2312" w:hAnsi="黑体" w:eastAsia="仿宋_GB2312"/>
          <w:b w:val="0"/>
          <w:i w:val="0"/>
          <w:caps w:val="0"/>
          <w:spacing w:val="0"/>
          <w:w w:val="100"/>
          <w:sz w:val="32"/>
          <w:szCs w:val="32"/>
          <w:highlight w:val="none"/>
        </w:rPr>
        <w:t>2022年预算支出5022913.00</w:t>
      </w:r>
      <w:r>
        <w:rPr>
          <w:rFonts w:hint="eastAsia" w:ascii="仿宋_GB2312" w:hAnsi="黑体" w:eastAsia="仿宋_GB2312"/>
          <w:b w:val="0"/>
          <w:i w:val="0"/>
          <w:caps w:val="0"/>
          <w:spacing w:val="0"/>
          <w:w w:val="100"/>
          <w:sz w:val="32"/>
          <w:szCs w:val="32"/>
          <w:highlight w:val="none"/>
          <w:lang w:val="en-US" w:eastAsia="zh-CN"/>
        </w:rPr>
        <w:t>元，与上年无变化。其中：</w:t>
      </w:r>
      <w:r>
        <w:rPr>
          <w:rFonts w:hint="eastAsia" w:ascii="仿宋_GB2312" w:hAnsi="黑体" w:eastAsia="仿宋_GB2312"/>
          <w:b/>
          <w:bCs/>
          <w:i w:val="0"/>
          <w:caps w:val="0"/>
          <w:spacing w:val="0"/>
          <w:w w:val="100"/>
          <w:sz w:val="32"/>
          <w:szCs w:val="32"/>
          <w:highlight w:val="none"/>
          <w:lang w:val="en-US" w:eastAsia="zh-CN"/>
        </w:rPr>
        <w:t>行政运行</w:t>
      </w:r>
      <w:r>
        <w:rPr>
          <w:rFonts w:hint="eastAsia" w:ascii="仿宋_GB2312" w:hAnsi="黑体" w:eastAsia="仿宋_GB2312"/>
          <w:b/>
          <w:bCs/>
          <w:i w:val="0"/>
          <w:caps w:val="0"/>
          <w:spacing w:val="0"/>
          <w:w w:val="100"/>
          <w:sz w:val="32"/>
          <w:szCs w:val="32"/>
          <w:highlight w:val="none"/>
          <w:lang w:val="en-US" w:eastAsia="zh-CN"/>
        </w:rPr>
        <w:t>（</w:t>
      </w:r>
      <w:r>
        <w:rPr>
          <w:rFonts w:hint="eastAsia" w:ascii="仿宋_GB2312" w:hAnsi="黑体" w:eastAsia="仿宋_GB2312"/>
          <w:b/>
          <w:bCs/>
          <w:i w:val="0"/>
          <w:caps w:val="0"/>
          <w:spacing w:val="0"/>
          <w:w w:val="100"/>
          <w:sz w:val="32"/>
          <w:szCs w:val="32"/>
          <w:highlight w:val="none"/>
          <w:lang w:val="en-US" w:eastAsia="zh-CN"/>
        </w:rPr>
        <w:t>项）</w:t>
      </w:r>
      <w:r>
        <w:rPr>
          <w:rFonts w:hint="eastAsia" w:ascii="仿宋_GB2312" w:hAnsi="黑体" w:eastAsia="仿宋_GB2312"/>
          <w:b w:val="0"/>
          <w:i w:val="0"/>
          <w:caps w:val="0"/>
          <w:spacing w:val="0"/>
          <w:w w:val="100"/>
          <w:sz w:val="32"/>
          <w:szCs w:val="32"/>
          <w:highlight w:val="none"/>
        </w:rPr>
        <w:t>2022年预算支出5022913.00</w:t>
      </w:r>
      <w:r>
        <w:rPr>
          <w:rFonts w:hint="eastAsia" w:ascii="仿宋_GB2312" w:hAnsi="黑体" w:eastAsia="仿宋_GB2312"/>
          <w:b w:val="0"/>
          <w:i w:val="0"/>
          <w:caps w:val="0"/>
          <w:spacing w:val="0"/>
          <w:w w:val="100"/>
          <w:sz w:val="32"/>
          <w:szCs w:val="32"/>
          <w:highlight w:val="none"/>
          <w:lang w:val="en-US" w:eastAsia="zh-CN"/>
        </w:rPr>
        <w:t>元。</w:t>
      </w:r>
      <w:r>
        <w:rPr>
          <w:rFonts w:hint="eastAsia" w:ascii="仿宋_GB2312" w:hAnsi="黑体" w:eastAsia="仿宋_GB2312"/>
          <w:b/>
          <w:bCs/>
          <w:i w:val="0"/>
          <w:caps w:val="0"/>
          <w:spacing w:val="0"/>
          <w:w w:val="100"/>
          <w:sz w:val="32"/>
          <w:szCs w:val="32"/>
          <w:highlight w:val="none"/>
          <w:lang w:val="en-US" w:eastAsia="zh-CN"/>
        </w:rPr>
        <w:t>群众团体事务（款）</w:t>
      </w:r>
      <w:r>
        <w:rPr>
          <w:rFonts w:hint="eastAsia" w:ascii="仿宋_GB2312" w:hAnsi="黑体" w:eastAsia="仿宋_GB2312"/>
          <w:b w:val="0"/>
          <w:i w:val="0"/>
          <w:caps w:val="0"/>
          <w:spacing w:val="0"/>
          <w:w w:val="100"/>
          <w:sz w:val="32"/>
          <w:szCs w:val="32"/>
          <w:highlight w:val="none"/>
        </w:rPr>
        <w:t>2022年预算支出68178.48</w:t>
      </w:r>
      <w:r>
        <w:rPr>
          <w:rFonts w:hint="eastAsia" w:ascii="仿宋_GB2312" w:hAnsi="黑体" w:eastAsia="仿宋_GB2312"/>
          <w:b w:val="0"/>
          <w:i w:val="0"/>
          <w:caps w:val="0"/>
          <w:spacing w:val="0"/>
          <w:w w:val="100"/>
          <w:sz w:val="32"/>
          <w:szCs w:val="32"/>
          <w:highlight w:val="none"/>
          <w:lang w:val="en-US" w:eastAsia="zh-CN"/>
        </w:rPr>
        <w:t>元，</w:t>
      </w:r>
      <w:r>
        <w:rPr>
          <w:rFonts w:hint="eastAsia" w:ascii="仿宋_GB2312" w:hAnsi="黑体" w:eastAsia="仿宋_GB2312"/>
          <w:b w:val="0"/>
          <w:i w:val="0"/>
          <w:caps w:val="0"/>
          <w:spacing w:val="0"/>
          <w:w w:val="100"/>
          <w:sz w:val="32"/>
          <w:szCs w:val="32"/>
          <w:highlight w:val="none"/>
        </w:rPr>
        <w:t>比上年预算数</w:t>
      </w:r>
      <w:r>
        <w:rPr>
          <w:rFonts w:hint="eastAsia" w:ascii="仿宋_GB2312" w:hAnsi="宋体" w:eastAsia="仿宋_GB2312"/>
          <w:b w:val="0"/>
          <w:i w:val="0"/>
          <w:caps w:val="0"/>
          <w:spacing w:val="0"/>
          <w:w w:val="100"/>
          <w:sz w:val="32"/>
          <w:szCs w:val="32"/>
          <w:highlight w:val="none"/>
          <w:lang w:val="en-US" w:eastAsia="zh-CN"/>
        </w:rPr>
        <w:t>增加42.2%，</w:t>
      </w:r>
      <w:r>
        <w:rPr>
          <w:rFonts w:hint="eastAsia" w:ascii="仿宋_GB2312" w:hAnsi="黑体" w:eastAsia="仿宋_GB2312"/>
          <w:b w:val="0"/>
          <w:i w:val="0"/>
          <w:caps w:val="0"/>
          <w:spacing w:val="0"/>
          <w:w w:val="100"/>
          <w:sz w:val="32"/>
          <w:szCs w:val="32"/>
          <w:highlight w:val="none"/>
          <w:lang w:val="en-US" w:eastAsia="zh-CN"/>
        </w:rPr>
        <w:t>增加的主要原因是：工会经费增加。其中：</w:t>
      </w:r>
      <w:r>
        <w:rPr>
          <w:rFonts w:hint="eastAsia" w:ascii="仿宋_GB2312" w:hAnsi="黑体" w:eastAsia="仿宋_GB2312"/>
          <w:b/>
          <w:bCs/>
          <w:i w:val="0"/>
          <w:caps w:val="0"/>
          <w:spacing w:val="0"/>
          <w:w w:val="100"/>
          <w:sz w:val="32"/>
          <w:szCs w:val="32"/>
          <w:highlight w:val="none"/>
          <w:lang w:val="en-US" w:eastAsia="zh-CN"/>
        </w:rPr>
        <w:t>工会事务</w:t>
      </w:r>
      <w:r>
        <w:rPr>
          <w:rFonts w:hint="eastAsia" w:ascii="仿宋_GB2312" w:hAnsi="黑体" w:eastAsia="仿宋_GB2312"/>
          <w:b/>
          <w:bCs/>
          <w:i w:val="0"/>
          <w:caps w:val="0"/>
          <w:spacing w:val="0"/>
          <w:w w:val="100"/>
          <w:sz w:val="32"/>
          <w:szCs w:val="32"/>
          <w:highlight w:val="none"/>
          <w:lang w:val="en-US" w:eastAsia="zh-CN"/>
        </w:rPr>
        <w:t>（</w:t>
      </w:r>
      <w:r>
        <w:rPr>
          <w:rFonts w:hint="eastAsia" w:ascii="仿宋_GB2312" w:hAnsi="黑体" w:eastAsia="仿宋_GB2312"/>
          <w:b/>
          <w:bCs/>
          <w:i w:val="0"/>
          <w:caps w:val="0"/>
          <w:spacing w:val="0"/>
          <w:w w:val="100"/>
          <w:sz w:val="32"/>
          <w:szCs w:val="32"/>
          <w:highlight w:val="none"/>
          <w:lang w:val="en-US" w:eastAsia="zh-CN"/>
        </w:rPr>
        <w:t>项）</w:t>
      </w:r>
      <w:r>
        <w:rPr>
          <w:rFonts w:hint="eastAsia" w:ascii="仿宋_GB2312" w:hAnsi="黑体" w:eastAsia="仿宋_GB2312"/>
          <w:b w:val="0"/>
          <w:i w:val="0"/>
          <w:caps w:val="0"/>
          <w:spacing w:val="0"/>
          <w:w w:val="100"/>
          <w:sz w:val="32"/>
          <w:szCs w:val="32"/>
          <w:highlight w:val="none"/>
        </w:rPr>
        <w:t>2022年预算支出68178.48</w:t>
      </w:r>
      <w:r>
        <w:rPr>
          <w:rFonts w:hint="eastAsia" w:ascii="仿宋_GB2312" w:hAnsi="黑体" w:eastAsia="仿宋_GB2312"/>
          <w:b w:val="0"/>
          <w:i w:val="0"/>
          <w:caps w:val="0"/>
          <w:spacing w:val="0"/>
          <w:w w:val="100"/>
          <w:sz w:val="32"/>
          <w:szCs w:val="32"/>
          <w:highlight w:val="none"/>
          <w:lang w:val="en-US" w:eastAsia="zh-CN"/>
        </w:rPr>
        <w:t>元。</w:t>
      </w:r>
    </w:p>
    <w:p>
      <w:pPr>
        <w:snapToGrid/>
        <w:spacing w:before="0" w:beforeAutospacing="0" w:after="0" w:afterAutospacing="0" w:line="640" w:lineRule="exact"/>
        <w:ind w:firstLine="643" w:firstLineChars="200"/>
        <w:jc w:val="both"/>
        <w:textAlignment w:val="baseline"/>
        <w:rPr>
          <w:rFonts w:hint="default" w:ascii="仿宋_GB2312" w:hAnsi="黑体" w:eastAsia="仿宋_GB2312"/>
          <w:b/>
          <w:bCs/>
          <w:i w:val="0"/>
          <w:caps w:val="0"/>
          <w:spacing w:val="0"/>
          <w:w w:val="100"/>
          <w:sz w:val="32"/>
          <w:szCs w:val="32"/>
          <w:highlight w:val="none"/>
          <w:lang w:val="en-US" w:eastAsia="zh-CN"/>
        </w:rPr>
      </w:pPr>
      <w:r>
        <w:rPr>
          <w:rFonts w:hint="eastAsia" w:ascii="仿宋_GB2312" w:hAnsi="黑体" w:eastAsia="仿宋_GB2312"/>
          <w:b/>
          <w:i w:val="0"/>
          <w:caps w:val="0"/>
          <w:spacing w:val="0"/>
          <w:w w:val="100"/>
          <w:sz w:val="32"/>
          <w:szCs w:val="32"/>
          <w:highlight w:val="none"/>
        </w:rPr>
        <w:t>（二）社会保障和就业支出</w:t>
      </w:r>
      <w:r>
        <w:rPr>
          <w:rFonts w:hint="eastAsia" w:ascii="仿宋_GB2312" w:hAnsi="黑体" w:eastAsia="仿宋_GB2312"/>
          <w:b/>
          <w:i w:val="0"/>
          <w:caps w:val="0"/>
          <w:spacing w:val="0"/>
          <w:w w:val="100"/>
          <w:sz w:val="32"/>
          <w:szCs w:val="32"/>
          <w:highlight w:val="none"/>
          <w:lang w:eastAsia="zh-CN"/>
        </w:rPr>
        <w:t>（</w:t>
      </w:r>
      <w:r>
        <w:rPr>
          <w:rFonts w:hint="eastAsia" w:ascii="仿宋_GB2312" w:hAnsi="黑体" w:eastAsia="仿宋_GB2312"/>
          <w:b/>
          <w:i w:val="0"/>
          <w:caps w:val="0"/>
          <w:spacing w:val="0"/>
          <w:w w:val="100"/>
          <w:sz w:val="32"/>
          <w:szCs w:val="32"/>
          <w:highlight w:val="none"/>
          <w:lang w:val="en-US" w:eastAsia="zh-CN"/>
        </w:rPr>
        <w:t>类</w:t>
      </w:r>
      <w:r>
        <w:rPr>
          <w:rFonts w:hint="eastAsia" w:ascii="仿宋_GB2312" w:hAnsi="黑体" w:eastAsia="仿宋_GB2312"/>
          <w:b/>
          <w:i w:val="0"/>
          <w:caps w:val="0"/>
          <w:spacing w:val="0"/>
          <w:w w:val="100"/>
          <w:sz w:val="32"/>
          <w:szCs w:val="32"/>
          <w:highlight w:val="none"/>
          <w:lang w:eastAsia="zh-CN"/>
        </w:rPr>
        <w:t>）行政事业单位养老支出（</w:t>
      </w:r>
      <w:r>
        <w:rPr>
          <w:rFonts w:hint="eastAsia" w:ascii="仿宋_GB2312" w:hAnsi="黑体" w:eastAsia="仿宋_GB2312"/>
          <w:b/>
          <w:i w:val="0"/>
          <w:caps w:val="0"/>
          <w:spacing w:val="0"/>
          <w:w w:val="100"/>
          <w:sz w:val="32"/>
          <w:szCs w:val="32"/>
          <w:highlight w:val="none"/>
          <w:lang w:val="en-US" w:eastAsia="zh-CN"/>
        </w:rPr>
        <w:t>款</w:t>
      </w:r>
      <w:r>
        <w:rPr>
          <w:rFonts w:hint="eastAsia" w:ascii="仿宋_GB2312" w:hAnsi="黑体" w:eastAsia="仿宋_GB2312"/>
          <w:b/>
          <w:i w:val="0"/>
          <w:caps w:val="0"/>
          <w:spacing w:val="0"/>
          <w:w w:val="100"/>
          <w:sz w:val="32"/>
          <w:szCs w:val="32"/>
          <w:highlight w:val="none"/>
          <w:lang w:eastAsia="zh-CN"/>
        </w:rPr>
        <w:t>）</w:t>
      </w:r>
      <w:r>
        <w:rPr>
          <w:rFonts w:hint="eastAsia" w:ascii="仿宋_GB2312" w:hAnsi="黑体" w:eastAsia="仿宋_GB2312"/>
          <w:b w:val="0"/>
          <w:i w:val="0"/>
          <w:caps w:val="0"/>
          <w:spacing w:val="0"/>
          <w:w w:val="100"/>
          <w:sz w:val="32"/>
          <w:szCs w:val="32"/>
          <w:highlight w:val="none"/>
        </w:rPr>
        <w:t>2022年预算支出545427.84元</w:t>
      </w:r>
      <w:r>
        <w:rPr>
          <w:rFonts w:hint="eastAsia" w:ascii="仿宋_GB2312" w:hAnsi="黑体" w:eastAsia="仿宋_GB2312"/>
          <w:b w:val="0"/>
          <w:i w:val="0"/>
          <w:caps w:val="0"/>
          <w:spacing w:val="0"/>
          <w:w w:val="100"/>
          <w:sz w:val="32"/>
          <w:szCs w:val="32"/>
          <w:highlight w:val="none"/>
          <w:lang w:eastAsia="zh-CN"/>
        </w:rPr>
        <w:t>，比上年预算</w:t>
      </w:r>
      <w:r>
        <w:rPr>
          <w:rFonts w:hint="eastAsia" w:ascii="仿宋_GB2312" w:hAnsi="黑体" w:eastAsia="仿宋_GB2312"/>
          <w:b w:val="0"/>
          <w:i w:val="0"/>
          <w:caps w:val="0"/>
          <w:spacing w:val="0"/>
          <w:w w:val="100"/>
          <w:sz w:val="32"/>
          <w:szCs w:val="32"/>
          <w:highlight w:val="none"/>
          <w:lang w:val="en-US" w:eastAsia="zh-CN"/>
        </w:rPr>
        <w:t>数减少6.1%，减少主要原因是单位人员变动。其中：</w:t>
      </w:r>
      <w:r>
        <w:rPr>
          <w:rFonts w:hint="eastAsia" w:ascii="仿宋_GB2312" w:hAnsi="黑体" w:eastAsia="仿宋_GB2312"/>
          <w:b/>
          <w:bCs/>
          <w:i w:val="0"/>
          <w:caps w:val="0"/>
          <w:spacing w:val="0"/>
          <w:w w:val="100"/>
          <w:sz w:val="32"/>
          <w:szCs w:val="32"/>
          <w:highlight w:val="none"/>
          <w:lang w:val="en-US" w:eastAsia="zh-CN"/>
        </w:rPr>
        <w:t>机关事业单位基本养老保险缴费支出（项）</w:t>
      </w:r>
      <w:r>
        <w:rPr>
          <w:rFonts w:hint="eastAsia" w:ascii="仿宋_GB2312" w:hAnsi="黑体" w:eastAsia="仿宋_GB2312"/>
          <w:b w:val="0"/>
          <w:i w:val="0"/>
          <w:caps w:val="0"/>
          <w:spacing w:val="0"/>
          <w:w w:val="100"/>
          <w:sz w:val="32"/>
          <w:szCs w:val="32"/>
          <w:highlight w:val="none"/>
        </w:rPr>
        <w:t>2022年预算支出545427.84元</w:t>
      </w:r>
      <w:r>
        <w:rPr>
          <w:rFonts w:hint="eastAsia" w:ascii="仿宋_GB2312" w:hAnsi="黑体" w:eastAsia="仿宋_GB2312"/>
          <w:b w:val="0"/>
          <w:i w:val="0"/>
          <w:caps w:val="0"/>
          <w:spacing w:val="0"/>
          <w:w w:val="100"/>
          <w:sz w:val="32"/>
          <w:szCs w:val="32"/>
          <w:highlight w:val="none"/>
          <w:lang w:eastAsia="zh-CN"/>
        </w:rPr>
        <w:t>。</w:t>
      </w:r>
      <w:r>
        <w:rPr>
          <w:rFonts w:hint="eastAsia" w:ascii="仿宋_GB2312" w:hAnsi="黑体" w:eastAsia="仿宋_GB2312"/>
          <w:b/>
          <w:bCs/>
          <w:i w:val="0"/>
          <w:caps w:val="0"/>
          <w:spacing w:val="0"/>
          <w:w w:val="100"/>
          <w:sz w:val="32"/>
          <w:szCs w:val="32"/>
          <w:highlight w:val="none"/>
          <w:lang w:eastAsia="zh-CN"/>
        </w:rPr>
        <w:t>财政对其他社会保险基金的补助（</w:t>
      </w:r>
      <w:r>
        <w:rPr>
          <w:rFonts w:hint="eastAsia" w:ascii="仿宋_GB2312" w:hAnsi="黑体" w:eastAsia="仿宋_GB2312"/>
          <w:b/>
          <w:bCs/>
          <w:i w:val="0"/>
          <w:caps w:val="0"/>
          <w:spacing w:val="0"/>
          <w:w w:val="100"/>
          <w:sz w:val="32"/>
          <w:szCs w:val="32"/>
          <w:highlight w:val="none"/>
          <w:lang w:val="en-US" w:eastAsia="zh-CN"/>
        </w:rPr>
        <w:t>款</w:t>
      </w:r>
      <w:r>
        <w:rPr>
          <w:rFonts w:hint="eastAsia" w:ascii="仿宋_GB2312" w:hAnsi="黑体" w:eastAsia="仿宋_GB2312"/>
          <w:b/>
          <w:bCs/>
          <w:i w:val="0"/>
          <w:caps w:val="0"/>
          <w:spacing w:val="0"/>
          <w:w w:val="100"/>
          <w:sz w:val="32"/>
          <w:szCs w:val="32"/>
          <w:highlight w:val="none"/>
          <w:lang w:eastAsia="zh-CN"/>
        </w:rPr>
        <w:t>）</w:t>
      </w:r>
      <w:r>
        <w:rPr>
          <w:rFonts w:hint="eastAsia" w:ascii="仿宋_GB2312" w:hAnsi="黑体" w:eastAsia="仿宋_GB2312"/>
          <w:b w:val="0"/>
          <w:i w:val="0"/>
          <w:caps w:val="0"/>
          <w:spacing w:val="0"/>
          <w:w w:val="100"/>
          <w:sz w:val="32"/>
          <w:szCs w:val="32"/>
          <w:highlight w:val="none"/>
        </w:rPr>
        <w:t>2022年预算支出6817.85</w:t>
      </w:r>
      <w:r>
        <w:rPr>
          <w:rFonts w:hint="eastAsia" w:ascii="仿宋_GB2312" w:hAnsi="黑体" w:eastAsia="仿宋_GB2312"/>
          <w:b w:val="0"/>
          <w:i w:val="0"/>
          <w:caps w:val="0"/>
          <w:spacing w:val="0"/>
          <w:w w:val="100"/>
          <w:sz w:val="32"/>
          <w:szCs w:val="32"/>
          <w:highlight w:val="none"/>
          <w:lang w:val="en-US" w:eastAsia="zh-CN"/>
        </w:rPr>
        <w:t>元，比上年增加100%，增加原因：上年无此项。其中：</w:t>
      </w:r>
      <w:r>
        <w:rPr>
          <w:rFonts w:hint="eastAsia" w:ascii="仿宋_GB2312" w:hAnsi="黑体" w:eastAsia="仿宋_GB2312"/>
          <w:b/>
          <w:bCs/>
          <w:i w:val="0"/>
          <w:caps w:val="0"/>
          <w:spacing w:val="0"/>
          <w:w w:val="100"/>
          <w:sz w:val="32"/>
          <w:szCs w:val="32"/>
          <w:highlight w:val="none"/>
          <w:lang w:val="en-US" w:eastAsia="zh-CN"/>
        </w:rPr>
        <w:t>财政对工伤保险基金的补助（项）</w:t>
      </w:r>
      <w:r>
        <w:rPr>
          <w:rFonts w:hint="eastAsia" w:ascii="仿宋_GB2312" w:hAnsi="黑体" w:eastAsia="仿宋_GB2312"/>
          <w:b w:val="0"/>
          <w:i w:val="0"/>
          <w:caps w:val="0"/>
          <w:spacing w:val="0"/>
          <w:w w:val="100"/>
          <w:sz w:val="32"/>
          <w:szCs w:val="32"/>
          <w:highlight w:val="none"/>
        </w:rPr>
        <w:t>2022年预算支出6817.85</w:t>
      </w:r>
      <w:r>
        <w:rPr>
          <w:rFonts w:hint="eastAsia" w:ascii="仿宋_GB2312" w:hAnsi="黑体" w:eastAsia="仿宋_GB2312"/>
          <w:b w:val="0"/>
          <w:i w:val="0"/>
          <w:caps w:val="0"/>
          <w:spacing w:val="0"/>
          <w:w w:val="100"/>
          <w:sz w:val="32"/>
          <w:szCs w:val="32"/>
          <w:highlight w:val="none"/>
          <w:lang w:val="en-US" w:eastAsia="zh-CN"/>
        </w:rPr>
        <w:t>元。</w:t>
      </w:r>
    </w:p>
    <w:p>
      <w:pPr>
        <w:snapToGrid/>
        <w:spacing w:before="0" w:beforeAutospacing="0" w:after="0" w:afterAutospacing="0" w:line="640" w:lineRule="exact"/>
        <w:ind w:firstLine="643" w:firstLineChars="200"/>
        <w:jc w:val="both"/>
        <w:textAlignment w:val="baseline"/>
        <w:rPr>
          <w:rFonts w:hint="default" w:ascii="仿宋_GB2312" w:hAnsi="黑体" w:eastAsia="仿宋_GB2312"/>
          <w:b/>
          <w:bCs/>
          <w:i w:val="0"/>
          <w:caps w:val="0"/>
          <w:spacing w:val="0"/>
          <w:w w:val="100"/>
          <w:sz w:val="32"/>
          <w:szCs w:val="32"/>
          <w:highlight w:val="none"/>
          <w:lang w:val="en-US" w:eastAsia="zh-CN"/>
        </w:rPr>
      </w:pPr>
      <w:r>
        <w:rPr>
          <w:rFonts w:hint="eastAsia" w:ascii="仿宋_GB2312" w:hAnsi="黑体" w:eastAsia="仿宋_GB2312"/>
          <w:b/>
          <w:i w:val="0"/>
          <w:caps w:val="0"/>
          <w:spacing w:val="0"/>
          <w:w w:val="100"/>
          <w:sz w:val="32"/>
          <w:szCs w:val="32"/>
          <w:highlight w:val="none"/>
        </w:rPr>
        <w:t>（</w:t>
      </w:r>
      <w:r>
        <w:rPr>
          <w:rFonts w:hint="eastAsia" w:ascii="仿宋_GB2312" w:hAnsi="黑体" w:eastAsia="仿宋_GB2312"/>
          <w:b/>
          <w:i w:val="0"/>
          <w:caps w:val="0"/>
          <w:spacing w:val="0"/>
          <w:w w:val="100"/>
          <w:sz w:val="32"/>
          <w:szCs w:val="32"/>
          <w:highlight w:val="none"/>
          <w:lang w:eastAsia="zh-CN"/>
        </w:rPr>
        <w:t>三</w:t>
      </w:r>
      <w:r>
        <w:rPr>
          <w:rFonts w:hint="eastAsia" w:ascii="仿宋_GB2312" w:hAnsi="黑体" w:eastAsia="仿宋_GB2312"/>
          <w:b/>
          <w:i w:val="0"/>
          <w:caps w:val="0"/>
          <w:spacing w:val="0"/>
          <w:w w:val="100"/>
          <w:sz w:val="32"/>
          <w:szCs w:val="32"/>
          <w:highlight w:val="none"/>
        </w:rPr>
        <w:t>）</w:t>
      </w:r>
      <w:r>
        <w:rPr>
          <w:rFonts w:hint="eastAsia" w:ascii="仿宋_GB2312" w:hAnsi="黑体" w:eastAsia="仿宋_GB2312"/>
          <w:b/>
          <w:bCs/>
          <w:i w:val="0"/>
          <w:caps w:val="0"/>
          <w:spacing w:val="0"/>
          <w:w w:val="100"/>
          <w:sz w:val="32"/>
          <w:szCs w:val="32"/>
          <w:highlight w:val="none"/>
          <w:lang w:eastAsia="zh-CN"/>
        </w:rPr>
        <w:t>卫生健康支出（</w:t>
      </w:r>
      <w:r>
        <w:rPr>
          <w:rFonts w:hint="eastAsia" w:ascii="仿宋_GB2312" w:hAnsi="黑体" w:eastAsia="仿宋_GB2312"/>
          <w:b/>
          <w:bCs/>
          <w:i w:val="0"/>
          <w:caps w:val="0"/>
          <w:spacing w:val="0"/>
          <w:w w:val="100"/>
          <w:sz w:val="32"/>
          <w:szCs w:val="32"/>
          <w:highlight w:val="none"/>
          <w:lang w:val="en-US" w:eastAsia="zh-CN"/>
        </w:rPr>
        <w:t>类</w:t>
      </w:r>
      <w:r>
        <w:rPr>
          <w:rFonts w:hint="eastAsia" w:ascii="仿宋_GB2312" w:hAnsi="黑体" w:eastAsia="仿宋_GB2312"/>
          <w:b/>
          <w:bCs/>
          <w:i w:val="0"/>
          <w:caps w:val="0"/>
          <w:spacing w:val="0"/>
          <w:w w:val="100"/>
          <w:sz w:val="32"/>
          <w:szCs w:val="32"/>
          <w:highlight w:val="none"/>
          <w:lang w:eastAsia="zh-CN"/>
        </w:rPr>
        <w:t>）财政对基本医疗保险基金的补助（</w:t>
      </w:r>
      <w:r>
        <w:rPr>
          <w:rFonts w:hint="eastAsia" w:ascii="仿宋_GB2312" w:hAnsi="黑体" w:eastAsia="仿宋_GB2312"/>
          <w:b/>
          <w:bCs/>
          <w:i w:val="0"/>
          <w:caps w:val="0"/>
          <w:spacing w:val="0"/>
          <w:w w:val="100"/>
          <w:sz w:val="32"/>
          <w:szCs w:val="32"/>
          <w:highlight w:val="none"/>
          <w:lang w:val="en-US" w:eastAsia="zh-CN"/>
        </w:rPr>
        <w:t>款</w:t>
      </w:r>
      <w:r>
        <w:rPr>
          <w:rFonts w:hint="eastAsia" w:ascii="仿宋_GB2312" w:hAnsi="黑体" w:eastAsia="仿宋_GB2312"/>
          <w:b/>
          <w:bCs/>
          <w:i w:val="0"/>
          <w:caps w:val="0"/>
          <w:spacing w:val="0"/>
          <w:w w:val="100"/>
          <w:sz w:val="32"/>
          <w:szCs w:val="32"/>
          <w:highlight w:val="none"/>
          <w:lang w:eastAsia="zh-CN"/>
        </w:rPr>
        <w:t>）</w:t>
      </w:r>
      <w:r>
        <w:rPr>
          <w:rFonts w:hint="eastAsia" w:ascii="仿宋_GB2312" w:hAnsi="黑体" w:eastAsia="仿宋_GB2312"/>
          <w:b w:val="0"/>
          <w:i w:val="0"/>
          <w:caps w:val="0"/>
          <w:spacing w:val="0"/>
          <w:w w:val="100"/>
          <w:sz w:val="32"/>
          <w:szCs w:val="32"/>
          <w:highlight w:val="none"/>
        </w:rPr>
        <w:t>2022年预算支出</w:t>
      </w:r>
      <w:r>
        <w:rPr>
          <w:rFonts w:hint="eastAsia" w:ascii="仿宋_GB2312" w:hAnsi="黑体" w:eastAsia="仿宋_GB2312"/>
          <w:b w:val="0"/>
          <w:i w:val="0"/>
          <w:caps w:val="0"/>
          <w:spacing w:val="0"/>
          <w:w w:val="100"/>
          <w:sz w:val="32"/>
          <w:szCs w:val="32"/>
          <w:highlight w:val="none"/>
          <w:lang w:val="en-US" w:eastAsia="zh-CN"/>
        </w:rPr>
        <w:t>227412.06</w:t>
      </w:r>
      <w:r>
        <w:rPr>
          <w:rFonts w:hint="eastAsia" w:ascii="仿宋_GB2312" w:hAnsi="黑体" w:eastAsia="仿宋_GB2312"/>
          <w:b w:val="0"/>
          <w:i w:val="0"/>
          <w:caps w:val="0"/>
          <w:spacing w:val="0"/>
          <w:w w:val="100"/>
          <w:sz w:val="32"/>
          <w:szCs w:val="32"/>
          <w:highlight w:val="none"/>
        </w:rPr>
        <w:t>元</w:t>
      </w:r>
      <w:r>
        <w:rPr>
          <w:rFonts w:hint="eastAsia" w:ascii="仿宋_GB2312" w:hAnsi="黑体" w:eastAsia="仿宋_GB2312"/>
          <w:b w:val="0"/>
          <w:i w:val="0"/>
          <w:caps w:val="0"/>
          <w:spacing w:val="0"/>
          <w:w w:val="100"/>
          <w:sz w:val="32"/>
          <w:szCs w:val="32"/>
          <w:highlight w:val="none"/>
          <w:lang w:eastAsia="zh-CN"/>
        </w:rPr>
        <w:t>，</w:t>
      </w:r>
      <w:r>
        <w:rPr>
          <w:rFonts w:hint="eastAsia" w:ascii="仿宋_GB2312" w:hAnsi="黑体" w:eastAsia="仿宋_GB2312"/>
          <w:b w:val="0"/>
          <w:i w:val="0"/>
          <w:caps w:val="0"/>
          <w:spacing w:val="0"/>
          <w:w w:val="100"/>
          <w:sz w:val="32"/>
          <w:szCs w:val="32"/>
          <w:highlight w:val="none"/>
          <w:lang w:val="en-US" w:eastAsia="zh-CN"/>
        </w:rPr>
        <w:t>比上年增加100%。其中：</w:t>
      </w:r>
      <w:r>
        <w:rPr>
          <w:rFonts w:hint="eastAsia" w:ascii="仿宋_GB2312" w:hAnsi="黑体" w:eastAsia="仿宋_GB2312"/>
          <w:b/>
          <w:bCs/>
          <w:i w:val="0"/>
          <w:caps w:val="0"/>
          <w:spacing w:val="0"/>
          <w:w w:val="100"/>
          <w:sz w:val="32"/>
          <w:szCs w:val="32"/>
          <w:highlight w:val="none"/>
          <w:lang w:val="en-US" w:eastAsia="zh-CN"/>
        </w:rPr>
        <w:t>财政对职工基本医疗保险基金的补助（项）</w:t>
      </w:r>
      <w:r>
        <w:rPr>
          <w:rFonts w:hint="eastAsia" w:ascii="仿宋_GB2312" w:hAnsi="黑体" w:eastAsia="仿宋_GB2312"/>
          <w:b w:val="0"/>
          <w:i w:val="0"/>
          <w:caps w:val="0"/>
          <w:spacing w:val="0"/>
          <w:w w:val="100"/>
          <w:sz w:val="32"/>
          <w:szCs w:val="32"/>
          <w:highlight w:val="none"/>
        </w:rPr>
        <w:t>2022年预算支出</w:t>
      </w:r>
      <w:r>
        <w:rPr>
          <w:rFonts w:hint="eastAsia" w:ascii="仿宋_GB2312" w:hAnsi="黑体" w:eastAsia="仿宋_GB2312"/>
          <w:b w:val="0"/>
          <w:i w:val="0"/>
          <w:caps w:val="0"/>
          <w:spacing w:val="0"/>
          <w:w w:val="100"/>
          <w:sz w:val="32"/>
          <w:szCs w:val="32"/>
          <w:highlight w:val="none"/>
          <w:lang w:val="en-US" w:eastAsia="zh-CN"/>
        </w:rPr>
        <w:t>227412.06</w:t>
      </w:r>
      <w:r>
        <w:rPr>
          <w:rFonts w:hint="eastAsia" w:ascii="仿宋_GB2312" w:hAnsi="黑体" w:eastAsia="仿宋_GB2312"/>
          <w:b w:val="0"/>
          <w:i w:val="0"/>
          <w:caps w:val="0"/>
          <w:spacing w:val="0"/>
          <w:w w:val="100"/>
          <w:sz w:val="32"/>
          <w:szCs w:val="32"/>
          <w:highlight w:val="none"/>
        </w:rPr>
        <w:t>元</w:t>
      </w:r>
      <w:r>
        <w:rPr>
          <w:rFonts w:hint="eastAsia" w:ascii="仿宋_GB2312" w:hAnsi="黑体" w:eastAsia="仿宋_GB2312"/>
          <w:b w:val="0"/>
          <w:i w:val="0"/>
          <w:caps w:val="0"/>
          <w:spacing w:val="0"/>
          <w:w w:val="100"/>
          <w:sz w:val="32"/>
          <w:szCs w:val="32"/>
          <w:highlight w:val="none"/>
          <w:lang w:eastAsia="zh-CN"/>
        </w:rPr>
        <w:t>，</w:t>
      </w:r>
      <w:r>
        <w:rPr>
          <w:rFonts w:hint="eastAsia" w:ascii="仿宋_GB2312" w:hAnsi="黑体" w:eastAsia="仿宋_GB2312"/>
          <w:b w:val="0"/>
          <w:i w:val="0"/>
          <w:caps w:val="0"/>
          <w:spacing w:val="0"/>
          <w:w w:val="100"/>
          <w:sz w:val="32"/>
          <w:szCs w:val="32"/>
          <w:highlight w:val="none"/>
          <w:lang w:val="en-US" w:eastAsia="zh-CN"/>
        </w:rPr>
        <w:t>主要原因是2021年卫生健康支出财政统一列入预算，2022年列入单位预算。</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b w:val="0"/>
          <w:i w:val="0"/>
          <w:caps w:val="0"/>
          <w:spacing w:val="0"/>
          <w:w w:val="100"/>
          <w:sz w:val="32"/>
          <w:szCs w:val="32"/>
          <w:highlight w:val="none"/>
          <w:lang w:eastAsia="zh-CN"/>
        </w:rPr>
      </w:pPr>
      <w:r>
        <w:rPr>
          <w:rFonts w:hint="eastAsia" w:ascii="仿宋_GB2312" w:hAnsi="黑体" w:eastAsia="仿宋_GB2312"/>
          <w:b/>
          <w:i w:val="0"/>
          <w:caps w:val="0"/>
          <w:spacing w:val="0"/>
          <w:w w:val="100"/>
          <w:sz w:val="32"/>
          <w:szCs w:val="32"/>
          <w:highlight w:val="none"/>
        </w:rPr>
        <w:t>（</w:t>
      </w:r>
      <w:r>
        <w:rPr>
          <w:rFonts w:hint="eastAsia" w:ascii="仿宋_GB2312" w:hAnsi="黑体" w:eastAsia="仿宋_GB2312"/>
          <w:b/>
          <w:i w:val="0"/>
          <w:caps w:val="0"/>
          <w:spacing w:val="0"/>
          <w:w w:val="100"/>
          <w:sz w:val="32"/>
          <w:szCs w:val="32"/>
          <w:highlight w:val="none"/>
          <w:lang w:eastAsia="zh-CN"/>
        </w:rPr>
        <w:t>四</w:t>
      </w:r>
      <w:r>
        <w:rPr>
          <w:rFonts w:hint="eastAsia" w:ascii="仿宋_GB2312" w:hAnsi="黑体" w:eastAsia="仿宋_GB2312"/>
          <w:b w:val="0"/>
          <w:i w:val="0"/>
          <w:caps w:val="0"/>
          <w:spacing w:val="0"/>
          <w:w w:val="100"/>
          <w:sz w:val="32"/>
          <w:szCs w:val="32"/>
          <w:highlight w:val="none"/>
        </w:rPr>
        <w:t>）</w:t>
      </w:r>
      <w:r>
        <w:rPr>
          <w:rFonts w:hint="eastAsia" w:ascii="仿宋_GB2312" w:hAnsi="黑体" w:eastAsia="仿宋_GB2312"/>
          <w:b/>
          <w:bCs w:val="0"/>
          <w:i w:val="0"/>
          <w:caps w:val="0"/>
          <w:spacing w:val="0"/>
          <w:w w:val="100"/>
          <w:sz w:val="32"/>
          <w:szCs w:val="32"/>
          <w:highlight w:val="none"/>
          <w:lang w:eastAsia="zh-CN"/>
        </w:rPr>
        <w:t>住房保障支出（</w:t>
      </w:r>
      <w:r>
        <w:rPr>
          <w:rFonts w:hint="eastAsia" w:ascii="仿宋_GB2312" w:hAnsi="黑体" w:eastAsia="仿宋_GB2312"/>
          <w:b/>
          <w:bCs w:val="0"/>
          <w:i w:val="0"/>
          <w:caps w:val="0"/>
          <w:spacing w:val="0"/>
          <w:w w:val="100"/>
          <w:sz w:val="32"/>
          <w:szCs w:val="32"/>
          <w:highlight w:val="none"/>
          <w:lang w:val="en-US" w:eastAsia="zh-CN"/>
        </w:rPr>
        <w:t>类</w:t>
      </w:r>
      <w:r>
        <w:rPr>
          <w:rFonts w:hint="eastAsia" w:ascii="仿宋_GB2312" w:hAnsi="黑体" w:eastAsia="仿宋_GB2312"/>
          <w:b/>
          <w:bCs w:val="0"/>
          <w:i w:val="0"/>
          <w:caps w:val="0"/>
          <w:spacing w:val="0"/>
          <w:w w:val="100"/>
          <w:sz w:val="32"/>
          <w:szCs w:val="32"/>
          <w:highlight w:val="none"/>
          <w:lang w:eastAsia="zh-CN"/>
        </w:rPr>
        <w:t>）住房改革支出</w:t>
      </w:r>
      <w:r>
        <w:rPr>
          <w:rFonts w:hint="eastAsia" w:ascii="仿宋_GB2312" w:hAnsi="黑体" w:eastAsia="仿宋_GB2312"/>
          <w:b w:val="0"/>
          <w:i w:val="0"/>
          <w:caps w:val="0"/>
          <w:spacing w:val="0"/>
          <w:w w:val="100"/>
          <w:sz w:val="32"/>
          <w:szCs w:val="32"/>
          <w:highlight w:val="none"/>
        </w:rPr>
        <w:t>2022年预算支出</w:t>
      </w:r>
      <w:r>
        <w:rPr>
          <w:rFonts w:hint="eastAsia" w:ascii="仿宋_GB2312" w:hAnsi="黑体" w:eastAsia="仿宋_GB2312"/>
          <w:b w:val="0"/>
          <w:bCs/>
          <w:i w:val="0"/>
          <w:caps w:val="0"/>
          <w:spacing w:val="0"/>
          <w:w w:val="100"/>
          <w:sz w:val="32"/>
          <w:szCs w:val="32"/>
          <w:highlight w:val="none"/>
          <w:lang w:eastAsia="zh-CN"/>
        </w:rPr>
        <w:t>409070.88元。</w:t>
      </w:r>
      <w:r>
        <w:rPr>
          <w:rFonts w:hint="eastAsia" w:ascii="仿宋_GB2312" w:hAnsi="宋体" w:eastAsia="仿宋_GB2312"/>
          <w:b w:val="0"/>
          <w:i w:val="0"/>
          <w:caps w:val="0"/>
          <w:spacing w:val="0"/>
          <w:w w:val="100"/>
          <w:sz w:val="32"/>
          <w:szCs w:val="32"/>
          <w:highlight w:val="none"/>
        </w:rPr>
        <w:t>其中：财政拨款</w:t>
      </w:r>
      <w:r>
        <w:rPr>
          <w:rFonts w:hint="eastAsia" w:ascii="仿宋_GB2312" w:hAnsi="黑体" w:eastAsia="仿宋_GB2312"/>
          <w:b w:val="0"/>
          <w:bCs/>
          <w:i w:val="0"/>
          <w:caps w:val="0"/>
          <w:spacing w:val="0"/>
          <w:w w:val="100"/>
          <w:sz w:val="32"/>
          <w:szCs w:val="32"/>
          <w:highlight w:val="none"/>
          <w:lang w:eastAsia="zh-CN"/>
        </w:rPr>
        <w:t>409070.88</w:t>
      </w:r>
      <w:r>
        <w:rPr>
          <w:rFonts w:hint="eastAsia" w:ascii="仿宋_GB2312" w:hAnsi="宋体" w:eastAsia="仿宋_GB2312"/>
          <w:b w:val="0"/>
          <w:i w:val="0"/>
          <w:caps w:val="0"/>
          <w:spacing w:val="0"/>
          <w:w w:val="100"/>
          <w:sz w:val="32"/>
          <w:szCs w:val="32"/>
          <w:highlight w:val="none"/>
        </w:rPr>
        <w:t>元</w:t>
      </w:r>
      <w:r>
        <w:rPr>
          <w:rFonts w:hint="eastAsia" w:ascii="仿宋_GB2312" w:hAnsi="宋体" w:eastAsia="仿宋_GB2312"/>
          <w:b w:val="0"/>
          <w:i w:val="0"/>
          <w:caps w:val="0"/>
          <w:spacing w:val="0"/>
          <w:w w:val="100"/>
          <w:sz w:val="32"/>
          <w:szCs w:val="32"/>
          <w:highlight w:val="none"/>
          <w:lang w:eastAsia="zh-CN"/>
        </w:rPr>
        <w:t>。</w:t>
      </w:r>
      <w:r>
        <w:rPr>
          <w:rFonts w:hint="eastAsia" w:ascii="仿宋_GB2312" w:hAnsi="宋体" w:eastAsia="仿宋_GB2312"/>
          <w:b w:val="0"/>
          <w:i w:val="0"/>
          <w:caps w:val="0"/>
          <w:spacing w:val="0"/>
          <w:w w:val="100"/>
          <w:sz w:val="32"/>
          <w:szCs w:val="32"/>
          <w:highlight w:val="none"/>
          <w:lang w:val="en-US" w:eastAsia="zh-CN"/>
        </w:rPr>
        <w:t>2022年</w:t>
      </w:r>
      <w:r>
        <w:rPr>
          <w:rFonts w:hint="eastAsia" w:ascii="仿宋_GB2312" w:hAnsi="黑体" w:eastAsia="仿宋_GB2312"/>
          <w:b w:val="0"/>
          <w:i w:val="0"/>
          <w:caps w:val="0"/>
          <w:spacing w:val="0"/>
          <w:w w:val="100"/>
          <w:sz w:val="32"/>
          <w:szCs w:val="32"/>
          <w:highlight w:val="none"/>
          <w:lang w:val="en-US" w:eastAsia="zh-CN"/>
        </w:rPr>
        <w:t>增加100%。其中：</w:t>
      </w:r>
      <w:r>
        <w:rPr>
          <w:rFonts w:hint="eastAsia" w:ascii="仿宋_GB2312" w:hAnsi="黑体" w:eastAsia="仿宋_GB2312"/>
          <w:b/>
          <w:bCs/>
          <w:i w:val="0"/>
          <w:caps w:val="0"/>
          <w:spacing w:val="0"/>
          <w:w w:val="100"/>
          <w:sz w:val="32"/>
          <w:szCs w:val="32"/>
          <w:highlight w:val="none"/>
          <w:lang w:val="en-US" w:eastAsia="zh-CN"/>
        </w:rPr>
        <w:t>住房公积金（项）</w:t>
      </w:r>
      <w:r>
        <w:rPr>
          <w:rFonts w:hint="eastAsia" w:ascii="仿宋_GB2312" w:hAnsi="黑体" w:eastAsia="仿宋_GB2312"/>
          <w:b w:val="0"/>
          <w:i w:val="0"/>
          <w:caps w:val="0"/>
          <w:spacing w:val="0"/>
          <w:w w:val="100"/>
          <w:sz w:val="32"/>
          <w:szCs w:val="32"/>
          <w:highlight w:val="none"/>
        </w:rPr>
        <w:t>2022年预算支出</w:t>
      </w:r>
      <w:r>
        <w:rPr>
          <w:rFonts w:hint="eastAsia" w:ascii="仿宋_GB2312" w:hAnsi="黑体" w:eastAsia="仿宋_GB2312"/>
          <w:b w:val="0"/>
          <w:bCs/>
          <w:i w:val="0"/>
          <w:caps w:val="0"/>
          <w:spacing w:val="0"/>
          <w:w w:val="100"/>
          <w:sz w:val="32"/>
          <w:szCs w:val="32"/>
          <w:highlight w:val="none"/>
          <w:lang w:eastAsia="zh-CN"/>
        </w:rPr>
        <w:t>409070.88元，</w:t>
      </w:r>
      <w:r>
        <w:rPr>
          <w:rFonts w:hint="eastAsia" w:ascii="仿宋_GB2312" w:hAnsi="黑体" w:eastAsia="仿宋_GB2312"/>
          <w:b w:val="0"/>
          <w:i w:val="0"/>
          <w:caps w:val="0"/>
          <w:spacing w:val="0"/>
          <w:w w:val="100"/>
          <w:sz w:val="32"/>
          <w:szCs w:val="32"/>
          <w:highlight w:val="none"/>
          <w:lang w:val="en-US" w:eastAsia="zh-CN"/>
        </w:rPr>
        <w:t>主要原因是2021年卫生健康支出财政统一列入预算，2022年列入单位预算。</w:t>
      </w:r>
    </w:p>
    <w:p>
      <w:pPr>
        <w:snapToGrid/>
        <w:spacing w:before="0" w:beforeAutospacing="0" w:after="0" w:afterAutospacing="0" w:line="640" w:lineRule="exact"/>
        <w:ind w:firstLine="640" w:firstLineChars="200"/>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三、部门一般公共预算基本支出情况说明</w:t>
      </w:r>
    </w:p>
    <w:p>
      <w:pPr>
        <w:snapToGrid/>
        <w:spacing w:before="0" w:beforeAutospacing="0" w:after="0" w:afterAutospacing="0" w:line="240" w:lineRule="auto"/>
        <w:ind w:firstLine="640" w:firstLineChars="200"/>
        <w:jc w:val="both"/>
        <w:textAlignment w:val="baseline"/>
        <w:rPr>
          <w:rFonts w:hint="eastAsia" w:ascii="仿宋_GB2312" w:hAnsi="黑体" w:eastAsia="仿宋_GB2312"/>
          <w:b w:val="0"/>
          <w:i w:val="0"/>
          <w:caps w:val="0"/>
          <w:spacing w:val="0"/>
          <w:w w:val="100"/>
          <w:sz w:val="32"/>
          <w:szCs w:val="32"/>
          <w:highlight w:val="none"/>
        </w:rPr>
      </w:pPr>
      <w:r>
        <w:rPr>
          <w:rFonts w:hint="eastAsia" w:ascii="仿宋_GB2312" w:hAnsi="黑体" w:eastAsia="仿宋_GB2312"/>
          <w:b w:val="0"/>
          <w:i w:val="0"/>
          <w:caps w:val="0"/>
          <w:spacing w:val="0"/>
          <w:w w:val="100"/>
          <w:sz w:val="32"/>
          <w:szCs w:val="32"/>
          <w:highlight w:val="none"/>
        </w:rPr>
        <w:t>2022年一般公共预算基本支出6279820.11</w:t>
      </w:r>
      <w:r>
        <w:rPr>
          <w:rFonts w:hint="eastAsia" w:ascii="仿宋_GB2312" w:hAnsi="黑体" w:eastAsia="仿宋_GB2312"/>
          <w:b w:val="0"/>
          <w:i w:val="0"/>
          <w:caps w:val="0"/>
          <w:spacing w:val="0"/>
          <w:w w:val="100"/>
          <w:sz w:val="32"/>
          <w:szCs w:val="32"/>
          <w:highlight w:val="none"/>
          <w:lang w:val="en-US" w:eastAsia="zh-CN"/>
        </w:rPr>
        <w:t>元，比上年</w:t>
      </w:r>
      <w:r>
        <w:rPr>
          <w:rFonts w:hint="eastAsia" w:ascii="仿宋_GB2312" w:hAnsi="宋体" w:eastAsia="仿宋_GB2312"/>
          <w:b w:val="0"/>
          <w:i w:val="0"/>
          <w:caps w:val="0"/>
          <w:spacing w:val="0"/>
          <w:w w:val="100"/>
          <w:sz w:val="32"/>
          <w:szCs w:val="32"/>
          <w:highlight w:val="none"/>
          <w:lang w:eastAsia="zh-CN"/>
        </w:rPr>
        <w:t>增加</w:t>
      </w:r>
      <w:r>
        <w:rPr>
          <w:rFonts w:hint="eastAsia" w:ascii="仿宋_GB2312" w:hAnsi="黑体" w:eastAsia="仿宋_GB2312"/>
          <w:b w:val="0"/>
          <w:i w:val="0"/>
          <w:caps w:val="0"/>
          <w:spacing w:val="0"/>
          <w:w w:val="100"/>
          <w:sz w:val="32"/>
          <w:szCs w:val="32"/>
          <w:highlight w:val="none"/>
          <w:lang w:val="en-US" w:eastAsia="zh-CN"/>
        </w:rPr>
        <w:t>525822</w:t>
      </w:r>
      <w:r>
        <w:rPr>
          <w:rFonts w:hint="eastAsia" w:ascii="仿宋_GB2312" w:hAnsi="黑体" w:eastAsia="仿宋_GB2312"/>
          <w:b w:val="0"/>
          <w:i w:val="0"/>
          <w:caps w:val="0"/>
          <w:spacing w:val="0"/>
          <w:w w:val="100"/>
          <w:sz w:val="32"/>
          <w:szCs w:val="32"/>
          <w:highlight w:val="none"/>
        </w:rPr>
        <w:t>元，其中：人员经费6014820.11</w:t>
      </w:r>
      <w:r>
        <w:rPr>
          <w:rFonts w:hint="eastAsia" w:ascii="仿宋_GB2312" w:hAnsi="黑体" w:eastAsia="仿宋_GB2312"/>
          <w:b w:val="0"/>
          <w:i w:val="0"/>
          <w:caps w:val="0"/>
          <w:spacing w:val="0"/>
          <w:w w:val="100"/>
          <w:sz w:val="32"/>
          <w:szCs w:val="32"/>
          <w:highlight w:val="none"/>
          <w:lang w:val="en-US" w:eastAsia="zh-CN"/>
        </w:rPr>
        <w:t>元，</w:t>
      </w:r>
      <w:r>
        <w:rPr>
          <w:rFonts w:hint="eastAsia" w:ascii="仿宋_GB2312" w:hAnsi="黑体" w:eastAsia="仿宋_GB2312"/>
          <w:b w:val="0"/>
          <w:i w:val="0"/>
          <w:caps w:val="0"/>
          <w:spacing w:val="0"/>
          <w:w w:val="100"/>
          <w:sz w:val="32"/>
          <w:szCs w:val="32"/>
          <w:highlight w:val="none"/>
        </w:rPr>
        <w:t>单位运转经费</w:t>
      </w:r>
      <w:r>
        <w:rPr>
          <w:rFonts w:hint="eastAsia" w:ascii="仿宋_GB2312" w:hAnsi="黑体" w:eastAsia="仿宋_GB2312"/>
          <w:b w:val="0"/>
          <w:i w:val="0"/>
          <w:caps w:val="0"/>
          <w:spacing w:val="0"/>
          <w:w w:val="100"/>
          <w:sz w:val="32"/>
          <w:szCs w:val="32"/>
          <w:highlight w:val="none"/>
          <w:lang w:val="en-US" w:eastAsia="zh-CN"/>
        </w:rPr>
        <w:t>265000.00</w:t>
      </w:r>
      <w:r>
        <w:rPr>
          <w:rFonts w:hint="eastAsia" w:ascii="仿宋_GB2312" w:hAnsi="黑体" w:eastAsia="仿宋_GB2312"/>
          <w:b w:val="0"/>
          <w:i w:val="0"/>
          <w:caps w:val="0"/>
          <w:spacing w:val="0"/>
          <w:w w:val="100"/>
          <w:sz w:val="32"/>
          <w:szCs w:val="32"/>
          <w:highlight w:val="none"/>
        </w:rPr>
        <w:t>元，专项资金</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w:t>
      </w:r>
    </w:p>
    <w:p>
      <w:pPr>
        <w:snapToGrid/>
        <w:spacing w:before="0" w:beforeAutospacing="0" w:after="0" w:afterAutospacing="0" w:line="640" w:lineRule="exact"/>
        <w:ind w:firstLine="640" w:firstLineChars="200"/>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lang w:eastAsia="zh-CN"/>
        </w:rPr>
        <w:t>四、</w:t>
      </w:r>
      <w:r>
        <w:rPr>
          <w:rFonts w:hint="eastAsia" w:ascii="黑体" w:hAnsi="黑体" w:eastAsia="黑体"/>
          <w:b w:val="0"/>
          <w:i w:val="0"/>
          <w:caps w:val="0"/>
          <w:spacing w:val="0"/>
          <w:w w:val="100"/>
          <w:sz w:val="32"/>
          <w:szCs w:val="32"/>
        </w:rPr>
        <w:t>部门一般公共预算</w:t>
      </w:r>
      <w:r>
        <w:rPr>
          <w:rFonts w:hint="eastAsia" w:ascii="黑体" w:hAnsi="黑体" w:eastAsia="黑体"/>
          <w:b w:val="0"/>
          <w:i w:val="0"/>
          <w:caps w:val="0"/>
          <w:spacing w:val="0"/>
          <w:w w:val="100"/>
          <w:sz w:val="32"/>
          <w:szCs w:val="32"/>
          <w:lang w:val="en-US" w:eastAsia="zh-CN"/>
        </w:rPr>
        <w:t>项目</w:t>
      </w:r>
      <w:r>
        <w:rPr>
          <w:rFonts w:hint="eastAsia" w:ascii="黑体" w:hAnsi="黑体" w:eastAsia="黑体"/>
          <w:b w:val="0"/>
          <w:i w:val="0"/>
          <w:caps w:val="0"/>
          <w:spacing w:val="0"/>
          <w:w w:val="100"/>
          <w:sz w:val="32"/>
          <w:szCs w:val="32"/>
        </w:rPr>
        <w:t>支出情况说明</w:t>
      </w:r>
    </w:p>
    <w:p>
      <w:pPr>
        <w:snapToGrid/>
        <w:spacing w:before="0" w:beforeAutospacing="0" w:after="0" w:afterAutospacing="0" w:line="240" w:lineRule="auto"/>
        <w:ind w:firstLine="640" w:firstLineChars="200"/>
        <w:jc w:val="both"/>
        <w:textAlignment w:val="baseline"/>
        <w:rPr>
          <w:rFonts w:hint="default" w:ascii="仿宋_GB2312" w:hAnsi="黑体" w:eastAsia="仿宋_GB2312"/>
          <w:b w:val="0"/>
          <w:i w:val="0"/>
          <w:caps w:val="0"/>
          <w:spacing w:val="0"/>
          <w:w w:val="100"/>
          <w:sz w:val="32"/>
          <w:szCs w:val="32"/>
          <w:highlight w:val="none"/>
          <w:lang w:val="en-US" w:eastAsia="zh-CN"/>
        </w:rPr>
      </w:pPr>
      <w:r>
        <w:rPr>
          <w:rFonts w:hint="eastAsia" w:ascii="仿宋_GB2312" w:hAnsi="黑体" w:eastAsia="仿宋_GB2312"/>
          <w:b w:val="0"/>
          <w:i w:val="0"/>
          <w:caps w:val="0"/>
          <w:spacing w:val="0"/>
          <w:w w:val="100"/>
          <w:sz w:val="32"/>
          <w:szCs w:val="32"/>
          <w:highlight w:val="none"/>
          <w:lang w:val="en-US" w:eastAsia="zh-CN"/>
        </w:rPr>
        <w:t>2022年支出300000.00元，比2021年增加87%，增加的原因是提高了统计调查补助标准。</w:t>
      </w:r>
    </w:p>
    <w:p>
      <w:pPr>
        <w:snapToGrid/>
        <w:spacing w:before="0" w:beforeAutospacing="0" w:after="0" w:afterAutospacing="0" w:line="640" w:lineRule="exact"/>
        <w:ind w:firstLine="640" w:firstLineChars="200"/>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lang w:eastAsia="zh-CN"/>
        </w:rPr>
        <w:t>五</w:t>
      </w:r>
      <w:r>
        <w:rPr>
          <w:rFonts w:hint="eastAsia" w:ascii="黑体" w:hAnsi="黑体" w:eastAsia="黑体"/>
          <w:b w:val="0"/>
          <w:i w:val="0"/>
          <w:caps w:val="0"/>
          <w:spacing w:val="0"/>
          <w:w w:val="100"/>
          <w:sz w:val="32"/>
          <w:szCs w:val="32"/>
        </w:rPr>
        <w:t>、部门“三公”经费情况说明</w:t>
      </w:r>
    </w:p>
    <w:p>
      <w:pPr>
        <w:snapToGrid/>
        <w:spacing w:before="0" w:beforeAutospacing="0" w:after="0" w:afterAutospacing="0" w:line="640" w:lineRule="exact"/>
        <w:ind w:firstLine="640" w:firstLineChars="200"/>
        <w:jc w:val="both"/>
        <w:textAlignment w:val="baseline"/>
        <w:rPr>
          <w:rFonts w:ascii="仿宋_GB2312" w:hAnsi="黑体" w:eastAsia="仿宋_GB2312"/>
          <w:b w:val="0"/>
          <w:i w:val="0"/>
          <w:caps w:val="0"/>
          <w:spacing w:val="0"/>
          <w:w w:val="100"/>
          <w:sz w:val="32"/>
          <w:szCs w:val="32"/>
          <w:highlight w:val="none"/>
        </w:rPr>
      </w:pPr>
      <w:r>
        <w:rPr>
          <w:rFonts w:hint="eastAsia" w:ascii="仿宋_GB2312" w:hAnsi="黑体" w:eastAsia="仿宋_GB2312"/>
          <w:b w:val="0"/>
          <w:i w:val="0"/>
          <w:caps w:val="0"/>
          <w:spacing w:val="0"/>
          <w:w w:val="100"/>
          <w:sz w:val="32"/>
          <w:szCs w:val="32"/>
          <w:highlight w:val="none"/>
        </w:rPr>
        <w:t>2022年“三公”经费预</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元，比上年预算数减少</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元，主要原因是</w:t>
      </w:r>
      <w:r>
        <w:rPr>
          <w:rFonts w:hint="eastAsia" w:ascii="仿宋_GB2312" w:hAnsi="黑体" w:eastAsia="仿宋_GB2312"/>
          <w:b w:val="0"/>
          <w:i w:val="0"/>
          <w:caps w:val="0"/>
          <w:spacing w:val="0"/>
          <w:w w:val="100"/>
          <w:sz w:val="32"/>
          <w:szCs w:val="32"/>
          <w:highlight w:val="none"/>
          <w:lang w:eastAsia="zh-CN"/>
        </w:rPr>
        <w:t>无</w:t>
      </w:r>
      <w:r>
        <w:rPr>
          <w:rFonts w:hint="eastAsia" w:ascii="仿宋_GB2312" w:hAnsi="黑体" w:eastAsia="仿宋_GB2312"/>
          <w:b w:val="0"/>
          <w:i w:val="0"/>
          <w:caps w:val="0"/>
          <w:spacing w:val="0"/>
          <w:w w:val="100"/>
          <w:sz w:val="32"/>
          <w:szCs w:val="32"/>
          <w:highlight w:val="none"/>
        </w:rPr>
        <w:t>。</w:t>
      </w:r>
    </w:p>
    <w:p>
      <w:pPr>
        <w:snapToGrid/>
        <w:spacing w:before="0" w:beforeAutospacing="0" w:after="0" w:afterAutospacing="0" w:line="640" w:lineRule="exact"/>
        <w:ind w:firstLine="643" w:firstLineChars="200"/>
        <w:jc w:val="both"/>
        <w:textAlignment w:val="baseline"/>
        <w:rPr>
          <w:rFonts w:hint="eastAsia" w:ascii="仿宋_GB2312" w:hAnsi="黑体" w:eastAsia="仿宋_GB2312"/>
          <w:b w:val="0"/>
          <w:i w:val="0"/>
          <w:caps w:val="0"/>
          <w:color w:val="FF0000"/>
          <w:spacing w:val="0"/>
          <w:w w:val="100"/>
          <w:sz w:val="32"/>
          <w:szCs w:val="32"/>
          <w:highlight w:val="none"/>
          <w:lang w:eastAsia="zh-CN"/>
        </w:rPr>
      </w:pPr>
      <w:r>
        <w:rPr>
          <w:rFonts w:hint="eastAsia" w:ascii="楷体_GB2312" w:hAnsi="黑体" w:eastAsia="楷体_GB2312"/>
          <w:b/>
          <w:i w:val="0"/>
          <w:caps w:val="0"/>
          <w:spacing w:val="0"/>
          <w:w w:val="100"/>
          <w:sz w:val="32"/>
          <w:szCs w:val="32"/>
          <w:highlight w:val="none"/>
        </w:rPr>
        <w:t>（一）因公出国（境）费</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元，比上年预算数减少</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w:t>
      </w:r>
      <w:r>
        <w:rPr>
          <w:rFonts w:hint="eastAsia" w:ascii="仿宋_GB2312" w:hAnsi="黑体" w:eastAsia="仿宋_GB2312"/>
          <w:b w:val="0"/>
          <w:i w:val="0"/>
          <w:caps w:val="0"/>
          <w:spacing w:val="0"/>
          <w:w w:val="100"/>
          <w:sz w:val="32"/>
          <w:szCs w:val="32"/>
          <w:highlight w:val="none"/>
          <w:lang w:eastAsia="zh-CN"/>
        </w:rPr>
        <w:t>。</w:t>
      </w:r>
    </w:p>
    <w:p>
      <w:pPr>
        <w:snapToGrid/>
        <w:spacing w:before="0" w:beforeAutospacing="0" w:after="0" w:afterAutospacing="0" w:line="640" w:lineRule="exact"/>
        <w:ind w:firstLine="643" w:firstLineChars="200"/>
        <w:jc w:val="both"/>
        <w:textAlignment w:val="baseline"/>
        <w:rPr>
          <w:rFonts w:ascii="仿宋_GB2312" w:hAnsi="黑体" w:eastAsia="仿宋_GB2312"/>
          <w:b w:val="0"/>
          <w:i w:val="0"/>
          <w:caps w:val="0"/>
          <w:color w:val="FF0000"/>
          <w:spacing w:val="0"/>
          <w:w w:val="100"/>
          <w:sz w:val="32"/>
          <w:szCs w:val="32"/>
          <w:highlight w:val="none"/>
        </w:rPr>
      </w:pPr>
      <w:r>
        <w:rPr>
          <w:rFonts w:hint="eastAsia" w:ascii="楷体_GB2312" w:hAnsi="黑体" w:eastAsia="楷体_GB2312"/>
          <w:b/>
          <w:i w:val="0"/>
          <w:caps w:val="0"/>
          <w:spacing w:val="0"/>
          <w:w w:val="100"/>
          <w:sz w:val="32"/>
          <w:szCs w:val="32"/>
          <w:highlight w:val="none"/>
        </w:rPr>
        <w:t>（二）公务接待费</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w:t>
      </w:r>
    </w:p>
    <w:p>
      <w:pPr>
        <w:snapToGrid/>
        <w:spacing w:before="0" w:beforeAutospacing="0" w:after="0" w:afterAutospacing="0" w:line="640" w:lineRule="exact"/>
        <w:ind w:firstLine="643" w:firstLineChars="200"/>
        <w:jc w:val="both"/>
        <w:textAlignment w:val="baseline"/>
        <w:rPr>
          <w:rFonts w:ascii="仿宋_GB2312" w:hAnsi="黑体" w:eastAsia="仿宋_GB2312"/>
          <w:b w:val="0"/>
          <w:i w:val="0"/>
          <w:caps w:val="0"/>
          <w:color w:val="FF0000"/>
          <w:spacing w:val="0"/>
          <w:w w:val="100"/>
          <w:sz w:val="32"/>
          <w:szCs w:val="32"/>
          <w:highlight w:val="none"/>
        </w:rPr>
      </w:pPr>
      <w:r>
        <w:rPr>
          <w:rFonts w:hint="eastAsia" w:ascii="楷体_GB2312" w:hAnsi="黑体" w:eastAsia="楷体_GB2312"/>
          <w:b/>
          <w:i w:val="0"/>
          <w:caps w:val="0"/>
          <w:spacing w:val="0"/>
          <w:w w:val="100"/>
          <w:sz w:val="32"/>
          <w:szCs w:val="32"/>
          <w:highlight w:val="none"/>
        </w:rPr>
        <w:t>（三）公务用车购置和运行</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元，比上年预算数增加</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元，其中：公务用车购置费</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元，比变化情况；公务用车运行费</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元，比上年预算数增长</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w:t>
      </w:r>
    </w:p>
    <w:p>
      <w:pPr>
        <w:snapToGrid/>
        <w:spacing w:before="0" w:beforeAutospacing="0" w:after="0" w:afterAutospacing="0" w:line="640" w:lineRule="exact"/>
        <w:ind w:firstLine="640" w:firstLineChars="200"/>
        <w:jc w:val="both"/>
        <w:textAlignment w:val="baseline"/>
        <w:rPr>
          <w:rFonts w:ascii="仿宋_GB2312" w:hAnsi="黑体" w:eastAsia="仿宋_GB2312"/>
          <w:b w:val="0"/>
          <w:i w:val="0"/>
          <w:caps w:val="0"/>
          <w:spacing w:val="0"/>
          <w:w w:val="100"/>
          <w:sz w:val="32"/>
          <w:szCs w:val="32"/>
          <w:highlight w:val="none"/>
        </w:rPr>
      </w:pPr>
      <w:r>
        <w:rPr>
          <w:rFonts w:hint="eastAsia" w:ascii="仿宋_GB2312" w:hAnsi="黑体" w:eastAsia="仿宋_GB2312"/>
          <w:b w:val="0"/>
          <w:i w:val="0"/>
          <w:caps w:val="0"/>
          <w:color w:val="FF0000"/>
          <w:spacing w:val="0"/>
          <w:w w:val="100"/>
          <w:sz w:val="32"/>
          <w:szCs w:val="32"/>
          <w:highlight w:val="none"/>
        </w:rPr>
        <w:t xml:space="preserve"> </w:t>
      </w:r>
      <w:r>
        <w:rPr>
          <w:rFonts w:hint="eastAsia" w:ascii="楷体_GB2312" w:hAnsi="黑体" w:eastAsia="楷体_GB2312"/>
          <w:b/>
          <w:i w:val="0"/>
          <w:caps w:val="0"/>
          <w:spacing w:val="0"/>
          <w:w w:val="100"/>
          <w:sz w:val="32"/>
          <w:szCs w:val="32"/>
          <w:highlight w:val="none"/>
        </w:rPr>
        <w:t>(四）会议费</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元，比上年预算数减少</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元，减少</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w:t>
      </w:r>
    </w:p>
    <w:p>
      <w:pPr>
        <w:snapToGrid/>
        <w:spacing w:before="0" w:beforeAutospacing="0" w:after="0" w:afterAutospacing="0" w:line="640" w:lineRule="exact"/>
        <w:ind w:firstLine="640" w:firstLineChars="200"/>
        <w:jc w:val="both"/>
        <w:textAlignment w:val="baseline"/>
        <w:rPr>
          <w:rFonts w:ascii="仿宋_GB2312" w:hAnsi="黑体" w:eastAsia="仿宋_GB2312"/>
          <w:b w:val="0"/>
          <w:i w:val="0"/>
          <w:caps w:val="0"/>
          <w:spacing w:val="0"/>
          <w:w w:val="100"/>
          <w:sz w:val="32"/>
          <w:szCs w:val="32"/>
          <w:highlight w:val="none"/>
        </w:rPr>
      </w:pPr>
      <w:r>
        <w:rPr>
          <w:rFonts w:hint="eastAsia" w:ascii="仿宋_GB2312" w:hAnsi="黑体" w:eastAsia="仿宋_GB2312"/>
          <w:b w:val="0"/>
          <w:i w:val="0"/>
          <w:caps w:val="0"/>
          <w:color w:val="FF0000"/>
          <w:spacing w:val="0"/>
          <w:w w:val="100"/>
          <w:sz w:val="32"/>
          <w:szCs w:val="32"/>
          <w:highlight w:val="none"/>
        </w:rPr>
        <w:t xml:space="preserve"> </w:t>
      </w:r>
      <w:r>
        <w:rPr>
          <w:rFonts w:hint="eastAsia" w:ascii="楷体_GB2312" w:hAnsi="黑体" w:eastAsia="楷体_GB2312"/>
          <w:b/>
          <w:i w:val="0"/>
          <w:caps w:val="0"/>
          <w:spacing w:val="0"/>
          <w:w w:val="100"/>
          <w:sz w:val="32"/>
          <w:szCs w:val="32"/>
          <w:highlight w:val="none"/>
        </w:rPr>
        <w:t>(五) 培训费</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元，比上年预算数减少</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元，减少</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w:t>
      </w:r>
    </w:p>
    <w:p>
      <w:pPr>
        <w:snapToGrid/>
        <w:spacing w:before="0" w:beforeAutospacing="0" w:after="0" w:afterAutospacing="0" w:line="640" w:lineRule="exact"/>
        <w:ind w:firstLine="640" w:firstLineChars="200"/>
        <w:jc w:val="both"/>
        <w:textAlignment w:val="baseline"/>
        <w:rPr>
          <w:rFonts w:ascii="黑体" w:hAnsi="黑体" w:eastAsia="黑体"/>
          <w:b w:val="0"/>
          <w:i w:val="0"/>
          <w:caps w:val="0"/>
          <w:spacing w:val="0"/>
          <w:w w:val="100"/>
          <w:sz w:val="32"/>
          <w:szCs w:val="32"/>
          <w:highlight w:val="none"/>
        </w:rPr>
      </w:pPr>
      <w:r>
        <w:rPr>
          <w:rFonts w:hint="eastAsia" w:ascii="黑体" w:hAnsi="黑体" w:eastAsia="黑体"/>
          <w:b w:val="0"/>
          <w:i w:val="0"/>
          <w:caps w:val="0"/>
          <w:spacing w:val="0"/>
          <w:w w:val="100"/>
          <w:sz w:val="32"/>
          <w:szCs w:val="32"/>
          <w:highlight w:val="none"/>
          <w:lang w:eastAsia="zh-CN"/>
        </w:rPr>
        <w:t>六</w:t>
      </w:r>
      <w:r>
        <w:rPr>
          <w:rFonts w:hint="eastAsia" w:ascii="黑体" w:hAnsi="黑体" w:eastAsia="黑体"/>
          <w:b w:val="0"/>
          <w:i w:val="0"/>
          <w:caps w:val="0"/>
          <w:spacing w:val="0"/>
          <w:w w:val="100"/>
          <w:sz w:val="32"/>
          <w:szCs w:val="32"/>
          <w:highlight w:val="none"/>
        </w:rPr>
        <w:t>、部门机关运行经费及政府采购预算情况说明</w:t>
      </w:r>
    </w:p>
    <w:p>
      <w:pPr>
        <w:snapToGrid/>
        <w:spacing w:before="0" w:beforeAutospacing="0" w:after="0" w:afterAutospacing="0" w:line="640" w:lineRule="exact"/>
        <w:ind w:firstLine="640" w:firstLineChars="200"/>
        <w:jc w:val="both"/>
        <w:textAlignment w:val="baseline"/>
        <w:rPr>
          <w:rFonts w:ascii="仿宋_GB2312" w:hAnsi="黑体" w:eastAsia="仿宋_GB2312"/>
          <w:b w:val="0"/>
          <w:i w:val="0"/>
          <w:caps w:val="0"/>
          <w:spacing w:val="0"/>
          <w:w w:val="100"/>
          <w:sz w:val="32"/>
          <w:szCs w:val="32"/>
          <w:highlight w:val="none"/>
        </w:rPr>
      </w:pPr>
      <w:r>
        <w:rPr>
          <w:rFonts w:hint="eastAsia" w:ascii="仿宋_GB2312" w:hAnsi="黑体" w:eastAsia="仿宋_GB2312"/>
          <w:b w:val="0"/>
          <w:i w:val="0"/>
          <w:caps w:val="0"/>
          <w:spacing w:val="0"/>
          <w:w w:val="100"/>
          <w:sz w:val="32"/>
          <w:szCs w:val="32"/>
          <w:highlight w:val="none"/>
        </w:rPr>
        <w:t>2022年机关运行经费预算</w:t>
      </w:r>
      <w:r>
        <w:rPr>
          <w:rFonts w:hint="eastAsia" w:ascii="仿宋_GB2312" w:hAnsi="黑体" w:eastAsia="仿宋_GB2312"/>
          <w:b w:val="0"/>
          <w:i w:val="0"/>
          <w:caps w:val="0"/>
          <w:spacing w:val="0"/>
          <w:w w:val="100"/>
          <w:sz w:val="32"/>
          <w:szCs w:val="32"/>
          <w:highlight w:val="none"/>
          <w:lang w:val="en-US" w:eastAsia="zh-CN"/>
        </w:rPr>
        <w:t>265000</w:t>
      </w:r>
      <w:r>
        <w:rPr>
          <w:rFonts w:hint="eastAsia" w:ascii="仿宋_GB2312" w:hAnsi="黑体" w:eastAsia="仿宋_GB2312"/>
          <w:b w:val="0"/>
          <w:i w:val="0"/>
          <w:caps w:val="0"/>
          <w:spacing w:val="0"/>
          <w:w w:val="100"/>
          <w:sz w:val="32"/>
          <w:szCs w:val="32"/>
          <w:highlight w:val="none"/>
        </w:rPr>
        <w:t>元，比上年预算数增加</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元。政府采购预算</w:t>
      </w:r>
      <w:r>
        <w:rPr>
          <w:rFonts w:hint="eastAsia" w:ascii="仿宋_GB2312" w:hAnsi="黑体" w:eastAsia="仿宋_GB2312"/>
          <w:b w:val="0"/>
          <w:i w:val="0"/>
          <w:caps w:val="0"/>
          <w:spacing w:val="0"/>
          <w:w w:val="100"/>
          <w:sz w:val="32"/>
          <w:szCs w:val="32"/>
          <w:highlight w:val="none"/>
          <w:lang w:val="en-US" w:eastAsia="zh-CN"/>
        </w:rPr>
        <w:t>107500</w:t>
      </w:r>
      <w:r>
        <w:rPr>
          <w:rFonts w:hint="eastAsia" w:ascii="仿宋_GB2312" w:hAnsi="黑体" w:eastAsia="仿宋_GB2312"/>
          <w:b w:val="0"/>
          <w:i w:val="0"/>
          <w:caps w:val="0"/>
          <w:spacing w:val="0"/>
          <w:w w:val="100"/>
          <w:sz w:val="32"/>
          <w:szCs w:val="32"/>
          <w:highlight w:val="none"/>
        </w:rPr>
        <w:t>元，比上年预算数增加</w:t>
      </w:r>
      <w:r>
        <w:rPr>
          <w:rFonts w:hint="eastAsia" w:ascii="仿宋_GB2312" w:hAnsi="黑体" w:eastAsia="仿宋_GB2312"/>
          <w:b w:val="0"/>
          <w:i w:val="0"/>
          <w:caps w:val="0"/>
          <w:spacing w:val="0"/>
          <w:w w:val="100"/>
          <w:sz w:val="32"/>
          <w:szCs w:val="32"/>
          <w:highlight w:val="none"/>
          <w:lang w:val="en-US" w:eastAsia="zh-CN"/>
        </w:rPr>
        <w:t>7500</w:t>
      </w:r>
      <w:r>
        <w:rPr>
          <w:rFonts w:hint="eastAsia" w:ascii="仿宋_GB2312" w:hAnsi="黑体" w:eastAsia="仿宋_GB2312"/>
          <w:b w:val="0"/>
          <w:i w:val="0"/>
          <w:caps w:val="0"/>
          <w:spacing w:val="0"/>
          <w:w w:val="100"/>
          <w:sz w:val="32"/>
          <w:szCs w:val="32"/>
          <w:highlight w:val="none"/>
        </w:rPr>
        <w:t>元，增长</w:t>
      </w:r>
      <w:r>
        <w:rPr>
          <w:rFonts w:hint="eastAsia" w:ascii="仿宋_GB2312" w:hAnsi="黑体" w:eastAsia="仿宋_GB2312"/>
          <w:b w:val="0"/>
          <w:i w:val="0"/>
          <w:caps w:val="0"/>
          <w:spacing w:val="0"/>
          <w:w w:val="100"/>
          <w:sz w:val="32"/>
          <w:szCs w:val="32"/>
          <w:highlight w:val="none"/>
          <w:lang w:val="en-US" w:eastAsia="zh-CN"/>
        </w:rPr>
        <w:t>7.5</w:t>
      </w:r>
      <w:r>
        <w:rPr>
          <w:rFonts w:hint="eastAsia" w:ascii="仿宋_GB2312" w:hAnsi="黑体" w:eastAsia="仿宋_GB2312"/>
          <w:b w:val="0"/>
          <w:i w:val="0"/>
          <w:caps w:val="0"/>
          <w:spacing w:val="0"/>
          <w:w w:val="100"/>
          <w:sz w:val="32"/>
          <w:szCs w:val="32"/>
          <w:highlight w:val="none"/>
        </w:rPr>
        <w:t>%，主要是：</w:t>
      </w:r>
      <w:r>
        <w:rPr>
          <w:rFonts w:hint="eastAsia" w:ascii="仿宋_GB2312" w:hAnsi="黑体" w:eastAsia="仿宋_GB2312"/>
          <w:b w:val="0"/>
          <w:i w:val="0"/>
          <w:caps w:val="0"/>
          <w:spacing w:val="0"/>
          <w:w w:val="100"/>
          <w:sz w:val="32"/>
          <w:szCs w:val="32"/>
          <w:highlight w:val="none"/>
          <w:lang w:val="en-US" w:eastAsia="zh-CN"/>
        </w:rPr>
        <w:t>采购计划预算增加</w:t>
      </w:r>
      <w:r>
        <w:rPr>
          <w:rFonts w:hint="eastAsia" w:ascii="仿宋_GB2312" w:hAnsi="黑体" w:eastAsia="仿宋_GB2312"/>
          <w:b w:val="0"/>
          <w:i w:val="0"/>
          <w:caps w:val="0"/>
          <w:spacing w:val="0"/>
          <w:w w:val="100"/>
          <w:sz w:val="32"/>
          <w:szCs w:val="32"/>
          <w:highlight w:val="none"/>
        </w:rPr>
        <w:t>，其中：政府采购货物预算</w:t>
      </w:r>
      <w:r>
        <w:rPr>
          <w:rFonts w:hint="eastAsia" w:ascii="仿宋_GB2312" w:hAnsi="黑体" w:eastAsia="仿宋_GB2312"/>
          <w:b w:val="0"/>
          <w:i w:val="0"/>
          <w:caps w:val="0"/>
          <w:spacing w:val="0"/>
          <w:w w:val="100"/>
          <w:sz w:val="32"/>
          <w:szCs w:val="32"/>
          <w:highlight w:val="none"/>
          <w:lang w:val="en-US" w:eastAsia="zh-CN"/>
        </w:rPr>
        <w:t>107500</w:t>
      </w:r>
      <w:r>
        <w:rPr>
          <w:rFonts w:hint="eastAsia" w:ascii="仿宋_GB2312" w:hAnsi="黑体" w:eastAsia="仿宋_GB2312"/>
          <w:b w:val="0"/>
          <w:i w:val="0"/>
          <w:caps w:val="0"/>
          <w:spacing w:val="0"/>
          <w:w w:val="100"/>
          <w:sz w:val="32"/>
          <w:szCs w:val="32"/>
          <w:highlight w:val="none"/>
        </w:rPr>
        <w:t>元，政府采购工程预算</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元，政府采购服务预算</w:t>
      </w:r>
      <w:r>
        <w:rPr>
          <w:rFonts w:hint="eastAsia" w:ascii="仿宋_GB2312" w:hAnsi="黑体" w:eastAsia="仿宋_GB2312"/>
          <w:b w:val="0"/>
          <w:i w:val="0"/>
          <w:caps w:val="0"/>
          <w:spacing w:val="0"/>
          <w:w w:val="100"/>
          <w:sz w:val="32"/>
          <w:szCs w:val="32"/>
          <w:highlight w:val="none"/>
          <w:lang w:val="en-US" w:eastAsia="zh-CN"/>
        </w:rPr>
        <w:t>0</w:t>
      </w:r>
      <w:r>
        <w:rPr>
          <w:rFonts w:hint="eastAsia" w:ascii="仿宋_GB2312" w:hAnsi="黑体" w:eastAsia="仿宋_GB2312"/>
          <w:b w:val="0"/>
          <w:i w:val="0"/>
          <w:caps w:val="0"/>
          <w:spacing w:val="0"/>
          <w:w w:val="100"/>
          <w:sz w:val="32"/>
          <w:szCs w:val="32"/>
          <w:highlight w:val="none"/>
        </w:rPr>
        <w:t>元。</w:t>
      </w:r>
    </w:p>
    <w:p>
      <w:pPr>
        <w:snapToGrid/>
        <w:spacing w:before="0" w:beforeAutospacing="0" w:after="0" w:afterAutospacing="0" w:line="640" w:lineRule="exact"/>
        <w:ind w:firstLine="640" w:firstLineChars="200"/>
        <w:jc w:val="both"/>
        <w:textAlignment w:val="baseline"/>
        <w:rPr>
          <w:rFonts w:ascii="仿宋_GB2312" w:hAnsi="黑体" w:eastAsia="仿宋_GB2312"/>
          <w:b w:val="0"/>
          <w:i w:val="0"/>
          <w:caps w:val="0"/>
          <w:spacing w:val="0"/>
          <w:w w:val="100"/>
          <w:sz w:val="32"/>
          <w:szCs w:val="32"/>
        </w:rPr>
      </w:pPr>
      <w:bookmarkStart w:id="0" w:name="_GoBack"/>
      <w:bookmarkEnd w:id="0"/>
    </w:p>
    <w:p>
      <w:pPr>
        <w:snapToGrid/>
        <w:spacing w:before="0" w:beforeAutospacing="0" w:after="0" w:afterAutospacing="0" w:line="240" w:lineRule="auto"/>
        <w:jc w:val="both"/>
        <w:textAlignment w:val="baseline"/>
        <w:rPr>
          <w:rFonts w:ascii="仿宋_GB2312" w:hAnsi="黑体" w:eastAsia="仿宋_GB2312"/>
          <w:b w:val="0"/>
          <w:i w:val="0"/>
          <w:caps w:val="0"/>
          <w:spacing w:val="0"/>
          <w:w w:val="100"/>
          <w:sz w:val="32"/>
          <w:szCs w:val="32"/>
        </w:rPr>
      </w:pPr>
    </w:p>
    <w:p>
      <w:pPr>
        <w:snapToGrid/>
        <w:spacing w:before="0" w:beforeAutospacing="0" w:after="0" w:afterAutospacing="0" w:line="640" w:lineRule="exact"/>
        <w:jc w:val="center"/>
        <w:textAlignment w:val="baseline"/>
        <w:rPr>
          <w:rFonts w:ascii="仿宋_GB2312" w:hAnsi="黑体" w:eastAsia="仿宋_GB2312"/>
          <w:b/>
          <w:i w:val="0"/>
          <w:caps w:val="0"/>
          <w:spacing w:val="0"/>
          <w:w w:val="100"/>
          <w:sz w:val="44"/>
          <w:szCs w:val="44"/>
        </w:rPr>
      </w:pPr>
    </w:p>
    <w:p>
      <w:pPr>
        <w:snapToGrid/>
        <w:spacing w:before="0" w:beforeAutospacing="0" w:after="0" w:afterAutospacing="0" w:line="640" w:lineRule="exact"/>
        <w:jc w:val="center"/>
        <w:textAlignment w:val="baseline"/>
        <w:rPr>
          <w:rFonts w:ascii="仿宋_GB2312" w:hAnsi="黑体" w:eastAsia="仿宋_GB2312"/>
          <w:b/>
          <w:i w:val="0"/>
          <w:caps w:val="0"/>
          <w:spacing w:val="0"/>
          <w:w w:val="100"/>
          <w:sz w:val="44"/>
          <w:szCs w:val="44"/>
        </w:rPr>
      </w:pPr>
    </w:p>
    <w:p>
      <w:pPr>
        <w:snapToGrid/>
        <w:spacing w:before="0" w:beforeAutospacing="0" w:after="0" w:afterAutospacing="0" w:line="640" w:lineRule="exact"/>
        <w:jc w:val="center"/>
        <w:textAlignment w:val="baseline"/>
        <w:rPr>
          <w:rFonts w:ascii="仿宋_GB2312" w:hAnsi="黑体" w:eastAsia="仿宋_GB2312"/>
          <w:b/>
          <w:i w:val="0"/>
          <w:caps w:val="0"/>
          <w:spacing w:val="0"/>
          <w:w w:val="100"/>
          <w:sz w:val="44"/>
          <w:szCs w:val="44"/>
        </w:rPr>
      </w:pPr>
    </w:p>
    <w:p>
      <w:pPr>
        <w:snapToGrid/>
        <w:spacing w:before="0" w:beforeAutospacing="0" w:after="0" w:afterAutospacing="0" w:line="840" w:lineRule="exact"/>
        <w:jc w:val="center"/>
        <w:textAlignment w:val="baseline"/>
        <w:rPr>
          <w:rFonts w:ascii="仿宋_GB2312" w:hAnsi="黑体" w:eastAsia="仿宋_GB2312"/>
          <w:b w:val="0"/>
          <w:i w:val="0"/>
          <w:caps w:val="0"/>
          <w:spacing w:val="0"/>
          <w:w w:val="100"/>
          <w:sz w:val="32"/>
          <w:szCs w:val="32"/>
        </w:rPr>
      </w:pPr>
      <w:r>
        <w:rPr>
          <w:rFonts w:hint="eastAsia" w:ascii="仿宋_GB2312" w:hAnsi="黑体" w:eastAsia="仿宋_GB2312"/>
          <w:b/>
          <w:i w:val="0"/>
          <w:caps w:val="0"/>
          <w:spacing w:val="0"/>
          <w:w w:val="100"/>
          <w:sz w:val="52"/>
          <w:szCs w:val="52"/>
        </w:rPr>
        <w:t>第四部分  名词解释</w:t>
      </w:r>
    </w:p>
    <w:p>
      <w:pPr>
        <w:snapToGrid/>
        <w:spacing w:before="0" w:beforeAutospacing="0" w:after="0" w:afterAutospacing="0" w:line="640" w:lineRule="exact"/>
        <w:ind w:firstLine="643" w:firstLineChars="200"/>
        <w:jc w:val="both"/>
        <w:textAlignment w:val="baseline"/>
        <w:rPr>
          <w:rFonts w:ascii="仿宋_GB2312" w:hAnsi="黑体" w:eastAsia="仿宋_GB2312"/>
          <w:b w:val="0"/>
          <w:i w:val="0"/>
          <w:caps w:val="0"/>
          <w:spacing w:val="0"/>
          <w:w w:val="100"/>
          <w:sz w:val="32"/>
          <w:szCs w:val="32"/>
        </w:rPr>
      </w:pPr>
      <w:r>
        <w:rPr>
          <w:rFonts w:hint="eastAsia" w:ascii="楷体_GB2312" w:hAnsi="黑体" w:eastAsia="楷体_GB2312"/>
          <w:b/>
          <w:i w:val="0"/>
          <w:caps w:val="0"/>
          <w:spacing w:val="0"/>
          <w:w w:val="100"/>
          <w:sz w:val="32"/>
          <w:szCs w:val="32"/>
        </w:rPr>
        <w:t>（一）财政拨款收入：</w:t>
      </w:r>
      <w:r>
        <w:rPr>
          <w:rFonts w:ascii="仿宋_GB2312" w:hAnsi="黑体" w:eastAsia="仿宋_GB2312"/>
          <w:b w:val="0"/>
          <w:i w:val="0"/>
          <w:caps w:val="0"/>
          <w:spacing w:val="0"/>
          <w:w w:val="100"/>
          <w:sz w:val="32"/>
          <w:szCs w:val="32"/>
        </w:rPr>
        <w:t>指由</w:t>
      </w:r>
      <w:r>
        <w:rPr>
          <w:rFonts w:hint="eastAsia" w:ascii="仿宋_GB2312" w:hAnsi="黑体" w:eastAsia="仿宋_GB2312"/>
          <w:b w:val="0"/>
          <w:i w:val="0"/>
          <w:caps w:val="0"/>
          <w:spacing w:val="0"/>
          <w:w w:val="100"/>
          <w:sz w:val="32"/>
          <w:szCs w:val="32"/>
        </w:rPr>
        <w:t>县级</w:t>
      </w:r>
      <w:r>
        <w:rPr>
          <w:rFonts w:ascii="仿宋_GB2312" w:hAnsi="黑体" w:eastAsia="仿宋_GB2312"/>
          <w:b w:val="0"/>
          <w:i w:val="0"/>
          <w:caps w:val="0"/>
          <w:spacing w:val="0"/>
          <w:w w:val="100"/>
          <w:sz w:val="32"/>
          <w:szCs w:val="32"/>
        </w:rPr>
        <w:t>财政拨款形成的部门收入。按照现行预算管理制度，</w:t>
      </w:r>
      <w:r>
        <w:rPr>
          <w:rFonts w:hint="eastAsia" w:ascii="仿宋_GB2312" w:hAnsi="黑体" w:eastAsia="仿宋_GB2312"/>
          <w:b w:val="0"/>
          <w:i w:val="0"/>
          <w:caps w:val="0"/>
          <w:spacing w:val="0"/>
          <w:w w:val="100"/>
          <w:sz w:val="32"/>
          <w:szCs w:val="32"/>
        </w:rPr>
        <w:t>县级</w:t>
      </w:r>
      <w:r>
        <w:rPr>
          <w:rFonts w:ascii="仿宋_GB2312" w:hAnsi="黑体" w:eastAsia="仿宋_GB2312"/>
          <w:b w:val="0"/>
          <w:i w:val="0"/>
          <w:caps w:val="0"/>
          <w:spacing w:val="0"/>
          <w:w w:val="100"/>
          <w:sz w:val="32"/>
          <w:szCs w:val="32"/>
        </w:rPr>
        <w:t>部门预算中反映的财政拨款包括一般公共预算财政拨款和政府性基金预算财政拨款。</w:t>
      </w:r>
    </w:p>
    <w:p>
      <w:pPr>
        <w:snapToGrid/>
        <w:spacing w:before="0" w:beforeAutospacing="0" w:after="0" w:afterAutospacing="0" w:line="640" w:lineRule="exact"/>
        <w:ind w:firstLine="643" w:firstLineChars="200"/>
        <w:jc w:val="both"/>
        <w:textAlignment w:val="baseline"/>
        <w:rPr>
          <w:rFonts w:ascii="仿宋_GB2312" w:hAnsi="黑体" w:eastAsia="仿宋_GB2312"/>
          <w:b w:val="0"/>
          <w:i w:val="0"/>
          <w:caps w:val="0"/>
          <w:spacing w:val="0"/>
          <w:w w:val="100"/>
          <w:sz w:val="32"/>
          <w:szCs w:val="32"/>
        </w:rPr>
      </w:pPr>
      <w:r>
        <w:rPr>
          <w:rFonts w:hint="eastAsia" w:ascii="楷体_GB2312" w:hAnsi="黑体" w:eastAsia="楷体_GB2312"/>
          <w:b/>
          <w:i w:val="0"/>
          <w:caps w:val="0"/>
          <w:spacing w:val="0"/>
          <w:w w:val="100"/>
          <w:sz w:val="32"/>
          <w:szCs w:val="32"/>
        </w:rPr>
        <w:t>（二）上年结转：</w:t>
      </w:r>
      <w:r>
        <w:rPr>
          <w:rFonts w:ascii="仿宋_GB2312" w:hAnsi="黑体" w:eastAsia="仿宋_GB2312"/>
          <w:b w:val="0"/>
          <w:i w:val="0"/>
          <w:caps w:val="0"/>
          <w:spacing w:val="0"/>
          <w:w w:val="100"/>
          <w:sz w:val="32"/>
          <w:szCs w:val="32"/>
        </w:rPr>
        <w:t>指部门和单位以前年度尚未完成，结转到本年度按有关规定继续使用的资金。</w:t>
      </w:r>
    </w:p>
    <w:p>
      <w:pPr>
        <w:snapToGrid/>
        <w:spacing w:before="0" w:beforeAutospacing="0" w:after="0" w:afterAutospacing="0" w:line="640" w:lineRule="exact"/>
        <w:ind w:firstLine="643" w:firstLineChars="200"/>
        <w:jc w:val="both"/>
        <w:textAlignment w:val="baseline"/>
        <w:rPr>
          <w:rFonts w:ascii="仿宋_GB2312" w:hAnsi="黑体" w:eastAsia="仿宋_GB2312"/>
          <w:b w:val="0"/>
          <w:i w:val="0"/>
          <w:caps w:val="0"/>
          <w:spacing w:val="0"/>
          <w:w w:val="100"/>
          <w:sz w:val="32"/>
          <w:szCs w:val="32"/>
        </w:rPr>
      </w:pPr>
      <w:r>
        <w:rPr>
          <w:rFonts w:hint="eastAsia" w:ascii="楷体_GB2312" w:hAnsi="黑体" w:eastAsia="楷体_GB2312"/>
          <w:b/>
          <w:i w:val="0"/>
          <w:caps w:val="0"/>
          <w:spacing w:val="0"/>
          <w:w w:val="100"/>
          <w:sz w:val="32"/>
          <w:szCs w:val="32"/>
        </w:rPr>
        <w:t>（三）基本支出：</w:t>
      </w:r>
      <w:r>
        <w:rPr>
          <w:rFonts w:ascii="仿宋_GB2312" w:hAnsi="黑体" w:eastAsia="仿宋_GB2312"/>
          <w:b w:val="0"/>
          <w:i w:val="0"/>
          <w:caps w:val="0"/>
          <w:spacing w:val="0"/>
          <w:w w:val="100"/>
          <w:sz w:val="32"/>
          <w:szCs w:val="32"/>
        </w:rPr>
        <w:t>指为保障机构正常运转、完成日常工作任务而发生的人员支出和公用支出。</w:t>
      </w:r>
    </w:p>
    <w:p>
      <w:pPr>
        <w:snapToGrid/>
        <w:spacing w:before="0" w:beforeAutospacing="0" w:after="0" w:afterAutospacing="0" w:line="640" w:lineRule="exact"/>
        <w:ind w:firstLine="643" w:firstLineChars="200"/>
        <w:jc w:val="both"/>
        <w:textAlignment w:val="baseline"/>
        <w:rPr>
          <w:rFonts w:ascii="仿宋_GB2312" w:hAnsi="黑体" w:eastAsia="仿宋_GB2312"/>
          <w:b w:val="0"/>
          <w:i w:val="0"/>
          <w:caps w:val="0"/>
          <w:spacing w:val="0"/>
          <w:w w:val="100"/>
          <w:sz w:val="32"/>
          <w:szCs w:val="32"/>
        </w:rPr>
      </w:pPr>
      <w:r>
        <w:rPr>
          <w:rFonts w:hint="eastAsia" w:ascii="楷体_GB2312" w:hAnsi="黑体" w:eastAsia="楷体_GB2312"/>
          <w:b/>
          <w:i w:val="0"/>
          <w:caps w:val="0"/>
          <w:spacing w:val="0"/>
          <w:w w:val="100"/>
          <w:sz w:val="32"/>
          <w:szCs w:val="32"/>
        </w:rPr>
        <w:t>（四）项目支出：</w:t>
      </w:r>
      <w:r>
        <w:rPr>
          <w:rFonts w:ascii="仿宋_GB2312" w:hAnsi="黑体" w:eastAsia="仿宋_GB2312"/>
          <w:b w:val="0"/>
          <w:i w:val="0"/>
          <w:caps w:val="0"/>
          <w:spacing w:val="0"/>
          <w:w w:val="100"/>
          <w:sz w:val="32"/>
          <w:szCs w:val="32"/>
        </w:rPr>
        <w:t>指在基本支出之外为完成特定行政任务和事业发展目标所发生的支出。</w:t>
      </w:r>
    </w:p>
    <w:p>
      <w:pPr>
        <w:snapToGrid/>
        <w:spacing w:before="0" w:beforeAutospacing="0" w:after="0" w:afterAutospacing="0" w:line="640" w:lineRule="exact"/>
        <w:ind w:firstLine="643" w:firstLineChars="200"/>
        <w:jc w:val="both"/>
        <w:textAlignment w:val="baseline"/>
        <w:rPr>
          <w:rFonts w:ascii="仿宋_GB2312" w:hAnsi="黑体" w:eastAsia="仿宋_GB2312"/>
          <w:b w:val="0"/>
          <w:i w:val="0"/>
          <w:caps w:val="0"/>
          <w:spacing w:val="0"/>
          <w:w w:val="100"/>
          <w:sz w:val="32"/>
          <w:szCs w:val="32"/>
        </w:rPr>
      </w:pPr>
      <w:r>
        <w:rPr>
          <w:rFonts w:hint="eastAsia" w:ascii="楷体_GB2312" w:hAnsi="黑体" w:eastAsia="楷体_GB2312"/>
          <w:b/>
          <w:i w:val="0"/>
          <w:caps w:val="0"/>
          <w:spacing w:val="0"/>
          <w:w w:val="100"/>
          <w:sz w:val="32"/>
          <w:szCs w:val="32"/>
        </w:rPr>
        <w:t>（五）三公经费：</w:t>
      </w:r>
      <w:r>
        <w:rPr>
          <w:rFonts w:ascii="仿宋_GB2312" w:hAnsi="黑体" w:eastAsia="仿宋_GB2312"/>
          <w:b w:val="0"/>
          <w:i w:val="0"/>
          <w:caps w:val="0"/>
          <w:spacing w:val="0"/>
          <w:w w:val="100"/>
          <w:sz w:val="32"/>
          <w:szCs w:val="32"/>
        </w:rPr>
        <w:t>是指</w:t>
      </w:r>
      <w:r>
        <w:rPr>
          <w:rFonts w:hint="eastAsia" w:ascii="仿宋_GB2312" w:hAnsi="黑体" w:eastAsia="仿宋_GB2312"/>
          <w:b w:val="0"/>
          <w:i w:val="0"/>
          <w:caps w:val="0"/>
          <w:spacing w:val="0"/>
          <w:w w:val="100"/>
          <w:sz w:val="32"/>
          <w:szCs w:val="32"/>
        </w:rPr>
        <w:t>县级</w:t>
      </w:r>
      <w:r>
        <w:rPr>
          <w:rFonts w:ascii="仿宋_GB2312" w:hAnsi="黑体" w:eastAsia="仿宋_GB2312"/>
          <w:b w:val="0"/>
          <w:i w:val="0"/>
          <w:caps w:val="0"/>
          <w:spacing w:val="0"/>
          <w:w w:val="100"/>
          <w:sz w:val="32"/>
          <w:szCs w:val="32"/>
        </w:rPr>
        <w:t>部门用财政拨款安排的因公出国（境）费，公务接待费</w:t>
      </w:r>
      <w:r>
        <w:rPr>
          <w:rFonts w:hint="eastAsia" w:ascii="仿宋_GB2312" w:hAnsi="黑体" w:eastAsia="仿宋_GB2312"/>
          <w:b w:val="0"/>
          <w:i w:val="0"/>
          <w:caps w:val="0"/>
          <w:spacing w:val="0"/>
          <w:w w:val="100"/>
          <w:sz w:val="32"/>
          <w:szCs w:val="32"/>
        </w:rPr>
        <w:t>，</w:t>
      </w:r>
      <w:r>
        <w:rPr>
          <w:rFonts w:ascii="仿宋_GB2312" w:hAnsi="黑体" w:eastAsia="仿宋_GB2312"/>
          <w:b w:val="0"/>
          <w:i w:val="0"/>
          <w:caps w:val="0"/>
          <w:spacing w:val="0"/>
          <w:w w:val="100"/>
          <w:sz w:val="32"/>
          <w:szCs w:val="32"/>
        </w:rPr>
        <w:t>公务用车购置及运行费。</w:t>
      </w:r>
    </w:p>
    <w:p>
      <w:pPr>
        <w:snapToGrid/>
        <w:spacing w:before="0" w:beforeAutospacing="0" w:after="0" w:afterAutospacing="0" w:line="640" w:lineRule="exact"/>
        <w:ind w:firstLine="643" w:firstLineChars="200"/>
        <w:jc w:val="both"/>
        <w:textAlignment w:val="baseline"/>
        <w:rPr>
          <w:rFonts w:ascii="仿宋_GB2312" w:hAnsi="黑体" w:eastAsia="仿宋_GB2312"/>
          <w:b w:val="0"/>
          <w:i w:val="0"/>
          <w:caps w:val="0"/>
          <w:spacing w:val="0"/>
          <w:w w:val="100"/>
          <w:sz w:val="32"/>
          <w:szCs w:val="32"/>
        </w:rPr>
      </w:pPr>
      <w:r>
        <w:rPr>
          <w:rFonts w:hint="eastAsia" w:ascii="楷体_GB2312" w:hAnsi="黑体" w:eastAsia="楷体_GB2312"/>
          <w:b/>
          <w:i w:val="0"/>
          <w:caps w:val="0"/>
          <w:spacing w:val="0"/>
          <w:w w:val="100"/>
          <w:sz w:val="32"/>
          <w:szCs w:val="32"/>
        </w:rPr>
        <w:t>（六）机关运行经费：</w:t>
      </w:r>
      <w:r>
        <w:rPr>
          <w:rFonts w:ascii="仿宋_GB2312" w:hAnsi="黑体" w:eastAsia="仿宋_GB2312"/>
          <w:b w:val="0"/>
          <w:i w:val="0"/>
          <w:caps w:val="0"/>
          <w:spacing w:val="0"/>
          <w:w w:val="1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spacing w:before="0" w:beforeAutospacing="0" w:after="0" w:afterAutospacing="0" w:line="240" w:lineRule="auto"/>
        <w:jc w:val="both"/>
        <w:textAlignment w:val="baseline"/>
        <w:rPr>
          <w:rFonts w:ascii="仿宋_GB2312" w:hAnsi="黑体" w:eastAsia="仿宋_GB2312"/>
          <w:b w:val="0"/>
          <w:i w:val="0"/>
          <w:caps w:val="0"/>
          <w:spacing w:val="0"/>
          <w:w w:val="100"/>
          <w:sz w:val="32"/>
          <w:szCs w:val="32"/>
        </w:rPr>
      </w:pPr>
    </w:p>
    <w:p>
      <w:pPr>
        <w:snapToGrid/>
        <w:spacing w:before="0" w:beforeAutospacing="0" w:after="0" w:afterAutospacing="0" w:line="240" w:lineRule="auto"/>
        <w:ind w:firstLine="643" w:firstLineChars="200"/>
        <w:jc w:val="center"/>
        <w:textAlignment w:val="baseline"/>
        <w:rPr>
          <w:rFonts w:ascii="仿宋_GB2312" w:hAnsi="黑体" w:eastAsia="仿宋_GB2312"/>
          <w:b/>
          <w:bCs/>
          <w:i w:val="0"/>
          <w:caps w:val="0"/>
          <w:spacing w:val="0"/>
          <w:w w:val="100"/>
          <w:sz w:val="32"/>
          <w:szCs w:val="32"/>
        </w:rPr>
      </w:pPr>
      <w:r>
        <w:rPr>
          <w:rFonts w:hint="eastAsia" w:ascii="仿宋_GB2312" w:hAnsi="黑体" w:eastAsia="仿宋_GB2312"/>
          <w:b/>
          <w:bCs/>
          <w:i w:val="0"/>
          <w:caps w:val="0"/>
          <w:spacing w:val="0"/>
          <w:w w:val="100"/>
          <w:sz w:val="32"/>
          <w:szCs w:val="32"/>
        </w:rPr>
        <w:t>填表说明</w:t>
      </w:r>
    </w:p>
    <w:p>
      <w:pPr>
        <w:snapToGrid/>
        <w:spacing w:before="0" w:beforeAutospacing="0" w:after="0" w:afterAutospacing="0" w:line="240" w:lineRule="auto"/>
        <w:ind w:firstLine="640" w:firstLineChars="2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1.本参照表样是严格按照财政部和省财政厅部门预算公开的要求设计的，已经删减了一些比较复杂的内容，能简化的已经尽可能简化，各部门必须严格按本表样公开。</w:t>
      </w:r>
    </w:p>
    <w:p>
      <w:pPr>
        <w:snapToGrid/>
        <w:spacing w:before="0" w:beforeAutospacing="0" w:after="0" w:afterAutospacing="0" w:line="240" w:lineRule="auto"/>
        <w:ind w:firstLine="640" w:firstLineChars="20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snapToGrid/>
        <w:spacing w:before="0" w:beforeAutospacing="0" w:after="0" w:afterAutospacing="0" w:line="240" w:lineRule="auto"/>
        <w:ind w:firstLine="64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3.参照表样中标红的内容以及本页内容，是对部门在编写公开说明时的一些提示，说明完成后，标红内容全部删除。</w:t>
      </w:r>
    </w:p>
    <w:p>
      <w:pPr>
        <w:snapToGrid/>
        <w:spacing w:before="0" w:beforeAutospacing="0" w:after="0" w:afterAutospacing="0" w:line="240" w:lineRule="auto"/>
        <w:ind w:firstLine="640"/>
        <w:jc w:val="both"/>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480653A3"/>
    <w:rsid w:val="09293C1C"/>
    <w:rsid w:val="1209084A"/>
    <w:rsid w:val="143672CF"/>
    <w:rsid w:val="16E646B5"/>
    <w:rsid w:val="1CB75126"/>
    <w:rsid w:val="232D6225"/>
    <w:rsid w:val="2AA64C74"/>
    <w:rsid w:val="480653A3"/>
    <w:rsid w:val="4B58121B"/>
    <w:rsid w:val="51BD002A"/>
    <w:rsid w:val="5AB51D23"/>
    <w:rsid w:val="622D5CB9"/>
    <w:rsid w:val="6410048D"/>
    <w:rsid w:val="75680129"/>
    <w:rsid w:val="75EB2B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2310</Words>
  <Characters>2589</Characters>
  <Lines>0</Lines>
  <Paragraphs>0</Paragraphs>
  <TotalTime>2</TotalTime>
  <ScaleCrop>false</ScaleCrop>
  <LinksUpToDate>false</LinksUpToDate>
  <CharactersWithSpaces>2762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2022-08-29T06:28:00Z</dcterms:created>
  <dc:creator>岁月</dc:creator>
  <cp:lastModifiedBy>Administrator</cp:lastModifiedBy>
  <dcterms:modified xsi:type="dcterms:W3CDTF">2023-06-08T06:31:29Z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1444DC618C5A4635AF8A0EE2C91A91EE_13</vt:lpwstr>
  </property>
</Properties>
</file>