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东乡族自治县车家湾学校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（四）负责教育教学管理及教研教工作，全力推进素质教育实施。</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（五）协助上级教育主管部门做</w:t>
      </w:r>
      <w:r>
        <w:rPr>
          <w:rFonts w:hint="eastAsia" w:ascii="仿宋_GB2312" w:hAnsi="宋体" w:eastAsia="仿宋_GB2312" w:cs="宋体"/>
          <w:kern w:val="0"/>
          <w:sz w:val="28"/>
          <w:szCs w:val="28"/>
          <w:highlight w:val="none"/>
          <w:lang w:eastAsia="zh-CN"/>
        </w:rPr>
        <w:t>好学</w:t>
      </w:r>
      <w:r>
        <w:rPr>
          <w:rFonts w:hint="eastAsia" w:ascii="仿宋_GB2312" w:hAnsi="宋体" w:eastAsia="仿宋_GB2312" w:cs="宋体"/>
          <w:kern w:val="0"/>
          <w:sz w:val="28"/>
          <w:szCs w:val="28"/>
          <w:highlight w:val="none"/>
        </w:rPr>
        <w:t>校教师考核工作，负责教师管理、继续教育、考核考评等工作。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（六）负责财务管理，</w:t>
      </w:r>
      <w:r>
        <w:rPr>
          <w:rFonts w:hint="eastAsia" w:ascii="仿宋_GB2312" w:hAnsi="宋体" w:eastAsia="仿宋_GB2312" w:cs="宋体"/>
          <w:kern w:val="0"/>
          <w:sz w:val="28"/>
          <w:szCs w:val="28"/>
          <w:highlight w:val="none"/>
          <w:lang w:eastAsia="zh-CN"/>
        </w:rPr>
        <w:t>筹措</w:t>
      </w:r>
      <w:r>
        <w:rPr>
          <w:rFonts w:hint="eastAsia" w:ascii="仿宋_GB2312" w:hAnsi="宋体" w:eastAsia="仿宋_GB2312" w:cs="宋体"/>
          <w:kern w:val="0"/>
          <w:sz w:val="28"/>
          <w:szCs w:val="28"/>
          <w:highlight w:val="none"/>
        </w:rPr>
        <w:t>资金。</w:t>
      </w:r>
      <w:r>
        <w:rPr>
          <w:rFonts w:hint="eastAsia" w:ascii="仿宋_GB2312" w:hAnsi="宋体" w:eastAsia="仿宋_GB2312" w:cs="宋体"/>
          <w:kern w:val="0"/>
          <w:sz w:val="28"/>
          <w:szCs w:val="28"/>
          <w:highlight w:val="none"/>
          <w:lang w:eastAsia="zh-CN"/>
        </w:rPr>
        <w:t>改善</w:t>
      </w:r>
      <w:r>
        <w:rPr>
          <w:rFonts w:hint="eastAsia" w:ascii="仿宋_GB2312" w:hAnsi="宋体" w:eastAsia="仿宋_GB2312" w:cs="宋体"/>
          <w:kern w:val="0"/>
          <w:sz w:val="28"/>
          <w:szCs w:val="28"/>
          <w:highlight w:val="none"/>
        </w:rPr>
        <w:t>办学</w:t>
      </w:r>
      <w:r>
        <w:rPr>
          <w:rFonts w:hint="eastAsia" w:ascii="仿宋_GB2312" w:hAnsi="宋体" w:eastAsia="仿宋_GB2312" w:cs="宋体"/>
          <w:kern w:val="0"/>
          <w:sz w:val="28"/>
          <w:szCs w:val="28"/>
          <w:highlight w:val="none"/>
          <w:lang w:eastAsia="zh-CN"/>
        </w:rPr>
        <w:t>条件</w:t>
      </w:r>
      <w:r>
        <w:rPr>
          <w:rFonts w:hint="eastAsia" w:ascii="仿宋_GB2312" w:hAnsi="宋体" w:eastAsia="仿宋_GB2312" w:cs="宋体"/>
          <w:kern w:val="0"/>
          <w:sz w:val="28"/>
          <w:szCs w:val="28"/>
          <w:highlight w:val="none"/>
        </w:rPr>
        <w:t>等工作。</w:t>
      </w:r>
    </w:p>
    <w:p>
      <w:pPr>
        <w:spacing w:line="640" w:lineRule="exact"/>
        <w:ind w:firstLine="645"/>
        <w:rPr>
          <w:rFonts w:hint="eastAsia"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（七）完成教育主管部门和上级</w:t>
      </w:r>
      <w:r>
        <w:rPr>
          <w:rFonts w:hint="eastAsia" w:ascii="仿宋_GB2312" w:hAnsi="宋体" w:eastAsia="仿宋_GB2312" w:cs="宋体"/>
          <w:kern w:val="0"/>
          <w:sz w:val="28"/>
          <w:szCs w:val="28"/>
          <w:highlight w:val="none"/>
          <w:lang w:eastAsia="zh-CN"/>
        </w:rPr>
        <w:t>政府</w:t>
      </w:r>
      <w:r>
        <w:rPr>
          <w:rFonts w:hint="eastAsia" w:ascii="仿宋_GB2312" w:hAnsi="宋体" w:eastAsia="仿宋_GB2312" w:cs="宋体"/>
          <w:kern w:val="0"/>
          <w:sz w:val="28"/>
          <w:szCs w:val="28"/>
          <w:highlight w:val="none"/>
        </w:rPr>
        <w:t>委托</w:t>
      </w:r>
      <w:r>
        <w:rPr>
          <w:rFonts w:hint="eastAsia" w:ascii="仿宋_GB2312" w:hAnsi="宋体" w:eastAsia="仿宋_GB2312" w:cs="宋体"/>
          <w:kern w:val="0"/>
          <w:sz w:val="28"/>
          <w:szCs w:val="28"/>
          <w:highlight w:val="none"/>
          <w:lang w:eastAsia="zh-CN"/>
        </w:rPr>
        <w:t>的各项</w:t>
      </w:r>
      <w:r>
        <w:rPr>
          <w:rFonts w:hint="eastAsia" w:ascii="仿宋_GB2312" w:hAnsi="宋体" w:eastAsia="仿宋_GB2312" w:cs="宋体"/>
          <w:kern w:val="0"/>
          <w:sz w:val="28"/>
          <w:szCs w:val="28"/>
          <w:highlight w:val="none"/>
        </w:rPr>
        <w:t>工作任务。</w:t>
      </w:r>
    </w:p>
    <w:p>
      <w:pPr>
        <w:spacing w:line="640" w:lineRule="exact"/>
        <w:ind w:firstLine="645"/>
        <w:rPr>
          <w:rFonts w:hint="eastAsia"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（一）办公室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主要职责：负责文件、材料的拟定、收发、</w:t>
      </w:r>
      <w:r>
        <w:rPr>
          <w:rFonts w:hint="eastAsia" w:ascii="仿宋_GB2312" w:hAnsi="宋体" w:eastAsia="仿宋_GB2312" w:cs="宋体"/>
          <w:color w:val="auto"/>
          <w:kern w:val="0"/>
          <w:sz w:val="28"/>
          <w:szCs w:val="28"/>
          <w:highlight w:val="none"/>
          <w:lang w:eastAsia="zh-CN"/>
        </w:rPr>
        <w:t>呈阅、催办和保管</w:t>
      </w:r>
      <w:r>
        <w:rPr>
          <w:rFonts w:hint="eastAsia" w:ascii="仿宋_GB2312" w:hAnsi="宋体" w:eastAsia="仿宋_GB2312" w:cs="宋体"/>
          <w:color w:val="auto"/>
          <w:kern w:val="0"/>
          <w:sz w:val="28"/>
          <w:szCs w:val="28"/>
          <w:highlight w:val="none"/>
        </w:rPr>
        <w:t>及学校印章的使用和保管；负责会议的通知、</w:t>
      </w:r>
      <w:r>
        <w:rPr>
          <w:rFonts w:hint="eastAsia" w:ascii="仿宋_GB2312" w:hAnsi="宋体" w:eastAsia="仿宋_GB2312" w:cs="宋体"/>
          <w:color w:val="auto"/>
          <w:kern w:val="0"/>
          <w:sz w:val="28"/>
          <w:szCs w:val="28"/>
          <w:highlight w:val="none"/>
          <w:lang w:eastAsia="zh-CN"/>
        </w:rPr>
        <w:t>记录及教</w:t>
      </w:r>
      <w:r>
        <w:rPr>
          <w:rFonts w:hint="eastAsia" w:ascii="仿宋_GB2312" w:hAnsi="宋体" w:eastAsia="仿宋_GB2312" w:cs="宋体"/>
          <w:color w:val="auto"/>
          <w:kern w:val="0"/>
          <w:sz w:val="28"/>
          <w:szCs w:val="28"/>
          <w:highlight w:val="none"/>
        </w:rPr>
        <w:t>职</w:t>
      </w:r>
      <w:r>
        <w:rPr>
          <w:rFonts w:hint="eastAsia" w:ascii="仿宋_GB2312" w:hAnsi="宋体" w:eastAsia="仿宋_GB2312" w:cs="宋体"/>
          <w:color w:val="auto"/>
          <w:kern w:val="0"/>
          <w:sz w:val="28"/>
          <w:szCs w:val="28"/>
          <w:highlight w:val="none"/>
          <w:lang w:eastAsia="zh-CN"/>
        </w:rPr>
        <w:t>工考</w:t>
      </w:r>
      <w:r>
        <w:rPr>
          <w:rFonts w:hint="eastAsia" w:ascii="仿宋_GB2312" w:hAnsi="宋体" w:eastAsia="仿宋_GB2312" w:cs="宋体"/>
          <w:color w:val="auto"/>
          <w:kern w:val="0"/>
          <w:sz w:val="28"/>
          <w:szCs w:val="28"/>
          <w:highlight w:val="none"/>
        </w:rPr>
        <w:t>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工作；协调联络各校长、各处室、各年级组、教研组工作；负责教职工量化考核和年度考核工作。</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（二）教务处</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三</w:t>
      </w:r>
      <w:r>
        <w:rPr>
          <w:rFonts w:hint="eastAsia" w:ascii="仿宋_GB2312" w:hAnsi="宋体" w:eastAsia="仿宋_GB2312" w:cs="宋体"/>
          <w:color w:val="auto"/>
          <w:kern w:val="0"/>
          <w:sz w:val="28"/>
          <w:szCs w:val="28"/>
          <w:highlight w:val="none"/>
        </w:rPr>
        <w:t>）纪检室</w:t>
      </w:r>
    </w:p>
    <w:p>
      <w:pPr>
        <w:spacing w:line="840" w:lineRule="exact"/>
        <w:ind w:firstLine="560" w:firstLineChars="200"/>
        <w:rPr>
          <w:rFonts w:hint="eastAsia" w:ascii="仿宋_GB2312" w:hAnsi="宋体" w:eastAsia="仿宋_GB2312" w:cs="宋体"/>
          <w:color w:val="auto"/>
          <w:kern w:val="0"/>
          <w:sz w:val="28"/>
          <w:szCs w:val="28"/>
          <w:highlight w:val="none"/>
          <w:lang w:eastAsia="zh-CN"/>
        </w:rPr>
      </w:pPr>
      <w:r>
        <w:rPr>
          <w:rFonts w:hint="eastAsia" w:ascii="仿宋_GB2312" w:hAnsi="宋体" w:eastAsia="仿宋_GB2312" w:cs="宋体"/>
          <w:color w:val="auto"/>
          <w:kern w:val="0"/>
          <w:sz w:val="28"/>
          <w:szCs w:val="28"/>
          <w:highlight w:val="none"/>
        </w:rPr>
        <w:t>负责学校党务、校务、财务公开和</w:t>
      </w:r>
      <w:r>
        <w:rPr>
          <w:rFonts w:hint="eastAsia" w:ascii="仿宋_GB2312" w:hAnsi="宋体" w:eastAsia="仿宋_GB2312" w:cs="宋体"/>
          <w:color w:val="auto"/>
          <w:kern w:val="0"/>
          <w:sz w:val="28"/>
          <w:szCs w:val="28"/>
          <w:highlight w:val="none"/>
          <w:lang w:eastAsia="zh-CN"/>
        </w:rPr>
        <w:t>相</w:t>
      </w:r>
      <w:r>
        <w:rPr>
          <w:rFonts w:hint="eastAsia" w:ascii="仿宋_GB2312" w:hAnsi="宋体" w:eastAsia="仿宋_GB2312" w:cs="宋体"/>
          <w:color w:val="auto"/>
          <w:kern w:val="0"/>
          <w:sz w:val="28"/>
          <w:szCs w:val="28"/>
          <w:highlight w:val="none"/>
        </w:rPr>
        <w:t>关决策制度执行情况的监督；对师生、家长反映的热点问题进行协调和反馈</w:t>
      </w:r>
      <w:r>
        <w:rPr>
          <w:rFonts w:hint="eastAsia" w:ascii="仿宋_GB2312" w:hAnsi="宋体" w:eastAsia="仿宋_GB2312" w:cs="宋体"/>
          <w:color w:val="auto"/>
          <w:kern w:val="0"/>
          <w:sz w:val="28"/>
          <w:szCs w:val="28"/>
          <w:highlight w:val="none"/>
          <w:lang w:eastAsia="zh-CN"/>
        </w:rPr>
        <w:t>。</w:t>
      </w:r>
    </w:p>
    <w:p>
      <w:pPr>
        <w:spacing w:line="840" w:lineRule="exact"/>
        <w:ind w:firstLine="560" w:firstLineChars="200"/>
        <w:rPr>
          <w:rFonts w:hint="default" w:ascii="仿宋_GB2312" w:hAnsi="宋体" w:eastAsia="仿宋_GB2312" w:cs="宋体"/>
          <w:color w:val="auto"/>
          <w:kern w:val="0"/>
          <w:sz w:val="28"/>
          <w:szCs w:val="28"/>
          <w:highlight w:val="none"/>
          <w:lang w:val="en-US" w:eastAsia="zh-CN"/>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四</w:t>
      </w: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德育办公室</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主要职责：传达学习党组织和上级团组织的决议，负责学校</w:t>
      </w:r>
      <w:r>
        <w:rPr>
          <w:rFonts w:hint="eastAsia" w:ascii="仿宋_GB2312" w:hAnsi="宋体" w:eastAsia="仿宋_GB2312" w:cs="宋体"/>
          <w:color w:val="auto"/>
          <w:kern w:val="0"/>
          <w:sz w:val="28"/>
          <w:szCs w:val="28"/>
          <w:highlight w:val="none"/>
          <w:lang w:val="en-US" w:eastAsia="zh-CN"/>
        </w:rPr>
        <w:t>少先队</w:t>
      </w:r>
      <w:r>
        <w:rPr>
          <w:rFonts w:hint="eastAsia" w:ascii="仿宋_GB2312" w:hAnsi="宋体" w:eastAsia="仿宋_GB2312" w:cs="宋体"/>
          <w:color w:val="auto"/>
          <w:kern w:val="0"/>
          <w:sz w:val="28"/>
          <w:szCs w:val="28"/>
          <w:highlight w:val="none"/>
        </w:rPr>
        <w:t>日常工作；制定</w:t>
      </w:r>
      <w:r>
        <w:rPr>
          <w:rFonts w:hint="eastAsia" w:ascii="仿宋_GB2312" w:hAnsi="宋体" w:eastAsia="仿宋_GB2312" w:cs="宋体"/>
          <w:color w:val="auto"/>
          <w:kern w:val="0"/>
          <w:sz w:val="28"/>
          <w:szCs w:val="28"/>
          <w:highlight w:val="none"/>
          <w:lang w:val="en-US" w:eastAsia="zh-CN"/>
        </w:rPr>
        <w:t>少先队</w:t>
      </w:r>
      <w:r>
        <w:rPr>
          <w:rFonts w:hint="eastAsia" w:ascii="仿宋_GB2312" w:hAnsi="宋体" w:eastAsia="仿宋_GB2312" w:cs="宋体"/>
          <w:color w:val="auto"/>
          <w:kern w:val="0"/>
          <w:sz w:val="28"/>
          <w:szCs w:val="28"/>
          <w:highlight w:val="none"/>
        </w:rPr>
        <w:t>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560" w:firstLineChars="200"/>
        <w:rPr>
          <w:rFonts w:hint="eastAsia" w:ascii="仿宋_GB2312" w:hAnsi="宋体" w:eastAsia="仿宋_GB2312" w:cs="宋体"/>
          <w:color w:val="auto"/>
          <w:kern w:val="0"/>
          <w:sz w:val="28"/>
          <w:szCs w:val="28"/>
          <w:highlight w:val="none"/>
        </w:rPr>
      </w:pPr>
      <w:r>
        <w:rPr>
          <w:rFonts w:hint="eastAsia" w:ascii="仿宋_GB2312" w:hAnsi="宋体" w:eastAsia="仿宋_GB2312" w:cs="宋体"/>
          <w:color w:val="auto"/>
          <w:kern w:val="0"/>
          <w:sz w:val="28"/>
          <w:szCs w:val="28"/>
          <w:highlight w:val="none"/>
        </w:rPr>
        <w:t>（</w:t>
      </w:r>
      <w:r>
        <w:rPr>
          <w:rFonts w:hint="eastAsia" w:ascii="仿宋_GB2312" w:hAnsi="宋体" w:eastAsia="仿宋_GB2312" w:cs="宋体"/>
          <w:color w:val="auto"/>
          <w:kern w:val="0"/>
          <w:sz w:val="28"/>
          <w:szCs w:val="28"/>
          <w:highlight w:val="none"/>
          <w:lang w:val="en-US" w:eastAsia="zh-CN"/>
        </w:rPr>
        <w:t>五</w:t>
      </w:r>
      <w:r>
        <w:rPr>
          <w:rFonts w:hint="eastAsia" w:ascii="仿宋_GB2312" w:hAnsi="宋体" w:eastAsia="仿宋_GB2312" w:cs="宋体"/>
          <w:color w:val="auto"/>
          <w:kern w:val="0"/>
          <w:sz w:val="28"/>
          <w:szCs w:val="28"/>
          <w:highlight w:val="none"/>
        </w:rPr>
        <w:t>）总务处</w:t>
      </w:r>
    </w:p>
    <w:p>
      <w:pPr>
        <w:spacing w:line="840" w:lineRule="exact"/>
        <w:ind w:firstLine="560" w:firstLineChars="200"/>
        <w:rPr>
          <w:rFonts w:hint="eastAsia" w:ascii="仿宋_GB2312" w:hAnsi="黑体" w:eastAsia="仿宋_GB2312"/>
          <w:b/>
          <w:sz w:val="44"/>
          <w:szCs w:val="44"/>
          <w:highlight w:val="none"/>
          <w:lang w:eastAsia="zh-CN"/>
        </w:rPr>
      </w:pPr>
      <w:r>
        <w:rPr>
          <w:rFonts w:hint="eastAsia" w:ascii="仿宋_GB2312" w:hAnsi="宋体" w:eastAsia="仿宋_GB2312" w:cs="宋体"/>
          <w:color w:val="auto"/>
          <w:kern w:val="0"/>
          <w:sz w:val="28"/>
          <w:szCs w:val="28"/>
          <w:highlight w:val="none"/>
        </w:rPr>
        <w:t>主要职责：负责学校后勤工作；负责各类校产的登记、使用及管理工作；负责办公及教学用品的购量、发放和管理工作；抓好后勤人员的管理工作，以不断提高后勤服务工作水平；管理和维护好水、电、暖等的供给维修工作，保障各项工作高效运转</w:t>
      </w:r>
      <w:r>
        <w:rPr>
          <w:rFonts w:hint="eastAsia" w:ascii="仿宋_GB2312" w:hAnsi="宋体" w:eastAsia="仿宋_GB2312" w:cs="宋体"/>
          <w:color w:val="auto"/>
          <w:kern w:val="0"/>
          <w:sz w:val="28"/>
          <w:szCs w:val="28"/>
          <w:highlight w:val="none"/>
          <w:lang w:eastAsia="zh-CN"/>
        </w:rPr>
        <w:t>。</w:t>
      </w: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2022年预算收入</w:t>
      </w:r>
      <w:r>
        <w:rPr>
          <w:rFonts w:hint="eastAsia" w:ascii="仿宋_GB2312" w:hAnsi="黑体" w:eastAsia="仿宋_GB2312"/>
          <w:sz w:val="32"/>
          <w:szCs w:val="32"/>
          <w:highlight w:val="none"/>
        </w:rPr>
        <w:t>1742900.27</w:t>
      </w:r>
      <w:r>
        <w:rPr>
          <w:rFonts w:hint="eastAsia" w:ascii="仿宋_GB2312" w:hAnsi="黑体" w:eastAsia="仿宋_GB2312"/>
          <w:sz w:val="32"/>
          <w:szCs w:val="32"/>
          <w:highlight w:val="none"/>
        </w:rPr>
        <w:t>元，其中：一般公共预算财政拨款收入</w:t>
      </w:r>
      <w:r>
        <w:rPr>
          <w:rFonts w:hint="eastAsia" w:ascii="仿宋_GB2312" w:hAnsi="黑体" w:eastAsia="仿宋_GB2312"/>
          <w:sz w:val="32"/>
          <w:szCs w:val="32"/>
          <w:highlight w:val="none"/>
        </w:rPr>
        <w:t>1742900.27</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1742900.27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19239.96</w:t>
      </w:r>
      <w:r>
        <w:rPr>
          <w:rFonts w:hint="eastAsia" w:ascii="仿宋_GB2312" w:hAnsi="宋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155843.68</w:t>
      </w:r>
      <w:r>
        <w:rPr>
          <w:rFonts w:hint="eastAsia" w:ascii="仿宋_GB2312" w:hAnsi="黑体" w:eastAsia="仿宋_GB2312"/>
          <w:sz w:val="32"/>
          <w:szCs w:val="32"/>
          <w:highlight w:val="none"/>
        </w:rPr>
        <w:t>元.</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卫生健康支出64365.87元.</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住房保障支出115439.76元.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教育支出1388011.00元.</w:t>
      </w:r>
    </w:p>
    <w:p>
      <w:pPr>
        <w:spacing w:line="640" w:lineRule="exact"/>
        <w:ind w:firstLine="640" w:firstLineChars="200"/>
        <w:rPr>
          <w:rFonts w:ascii="仿宋_GB2312" w:hAnsi="黑体" w:eastAsia="仿宋_GB2312"/>
          <w:sz w:val="32"/>
          <w:szCs w:val="32"/>
          <w:highlight w:val="none"/>
        </w:rPr>
      </w:pP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1742900.27</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lang w:eastAsia="zh-CN"/>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2022年预算支出19239.96元</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工会事务</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19239.96</w:t>
      </w:r>
      <w:r>
        <w:rPr>
          <w:rFonts w:hint="eastAsia" w:ascii="仿宋_GB2312" w:hAnsi="黑体" w:eastAsia="仿宋_GB2312"/>
          <w:sz w:val="32"/>
          <w:szCs w:val="32"/>
          <w:highlight w:val="none"/>
        </w:rPr>
        <w:t>元。</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（二）教育支出（类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普通教育</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1388011.00</w:t>
      </w:r>
      <w:r>
        <w:rPr>
          <w:rFonts w:hint="eastAsia" w:ascii="仿宋_GB2312" w:hAnsi="黑体" w:eastAsia="仿宋_GB2312"/>
          <w:sz w:val="32"/>
          <w:szCs w:val="32"/>
          <w:highlight w:val="none"/>
        </w:rPr>
        <w:t>元。其中：小学教育</w:t>
      </w:r>
      <w:r>
        <w:rPr>
          <w:rFonts w:hint="eastAsia" w:ascii="仿宋_GB2312" w:hAnsi="黑体" w:eastAsia="仿宋_GB2312"/>
          <w:sz w:val="32"/>
          <w:szCs w:val="32"/>
          <w:highlight w:val="none"/>
          <w:lang w:eastAsia="zh-CN"/>
        </w:rPr>
        <w:t>支出</w:t>
      </w:r>
      <w:r>
        <w:rPr>
          <w:rFonts w:hint="eastAsia" w:ascii="仿宋_GB2312" w:hAnsi="黑体" w:eastAsia="仿宋_GB2312"/>
          <w:sz w:val="32"/>
          <w:szCs w:val="32"/>
          <w:highlight w:val="none"/>
        </w:rPr>
        <w:t>1378462.00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其他普通教育支出9549.00</w:t>
      </w:r>
      <w:r>
        <w:rPr>
          <w:rFonts w:hint="eastAsia" w:ascii="仿宋_GB2312" w:hAnsi="黑体" w:eastAsia="仿宋_GB2312"/>
          <w:sz w:val="32"/>
          <w:szCs w:val="32"/>
          <w:highlight w:val="none"/>
          <w:lang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153919.68</w:t>
      </w:r>
      <w:r>
        <w:rPr>
          <w:rFonts w:hint="eastAsia" w:ascii="仿宋_GB2312" w:hAnsi="黑体" w:eastAsia="仿宋_GB2312"/>
          <w:sz w:val="32"/>
          <w:szCs w:val="32"/>
          <w:highlight w:val="none"/>
        </w:rPr>
        <w:t>元。其中：机关事业单位基本养老保险缴费支出</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153919.68</w:t>
      </w:r>
      <w:r>
        <w:rPr>
          <w:rFonts w:hint="eastAsia" w:ascii="仿宋_GB2312" w:hAnsi="黑体" w:eastAsia="仿宋_GB2312"/>
          <w:sz w:val="32"/>
          <w:szCs w:val="32"/>
          <w:highlight w:val="none"/>
          <w:lang w:val="en-US" w:eastAsia="zh-CN"/>
        </w:rPr>
        <w:t>元，</w:t>
      </w:r>
      <w:r>
        <w:rPr>
          <w:rFonts w:hint="eastAsia" w:ascii="仿宋_GB2312" w:hAnsi="黑体" w:eastAsia="仿宋_GB2312"/>
          <w:b/>
          <w:bCs/>
          <w:sz w:val="32"/>
          <w:szCs w:val="32"/>
          <w:highlight w:val="none"/>
          <w:lang w:eastAsia="zh-CN"/>
        </w:rPr>
        <w:t>财政对其他社会保险基金的补助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1924.00</w:t>
      </w:r>
      <w:r>
        <w:rPr>
          <w:rFonts w:hint="eastAsia" w:ascii="仿宋_GB2312" w:hAnsi="黑体" w:eastAsia="仿宋_GB2312"/>
          <w:sz w:val="32"/>
          <w:szCs w:val="32"/>
          <w:highlight w:val="none"/>
        </w:rPr>
        <w:t>元。其中：财政对工伤保险基金的补助</w:t>
      </w:r>
      <w:r>
        <w:rPr>
          <w:rFonts w:hint="eastAsia" w:ascii="仿宋_GB2312" w:hAnsi="黑体" w:eastAsia="仿宋_GB2312"/>
          <w:b/>
          <w:bCs/>
          <w:sz w:val="32"/>
          <w:szCs w:val="32"/>
          <w:highlight w:val="none"/>
        </w:rPr>
        <w:t>（项</w:t>
      </w:r>
      <w:r>
        <w:rPr>
          <w:rFonts w:hint="eastAsia" w:ascii="仿宋_GB2312" w:hAnsi="黑体" w:eastAsia="仿宋_GB2312"/>
          <w:b/>
          <w:bCs/>
          <w:sz w:val="32"/>
          <w:szCs w:val="32"/>
          <w:highlight w:val="none"/>
          <w:lang w:eastAsia="zh-CN"/>
        </w:rPr>
        <w:t>）</w:t>
      </w:r>
      <w:r>
        <w:rPr>
          <w:rFonts w:hint="eastAsia" w:ascii="仿宋_GB2312" w:hAnsi="黑体" w:eastAsia="仿宋_GB2312"/>
          <w:sz w:val="32"/>
          <w:szCs w:val="32"/>
          <w:highlight w:val="none"/>
        </w:rPr>
        <w:t>1924.00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rPr>
        <w:t>。</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四</w:t>
      </w: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卫生健康支出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2022年预算支出64365.87元。其中：</w:t>
      </w:r>
      <w:r>
        <w:rPr>
          <w:rFonts w:hint="eastAsia" w:ascii="仿宋_GB2312" w:hAnsi="黑体" w:eastAsia="仿宋_GB2312"/>
          <w:sz w:val="32"/>
          <w:szCs w:val="32"/>
          <w:highlight w:val="none"/>
          <w:lang w:eastAsia="zh-CN"/>
        </w:rPr>
        <w:t>财政对职工基本医疗保险基金的补助</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64365.87</w:t>
      </w:r>
      <w:r>
        <w:rPr>
          <w:rFonts w:hint="eastAsia" w:ascii="仿宋_GB2312" w:hAnsi="黑体" w:eastAsia="仿宋_GB2312"/>
          <w:sz w:val="32"/>
          <w:szCs w:val="32"/>
          <w:highlight w:val="none"/>
        </w:rPr>
        <w:t>元。</w:t>
      </w:r>
    </w:p>
    <w:p>
      <w:pPr>
        <w:spacing w:line="640" w:lineRule="exact"/>
        <w:ind w:firstLine="643" w:firstLineChars="200"/>
        <w:rPr>
          <w:rFonts w:hint="default" w:ascii="仿宋_GB2312" w:hAnsi="黑体" w:eastAsia="仿宋_GB2312"/>
          <w:sz w:val="32"/>
          <w:szCs w:val="32"/>
          <w:highlight w:val="none"/>
          <w:lang w:val="en-US" w:eastAsia="zh-CN"/>
        </w:rPr>
      </w:pPr>
      <w:r>
        <w:rPr>
          <w:rFonts w:hint="eastAsia" w:ascii="仿宋_GB2312" w:hAnsi="黑体" w:eastAsia="仿宋_GB2312"/>
          <w:b/>
          <w:sz w:val="32"/>
          <w:szCs w:val="32"/>
          <w:highlight w:val="none"/>
        </w:rPr>
        <w:t>（</w:t>
      </w:r>
      <w:r>
        <w:rPr>
          <w:rFonts w:hint="eastAsia" w:ascii="仿宋_GB2312" w:hAnsi="黑体" w:eastAsia="仿宋_GB2312"/>
          <w:b/>
          <w:sz w:val="32"/>
          <w:szCs w:val="32"/>
          <w:highlight w:val="none"/>
          <w:lang w:eastAsia="zh-CN"/>
        </w:rPr>
        <w:t>五）住房保障支出（</w:t>
      </w:r>
      <w:r>
        <w:rPr>
          <w:rFonts w:hint="eastAsia" w:ascii="仿宋_GB2312" w:hAnsi="黑体" w:eastAsia="仿宋_GB2312"/>
          <w:b/>
          <w:sz w:val="32"/>
          <w:szCs w:val="32"/>
          <w:highlight w:val="none"/>
        </w:rPr>
        <w:t>类</w:t>
      </w:r>
      <w:r>
        <w:rPr>
          <w:rFonts w:hint="eastAsia" w:ascii="仿宋_GB2312" w:hAnsi="黑体" w:eastAsia="仿宋_GB2312"/>
          <w:sz w:val="32"/>
          <w:szCs w:val="32"/>
          <w:highlight w:val="none"/>
        </w:rPr>
        <w:t>）</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bCs/>
          <w:sz w:val="32"/>
          <w:szCs w:val="32"/>
          <w:highlight w:val="none"/>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115439.76</w:t>
      </w:r>
      <w:r>
        <w:rPr>
          <w:rFonts w:hint="eastAsia" w:ascii="仿宋_GB2312" w:hAnsi="黑体" w:eastAsia="仿宋_GB2312"/>
          <w:sz w:val="32"/>
          <w:szCs w:val="32"/>
          <w:highlight w:val="none"/>
        </w:rPr>
        <w:t>元。其中：</w:t>
      </w:r>
      <w:r>
        <w:rPr>
          <w:rFonts w:hint="eastAsia" w:ascii="仿宋_GB2312" w:hAnsi="黑体" w:eastAsia="仿宋_GB2312"/>
          <w:sz w:val="32"/>
          <w:szCs w:val="32"/>
          <w:highlight w:val="none"/>
          <w:lang w:eastAsia="zh-CN"/>
        </w:rPr>
        <w:t>住房公积金</w:t>
      </w:r>
      <w:r>
        <w:rPr>
          <w:rFonts w:hint="eastAsia" w:ascii="仿宋_GB2312" w:hAnsi="黑体" w:eastAsia="仿宋_GB2312"/>
          <w:b/>
          <w:bCs/>
          <w:sz w:val="32"/>
          <w:szCs w:val="32"/>
          <w:highlight w:val="none"/>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115439.76</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2022年一般公共预算基本支出1733351.27元，其中：人员经费1733351.27，单位运转经费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w:t>
      </w:r>
      <w:r>
        <w:rPr>
          <w:rFonts w:hint="eastAsia" w:ascii="仿宋_GB2312" w:hAnsi="黑体" w:eastAsia="仿宋_GB2312"/>
          <w:sz w:val="32"/>
          <w:szCs w:val="32"/>
          <w:highlight w:val="none"/>
          <w:lang w:eastAsia="zh-CN"/>
        </w:rPr>
        <w:t>上年未单独做预算</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lang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bookmarkStart w:id="0" w:name="_GoBack"/>
      <w:bookmarkEnd w:id="0"/>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7EA6CFD"/>
    <w:rsid w:val="0A116753"/>
    <w:rsid w:val="0B896034"/>
    <w:rsid w:val="0D824E94"/>
    <w:rsid w:val="0E6F37D9"/>
    <w:rsid w:val="112936A0"/>
    <w:rsid w:val="1250416D"/>
    <w:rsid w:val="13B82E0D"/>
    <w:rsid w:val="141D039C"/>
    <w:rsid w:val="17432B85"/>
    <w:rsid w:val="1909264A"/>
    <w:rsid w:val="198119BE"/>
    <w:rsid w:val="1B78482C"/>
    <w:rsid w:val="1C1B4BAA"/>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4367DD1"/>
    <w:rsid w:val="651520BC"/>
    <w:rsid w:val="661A6258"/>
    <w:rsid w:val="6A136FDE"/>
    <w:rsid w:val="6A752B54"/>
    <w:rsid w:val="6EA6456E"/>
    <w:rsid w:val="723906FB"/>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2802</Words>
  <Characters>3062</Characters>
  <Lines>16</Lines>
  <Paragraphs>4</Paragraphs>
  <TotalTime>4</TotalTime>
  <ScaleCrop>false</ScaleCrop>
  <LinksUpToDate>false</LinksUpToDate>
  <CharactersWithSpaces>3116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2023-06-05T03:40:46Z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DBEDAC01B2BC4E7F952AB4AA33F3C72C</vt:lpwstr>
  </property>
</Properties>
</file>