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方正小标宋简体" w:eastAsia="方正小标宋简体"/>
          <w:sz w:val="52"/>
          <w:szCs w:val="52"/>
          <w:highlight w:val="none"/>
        </w:rPr>
      </w:pPr>
    </w:p>
    <w:p>
      <w:pPr>
        <w:jc w:val="center"/>
        <w:rPr>
          <w:rFonts w:ascii="楷体" w:hAnsi="楷体" w:eastAsia="楷体"/>
          <w:sz w:val="30"/>
          <w:szCs w:val="30"/>
        </w:rPr>
      </w:pPr>
      <w:r>
        <w:rPr>
          <w:rFonts w:hint="eastAsia" w:ascii="方正小标宋简体" w:eastAsia="方正小标宋简体"/>
          <w:sz w:val="72"/>
          <w:szCs w:val="72"/>
          <w:highlight w:val="none"/>
          <w:lang w:eastAsia="zh-CN"/>
        </w:rPr>
        <w:t>东乡族自治县</w:t>
      </w:r>
      <w:r>
        <w:rPr>
          <w:rFonts w:hint="eastAsia" w:ascii="方正小标宋简体" w:eastAsia="方正小标宋简体"/>
          <w:sz w:val="72"/>
          <w:szCs w:val="72"/>
          <w:highlight w:val="none"/>
          <w:lang w:val="en-US" w:eastAsia="zh-CN"/>
        </w:rPr>
        <w:t>交通局（本级）</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w:t>
      </w:r>
      <w:r>
        <w:rPr>
          <w:rFonts w:hint="eastAsia" w:ascii="方正小标宋简体" w:eastAsia="方正小标宋简体"/>
          <w:sz w:val="48"/>
          <w:szCs w:val="48"/>
          <w:lang w:eastAsia="zh-CN"/>
        </w:rPr>
        <w:t>2022</w:t>
      </w:r>
      <w:r>
        <w:rPr>
          <w:rFonts w:hint="eastAsia" w:ascii="方正小标宋简体" w:eastAsia="方正小标宋简体"/>
          <w:sz w:val="48"/>
          <w:szCs w:val="48"/>
        </w:rPr>
        <w:t>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hint="eastAsia" w:ascii="方正小标宋简体" w:eastAsia="方正小标宋简体"/>
          <w:sz w:val="48"/>
          <w:szCs w:val="48"/>
        </w:rPr>
      </w:pPr>
      <w:r>
        <w:rPr>
          <w:rFonts w:hint="eastAsia" w:ascii="方正小标宋简体" w:eastAsia="方正小标宋简体"/>
          <w:sz w:val="48"/>
          <w:szCs w:val="48"/>
          <w:lang w:eastAsia="zh-CN"/>
        </w:rPr>
        <w:t>2022</w:t>
      </w:r>
      <w:r>
        <w:rPr>
          <w:rFonts w:hint="eastAsia" w:ascii="方正小标宋简体" w:eastAsia="方正小标宋简体"/>
          <w:sz w:val="48"/>
          <w:szCs w:val="48"/>
        </w:rPr>
        <w:t>年</w:t>
      </w:r>
      <w:r>
        <w:rPr>
          <w:rFonts w:hint="eastAsia" w:ascii="方正小标宋简体" w:eastAsia="方正小标宋简体"/>
          <w:sz w:val="48"/>
          <w:szCs w:val="48"/>
          <w:lang w:val="en-US" w:eastAsia="zh-CN"/>
        </w:rPr>
        <w:t>5</w:t>
      </w:r>
      <w:r>
        <w:rPr>
          <w:rFonts w:hint="eastAsia" w:ascii="方正小标宋简体" w:eastAsia="方正小标宋简体"/>
          <w:sz w:val="48"/>
          <w:szCs w:val="48"/>
        </w:rPr>
        <w:t>月</w:t>
      </w:r>
    </w:p>
    <w:p>
      <w:pPr>
        <w:jc w:val="center"/>
        <w:rPr>
          <w:rFonts w:hint="eastAsia" w:ascii="方正小标宋简体" w:eastAsia="方正小标宋简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 xml:space="preserve">第二部分  </w:t>
      </w:r>
      <w:r>
        <w:rPr>
          <w:rFonts w:hint="eastAsia" w:ascii="仿宋_GB2312" w:hAnsi="黑体" w:eastAsia="仿宋_GB2312"/>
          <w:b/>
          <w:sz w:val="32"/>
          <w:szCs w:val="32"/>
          <w:lang w:eastAsia="zh-CN"/>
        </w:rPr>
        <w:t>2022</w:t>
      </w:r>
      <w:r>
        <w:rPr>
          <w:rFonts w:hint="eastAsia" w:ascii="仿宋_GB2312" w:hAnsi="黑体" w:eastAsia="仿宋_GB2312"/>
          <w:b/>
          <w:sz w:val="32"/>
          <w:szCs w:val="32"/>
        </w:rPr>
        <w:t>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w:t>
      </w:r>
      <w:r>
        <w:rPr>
          <w:rFonts w:hint="eastAsia" w:ascii="仿宋_GB2312" w:hAnsi="黑体" w:eastAsia="仿宋_GB2312"/>
          <w:sz w:val="32"/>
          <w:szCs w:val="32"/>
          <w:lang w:eastAsia="zh-CN"/>
        </w:rPr>
        <w:t>2022</w:t>
      </w:r>
      <w:r>
        <w:rPr>
          <w:rFonts w:hint="eastAsia" w:ascii="仿宋_GB2312" w:hAnsi="黑体" w:eastAsia="仿宋_GB2312"/>
          <w:sz w:val="32"/>
          <w:szCs w:val="32"/>
        </w:rPr>
        <w:t>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w:t>
      </w:r>
      <w:r>
        <w:rPr>
          <w:rFonts w:hint="eastAsia" w:ascii="仿宋_GB2312" w:hAnsi="黑体" w:eastAsia="仿宋_GB2312"/>
          <w:sz w:val="32"/>
          <w:szCs w:val="32"/>
          <w:lang w:eastAsia="zh-CN"/>
        </w:rPr>
        <w:t>2022</w:t>
      </w:r>
      <w:r>
        <w:rPr>
          <w:rFonts w:hint="eastAsia" w:ascii="仿宋_GB2312" w:hAnsi="黑体" w:eastAsia="仿宋_GB2312"/>
          <w:sz w:val="32"/>
          <w:szCs w:val="32"/>
        </w:rPr>
        <w:t>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w:t>
      </w:r>
      <w:r>
        <w:rPr>
          <w:rFonts w:hint="eastAsia" w:ascii="仿宋_GB2312" w:hAnsi="黑体" w:eastAsia="仿宋_GB2312"/>
          <w:sz w:val="32"/>
          <w:szCs w:val="32"/>
          <w:lang w:eastAsia="zh-CN"/>
        </w:rPr>
        <w:t>2022</w:t>
      </w:r>
      <w:r>
        <w:rPr>
          <w:rFonts w:hint="eastAsia" w:ascii="仿宋_GB2312" w:hAnsi="黑体" w:eastAsia="仿宋_GB2312"/>
          <w:sz w:val="32"/>
          <w:szCs w:val="32"/>
        </w:rPr>
        <w:t>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w:t>
      </w:r>
      <w:r>
        <w:rPr>
          <w:rFonts w:hint="eastAsia" w:ascii="仿宋_GB2312" w:hAnsi="黑体" w:eastAsia="仿宋_GB2312"/>
          <w:sz w:val="32"/>
          <w:szCs w:val="32"/>
          <w:lang w:eastAsia="zh-CN"/>
        </w:rPr>
        <w:t>2022</w:t>
      </w:r>
      <w:r>
        <w:rPr>
          <w:rFonts w:hint="eastAsia" w:ascii="仿宋_GB2312" w:hAnsi="黑体" w:eastAsia="仿宋_GB2312"/>
          <w:sz w:val="32"/>
          <w:szCs w:val="32"/>
        </w:rPr>
        <w:t>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w:t>
      </w:r>
      <w:r>
        <w:rPr>
          <w:rFonts w:hint="eastAsia" w:ascii="仿宋_GB2312" w:hAnsi="黑体" w:eastAsia="仿宋_GB2312"/>
          <w:sz w:val="32"/>
          <w:szCs w:val="32"/>
          <w:lang w:eastAsia="zh-CN"/>
        </w:rPr>
        <w:t>2022</w:t>
      </w:r>
      <w:r>
        <w:rPr>
          <w:rFonts w:hint="eastAsia" w:ascii="仿宋_GB2312" w:hAnsi="黑体" w:eastAsia="仿宋_GB2312"/>
          <w:sz w:val="32"/>
          <w:szCs w:val="32"/>
        </w:rPr>
        <w:t>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hint="eastAsia" w:ascii="仿宋_GB2312" w:hAnsi="黑体" w:eastAsia="仿宋_GB2312"/>
          <w:sz w:val="32"/>
          <w:szCs w:val="32"/>
        </w:rPr>
      </w:pPr>
      <w:r>
        <w:rPr>
          <w:rFonts w:hint="eastAsia" w:ascii="仿宋_GB2312" w:hAnsi="黑体" w:eastAsia="仿宋_GB2312"/>
          <w:b/>
          <w:sz w:val="52"/>
          <w:szCs w:val="52"/>
        </w:rPr>
        <w:t>第一部分  部门概况</w:t>
      </w:r>
    </w:p>
    <w:p>
      <w:pPr>
        <w:spacing w:line="640" w:lineRule="exact"/>
        <w:ind w:firstLine="723" w:firstLineChars="200"/>
        <w:rPr>
          <w:rFonts w:hint="eastAsia" w:ascii="仿宋_GB2312" w:hAnsi="黑体" w:eastAsia="仿宋_GB2312"/>
          <w:b/>
          <w:bCs/>
          <w:sz w:val="36"/>
          <w:szCs w:val="36"/>
        </w:rPr>
      </w:pPr>
      <w:r>
        <w:rPr>
          <w:rFonts w:hint="eastAsia" w:ascii="仿宋_GB2312" w:hAnsi="黑体" w:eastAsia="仿宋_GB2312"/>
          <w:b/>
          <w:bCs/>
          <w:sz w:val="36"/>
          <w:szCs w:val="36"/>
        </w:rPr>
        <w:t>一 、部门职责</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w:t>
      </w:r>
      <w:r>
        <w:rPr>
          <w:rFonts w:hint="eastAsia" w:ascii="仿宋_GB2312" w:hAnsi="黑体" w:eastAsia="仿宋_GB2312"/>
          <w:sz w:val="32"/>
          <w:szCs w:val="32"/>
        </w:rPr>
        <w:t>一）贯彻执行国家和省、州有关交通运输工作的方针、政策、法律法规，拟定全县公路、水路</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、城市交通运输行业发展战略、政策并监督执行。（二）承担涉及综合运输体系的规划协调工</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作，组织编制综合运输体系规划；负责编制全县公路、水陆交通运输行业的发展规划、中长期计划</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和年度计划并组织实施；负责全县道路运输站场、码头布局规划；负责全县交通运输行业统计、发</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展预测、经济运行分析和信息引导工作。（三）负责全县道路、水路运输市场监督管理，负责辖</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区内渔船检验和监督管理；执行道路、水路运输有关政策、准入制度、技术标准和运营规范并监督</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实施；指导全县城市及农村客货运输管理、出租汽车行业管理、城市交通的运营管理，参与城市交</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通规划工作；组织重点物资运输和救灾、节日运输等经济客货运输。（四）负责组织全县公路、</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水路等综合运输基础设施的建设、维护和管理；负责重点交通基础设施项目的计划书编制、前期工</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作、项目实施和竣工验收；负责客货运输站场、码头及航道建设与管理。(五）负责全县交通基础</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设施建设市场监督管理；执行公路、水路工程建设相关政策、制度和技术标准并监督实施；负责全</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县交通基础设施工程质量监督、工程定额、工程造价和工程招标工作的行业管理。（六）负责全</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县公路养护，组织对公路水毁等阻断交通的紧急抢修；负责公路交通的战备工作。（七）负责局</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属单位劳动工资、人事调动、岗位规范、职称评聘的计划和审核上报等管理工作。（八）指导全</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县交通运输行业体制改革；负责全县交通运输行政执法、执法监督、行政诉讼、行政复议及交通法</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制宣传教育。（九）负责全县道路、水路运输和公路、水运工程安全生产监督管理、指导和组织</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实施公路、水路行业应急管理工作；依法对交通行业生产经营进行安全生产监督检查</w:t>
      </w:r>
      <w:r>
        <w:rPr>
          <w:rFonts w:hint="eastAsia" w:ascii="仿宋_GB2312" w:hAnsi="黑体" w:eastAsia="仿宋_GB2312"/>
          <w:sz w:val="32"/>
          <w:szCs w:val="32"/>
          <w:lang w:eastAsia="zh-CN"/>
        </w:rPr>
        <w:t>。</w:t>
      </w:r>
      <w:r>
        <w:rPr>
          <w:rFonts w:hint="eastAsia" w:ascii="仿宋_GB2312" w:hAnsi="黑体" w:eastAsia="仿宋_GB2312"/>
          <w:sz w:val="32"/>
          <w:szCs w:val="32"/>
        </w:rPr>
        <w:t>（十）负</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责全县交通运输行业国防交通保障和民用运力动员、科技管理、节能减排、信息化建设与管理、社</w:t>
      </w:r>
    </w:p>
    <w:p>
      <w:pPr>
        <w:spacing w:line="640" w:lineRule="exact"/>
        <w:rPr>
          <w:rFonts w:hint="eastAsia" w:ascii="仿宋_GB2312" w:hAnsi="黑体" w:eastAsia="仿宋_GB2312"/>
          <w:sz w:val="32"/>
          <w:szCs w:val="32"/>
          <w:lang w:eastAsia="zh-CN"/>
        </w:rPr>
      </w:pPr>
      <w:r>
        <w:rPr>
          <w:rFonts w:hint="eastAsia" w:ascii="仿宋_GB2312" w:hAnsi="黑体" w:eastAsia="仿宋_GB2312"/>
          <w:sz w:val="32"/>
          <w:szCs w:val="32"/>
        </w:rPr>
        <w:t>会治安综合治理工作。（十一）指导全县交通运输行业人才队伍建设、精神文明建设和廉政建设</w:t>
      </w:r>
      <w:r>
        <w:rPr>
          <w:rFonts w:hint="eastAsia" w:ascii="仿宋_GB2312" w:hAnsi="黑体" w:eastAsia="仿宋_GB2312"/>
          <w:sz w:val="32"/>
          <w:szCs w:val="32"/>
          <w:lang w:eastAsia="zh-CN"/>
        </w:rPr>
        <w:t>。</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（十二）完成县委、县政府和省州上级机关交办的其他事任务。（十三）职能转变。县交通</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运输局应加强、优化、统筹全县交通运输方面的能力建设。</w:t>
      </w:r>
    </w:p>
    <w:p>
      <w:pPr>
        <w:spacing w:line="640" w:lineRule="exact"/>
        <w:ind w:firstLine="723" w:firstLineChars="200"/>
        <w:rPr>
          <w:rFonts w:hint="eastAsia" w:ascii="仿宋_GB2312" w:hAnsi="黑体" w:eastAsia="仿宋_GB2312"/>
          <w:b/>
          <w:bCs/>
          <w:sz w:val="36"/>
          <w:szCs w:val="36"/>
        </w:rPr>
      </w:pPr>
      <w:r>
        <w:rPr>
          <w:rFonts w:hint="eastAsia" w:ascii="仿宋_GB2312" w:hAnsi="黑体" w:eastAsia="仿宋_GB2312"/>
          <w:b/>
          <w:bCs/>
          <w:sz w:val="36"/>
          <w:szCs w:val="36"/>
        </w:rPr>
        <w:t>二 、机构设置</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内设机构：（一）办公室。负责文秘、人事、机构编制、档案、信访、保密、新闻宣传、政</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务督查、会议的组织工作；负责局机关及局属单位干部职工调配、考察、奖惩和劳动工资、保险福</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利工作；负责系统专业技术人员的管理和技术职务的评审；负责机关离退休干部管理、行政服务、</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房屋财产管理、办公设施和后勤服务工作；负责提案议案办理工作；指导交通行政执法工作；负责</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交通行政执法监督检查、行政复议和行政诉讼；负责政务公开工作；负责制导系统综合治理和精神</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文明建设工作；负责协调办理交通战备工作。（二）财务股。负责交通系统财务会计制度的组织</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实施；负责局属单位国有资产管理和保值增值的监督；综合管理交通建设资金、其它专项资金；负</w:t>
      </w:r>
    </w:p>
    <w:p>
      <w:pPr>
        <w:spacing w:line="640" w:lineRule="exact"/>
        <w:rPr>
          <w:rFonts w:hint="eastAsia" w:ascii="黑体" w:hAnsi="黑体" w:eastAsia="仿宋_GB2312"/>
          <w:sz w:val="32"/>
          <w:szCs w:val="32"/>
          <w:lang w:eastAsia="zh-CN"/>
        </w:rPr>
      </w:pPr>
      <w:r>
        <w:rPr>
          <w:rFonts w:hint="eastAsia" w:ascii="仿宋_GB2312" w:hAnsi="黑体" w:eastAsia="仿宋_GB2312"/>
          <w:sz w:val="32"/>
          <w:szCs w:val="32"/>
        </w:rPr>
        <w:t>责局机关行政经费和所属事业单位事业经费的预算决算；负责交通系统财务审计监督工作。（三）建设管理股。负责管理交通基础设施建设市场，维护交通行业基本建设市场平等竞争秩序；负责工程招标资格审查、工程造价工作的行业管理；负责重点交通建设项目的协调服务工作。（四）安全运输股。 贯彻落实安全生产的方针政策、法律法规、规章制度和规章标准，指导和组织交通运输行业安全生产和应急处置体系建设，负责道路运输、水路运输和公路、水运工程安全生产监督管理工作，依法对交通行业生产经营单位进行安全生产监督检查；负责交通现代物流业发展规划和有关政策、标准的执行；负责交通运输经济运行分析和信息引导；负责全县道路、水路运输市场、渔船检验监督管理工作；指导城乡客货运输、出租汽车行业管理、城市交通运营管理。（五）规划股。负责编制全县交通发展规划、路网规划，组织拟订公路、水路和运输枢纽等行业发展规划、中长期规划、年度计划并监督实施；负责制定全县交通基础设施建设、技术改进和农村公路建设计划；负责交通建设项目的审查、申报和立项工作；负责全县交通基础设施项目及大中型工程组织和报批施工图设计，并负责参与项目竣工验收。(六）政策法规股。 贯彻执行国家、省、州、县有关法律法规，规范交通行政审批事项，开展通行政审批事项听证、社会调查等相关工作，负责承包路政、运政、海事等行政审批事项</w:t>
      </w:r>
      <w:r>
        <w:rPr>
          <w:rFonts w:hint="eastAsia" w:ascii="仿宋_GB2312" w:hAnsi="黑体" w:eastAsia="仿宋_GB2312"/>
          <w:sz w:val="32"/>
          <w:szCs w:val="32"/>
          <w:lang w:eastAsia="zh-CN"/>
        </w:rPr>
        <w:t>。</w:t>
      </w:r>
    </w:p>
    <w:p>
      <w:pPr>
        <w:spacing w:line="840" w:lineRule="exact"/>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w:t>
      </w:r>
      <w:r>
        <w:rPr>
          <w:rFonts w:hint="eastAsia" w:ascii="仿宋_GB2312" w:hAnsi="黑体" w:eastAsia="仿宋_GB2312"/>
          <w:b/>
          <w:sz w:val="52"/>
          <w:szCs w:val="52"/>
          <w:lang w:eastAsia="zh-CN"/>
        </w:rPr>
        <w:t>2022</w:t>
      </w:r>
      <w:r>
        <w:rPr>
          <w:rFonts w:hint="eastAsia" w:ascii="仿宋_GB2312" w:hAnsi="黑体" w:eastAsia="仿宋_GB2312"/>
          <w:b/>
          <w:sz w:val="52"/>
          <w:szCs w:val="52"/>
        </w:rPr>
        <w:t xml:space="preserve">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hint="eastAsia" w:ascii="仿宋_GB2312" w:eastAsia="仿宋_GB2312"/>
          <w:color w:val="000000"/>
          <w:sz w:val="32"/>
          <w:szCs w:val="32"/>
        </w:rPr>
      </w:pPr>
    </w:p>
    <w:p>
      <w:pPr>
        <w:spacing w:line="240" w:lineRule="auto"/>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黑体" w:eastAsia="仿宋_GB2312"/>
          <w:b/>
          <w:bCs/>
          <w:sz w:val="32"/>
          <w:szCs w:val="32"/>
        </w:rPr>
      </w:pPr>
      <w:r>
        <w:rPr>
          <w:rFonts w:hint="eastAsia" w:ascii="仿宋_GB2312" w:hAnsi="黑体" w:eastAsia="仿宋_GB2312"/>
          <w:b/>
          <w:bCs/>
          <w:sz w:val="32"/>
          <w:szCs w:val="32"/>
        </w:rPr>
        <w:t>一</w:t>
      </w:r>
      <w:r>
        <w:rPr>
          <w:rFonts w:hint="eastAsia" w:ascii="仿宋_GB2312" w:hAnsi="黑体" w:eastAsia="仿宋_GB2312"/>
          <w:b/>
          <w:bCs/>
          <w:sz w:val="32"/>
          <w:szCs w:val="32"/>
          <w:lang w:eastAsia="zh-CN"/>
        </w:rPr>
        <w:t>、</w:t>
      </w:r>
      <w:r>
        <w:rPr>
          <w:rFonts w:hint="eastAsia" w:ascii="仿宋_GB2312" w:hAnsi="黑体" w:eastAsia="仿宋_GB2312"/>
          <w:b/>
          <w:bCs/>
          <w:sz w:val="32"/>
          <w:szCs w:val="32"/>
        </w:rPr>
        <w:t>部门预算总体说明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lang w:eastAsia="zh-CN"/>
        </w:rPr>
        <w:t>2022</w:t>
      </w:r>
      <w:r>
        <w:rPr>
          <w:rFonts w:hint="eastAsia" w:ascii="仿宋_GB2312" w:hAnsi="黑体" w:eastAsia="仿宋_GB2312"/>
          <w:sz w:val="32"/>
          <w:szCs w:val="32"/>
        </w:rPr>
        <w:t>年预算收入</w:t>
      </w:r>
      <w:r>
        <w:rPr>
          <w:rFonts w:hint="eastAsia" w:ascii="仿宋_GB2312" w:hAnsi="黑体" w:eastAsia="仿宋_GB2312"/>
          <w:sz w:val="32"/>
          <w:szCs w:val="32"/>
          <w:lang w:val="en-US" w:eastAsia="zh-CN"/>
        </w:rPr>
        <w:t>54831995.14</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w:t>
      </w:r>
      <w:r>
        <w:rPr>
          <w:rFonts w:hint="eastAsia" w:ascii="仿宋_GB2312" w:hAnsi="黑体" w:eastAsia="仿宋_GB2312"/>
          <w:sz w:val="32"/>
          <w:szCs w:val="32"/>
        </w:rPr>
        <w:t xml:space="preserve"> </w:t>
      </w:r>
      <w:r>
        <w:rPr>
          <w:rFonts w:hint="eastAsia" w:ascii="仿宋_GB2312" w:hAnsi="黑体" w:eastAsia="仿宋_GB2312"/>
          <w:sz w:val="32"/>
          <w:szCs w:val="32"/>
          <w:lang w:val="en-US" w:eastAsia="zh-CN"/>
        </w:rPr>
        <w:t>644.53</w:t>
      </w:r>
      <w:r>
        <w:rPr>
          <w:rFonts w:hint="eastAsia" w:ascii="仿宋_GB2312" w:hAnsi="黑体" w:eastAsia="仿宋_GB2312"/>
          <w:sz w:val="32"/>
          <w:szCs w:val="32"/>
        </w:rPr>
        <w:t>% ，其中：一般公共预算财政拨款收入</w:t>
      </w:r>
      <w:r>
        <w:rPr>
          <w:rFonts w:hint="eastAsia" w:ascii="仿宋_GB2312" w:hAnsi="黑体" w:eastAsia="仿宋_GB2312"/>
          <w:sz w:val="32"/>
          <w:szCs w:val="32"/>
          <w:lang w:val="en-US" w:eastAsia="zh-CN"/>
        </w:rPr>
        <w:t>36073495.14</w:t>
      </w:r>
      <w:r>
        <w:rPr>
          <w:rFonts w:hint="eastAsia" w:ascii="仿宋_GB2312" w:hAnsi="黑体" w:eastAsia="仿宋_GB2312"/>
          <w:sz w:val="32"/>
          <w:szCs w:val="32"/>
        </w:rPr>
        <w:t xml:space="preserve">元，政府性基金预算财政拨款收入 </w:t>
      </w:r>
      <w:r>
        <w:rPr>
          <w:rFonts w:hint="eastAsia" w:ascii="仿宋_GB2312" w:hAnsi="黑体" w:eastAsia="仿宋_GB2312"/>
          <w:sz w:val="32"/>
          <w:szCs w:val="32"/>
          <w:lang w:val="en-US" w:eastAsia="zh-CN"/>
        </w:rPr>
        <w:t>18758500.00</w:t>
      </w:r>
      <w:r>
        <w:rPr>
          <w:rFonts w:hint="eastAsia" w:ascii="仿宋_GB2312" w:hAnsi="黑体" w:eastAsia="仿宋_GB2312"/>
          <w:sz w:val="32"/>
          <w:szCs w:val="32"/>
        </w:rPr>
        <w:t xml:space="preserve"> 元 ，上年结转 0.00 元 。预算支出 </w:t>
      </w:r>
      <w:r>
        <w:rPr>
          <w:rFonts w:hint="eastAsia" w:ascii="仿宋_GB2312" w:hAnsi="黑体" w:eastAsia="仿宋_GB2312"/>
          <w:sz w:val="32"/>
          <w:szCs w:val="32"/>
          <w:lang w:val="en-US" w:eastAsia="zh-CN"/>
        </w:rPr>
        <w:t>54831995.14</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w:t>
      </w:r>
      <w:r>
        <w:rPr>
          <w:rFonts w:hint="eastAsia" w:ascii="仿宋_GB2312" w:hAnsi="黑体" w:eastAsia="仿宋_GB2312"/>
          <w:sz w:val="32"/>
          <w:szCs w:val="32"/>
        </w:rPr>
        <w:t xml:space="preserve"> </w:t>
      </w:r>
      <w:r>
        <w:rPr>
          <w:rFonts w:hint="eastAsia" w:ascii="仿宋_GB2312" w:hAnsi="黑体" w:eastAsia="仿宋_GB2312"/>
          <w:sz w:val="32"/>
          <w:szCs w:val="32"/>
          <w:lang w:val="en-US" w:eastAsia="zh-CN"/>
        </w:rPr>
        <w:t>644.53</w:t>
      </w:r>
      <w:r>
        <w:rPr>
          <w:rFonts w:hint="eastAsia" w:ascii="仿宋_GB2312" w:hAnsi="黑体" w:eastAsia="仿宋_GB2312"/>
          <w:sz w:val="32"/>
          <w:szCs w:val="32"/>
        </w:rPr>
        <w:t>% 。 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w:t>
      </w:r>
      <w:r>
        <w:rPr>
          <w:rFonts w:hint="eastAsia" w:ascii="仿宋_GB2312" w:hAnsi="黑体" w:eastAsia="仿宋_GB2312"/>
          <w:sz w:val="32"/>
          <w:szCs w:val="32"/>
          <w:lang w:val="en-US" w:eastAsia="zh-CN"/>
        </w:rPr>
        <w:t>乡村振兴战略实施后</w:t>
      </w:r>
      <w:r>
        <w:rPr>
          <w:rFonts w:hint="eastAsia" w:ascii="仿宋_GB2312" w:hAnsi="黑体" w:eastAsia="仿宋_GB2312"/>
          <w:sz w:val="32"/>
          <w:szCs w:val="32"/>
        </w:rPr>
        <w:t xml:space="preserve"> ，中央和省级专项资金</w:t>
      </w:r>
      <w:r>
        <w:rPr>
          <w:rFonts w:hint="eastAsia" w:ascii="仿宋_GB2312" w:hAnsi="黑体" w:eastAsia="仿宋_GB2312"/>
          <w:sz w:val="32"/>
          <w:szCs w:val="32"/>
          <w:lang w:val="en-US" w:eastAsia="zh-CN"/>
        </w:rPr>
        <w:t>增加。</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黑体" w:eastAsia="仿宋_GB2312"/>
          <w:sz w:val="32"/>
          <w:szCs w:val="32"/>
        </w:rPr>
      </w:pPr>
      <w:r>
        <w:rPr>
          <w:rFonts w:hint="eastAsia" w:ascii="仿宋_GB2312" w:hAnsi="黑体" w:eastAsia="仿宋_GB2312"/>
          <w:b/>
          <w:bCs/>
          <w:sz w:val="32"/>
          <w:szCs w:val="32"/>
        </w:rPr>
        <w:t>支出按功能分类科目安排为：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rPr>
        <w:t>一般公共服务支出62623.00</w:t>
      </w:r>
      <w:r>
        <w:rPr>
          <w:rFonts w:hint="eastAsia" w:ascii="仿宋_GB2312" w:hAnsi="黑体" w:eastAsia="仿宋_GB2312"/>
          <w:sz w:val="32"/>
          <w:szCs w:val="32"/>
          <w:lang w:val="en-US" w:eastAsia="zh-CN"/>
        </w:rPr>
        <w:t>元，</w:t>
      </w:r>
      <w:r>
        <w:rPr>
          <w:rFonts w:hint="eastAsia" w:ascii="仿宋_GB2312" w:hAnsi="黑体" w:eastAsia="仿宋_GB2312"/>
          <w:sz w:val="32"/>
          <w:szCs w:val="32"/>
        </w:rPr>
        <w:t>比上年</w:t>
      </w:r>
      <w:r>
        <w:rPr>
          <w:rFonts w:hint="eastAsia" w:ascii="仿宋_GB2312" w:hAnsi="黑体" w:eastAsia="仿宋_GB2312"/>
          <w:sz w:val="32"/>
          <w:szCs w:val="32"/>
          <w:lang w:val="en-US" w:eastAsia="zh-CN"/>
        </w:rPr>
        <w:t>增加10.16</w:t>
      </w:r>
      <w:r>
        <w:rPr>
          <w:rFonts w:hint="eastAsia" w:ascii="仿宋_GB2312" w:hAnsi="黑体" w:eastAsia="仿宋_GB2312"/>
          <w:sz w:val="32"/>
          <w:szCs w:val="32"/>
        </w:rPr>
        <w:t>% 。社会保障和就业支出1182273.73元，比上年</w:t>
      </w:r>
      <w:r>
        <w:rPr>
          <w:rFonts w:hint="eastAsia" w:ascii="仿宋_GB2312" w:hAnsi="黑体" w:eastAsia="仿宋_GB2312"/>
          <w:sz w:val="32"/>
          <w:szCs w:val="32"/>
          <w:lang w:val="en-US" w:eastAsia="zh-CN"/>
        </w:rPr>
        <w:t>增加73.65</w:t>
      </w:r>
      <w:r>
        <w:rPr>
          <w:rFonts w:hint="eastAsia" w:ascii="仿宋_GB2312" w:hAnsi="黑体" w:eastAsia="仿宋_GB2312"/>
          <w:sz w:val="32"/>
          <w:szCs w:val="32"/>
        </w:rPr>
        <w:t>%。卫生健康支出488625.09</w:t>
      </w:r>
      <w:r>
        <w:rPr>
          <w:rFonts w:hint="eastAsia" w:ascii="仿宋_GB2312" w:hAnsi="黑体" w:eastAsia="仿宋_GB2312"/>
          <w:sz w:val="32"/>
          <w:szCs w:val="32"/>
          <w:lang w:eastAsia="zh-CN"/>
        </w:rPr>
        <w:t>元，</w:t>
      </w:r>
      <w:r>
        <w:rPr>
          <w:rFonts w:hint="eastAsia" w:ascii="仿宋_GB2312" w:hAnsi="黑体" w:eastAsia="仿宋_GB2312"/>
          <w:sz w:val="32"/>
          <w:szCs w:val="32"/>
        </w:rPr>
        <w:t>比上年</w:t>
      </w:r>
      <w:r>
        <w:rPr>
          <w:rFonts w:hint="eastAsia" w:ascii="仿宋_GB2312" w:hAnsi="黑体" w:eastAsia="仿宋_GB2312"/>
          <w:sz w:val="32"/>
          <w:szCs w:val="32"/>
          <w:lang w:val="en-US" w:eastAsia="zh-CN"/>
        </w:rPr>
        <w:t>增加100</w:t>
      </w:r>
      <w:r>
        <w:rPr>
          <w:rFonts w:hint="eastAsia" w:ascii="仿宋_GB2312" w:hAnsi="黑体" w:eastAsia="仿宋_GB2312"/>
          <w:sz w:val="32"/>
          <w:szCs w:val="32"/>
        </w:rPr>
        <w:t>% 。城乡社区支出18758500</w:t>
      </w:r>
      <w:r>
        <w:rPr>
          <w:rFonts w:hint="eastAsia" w:ascii="仿宋_GB2312" w:hAnsi="黑体" w:eastAsia="仿宋_GB2312"/>
          <w:sz w:val="32"/>
          <w:szCs w:val="32"/>
          <w:lang w:eastAsia="zh-CN"/>
        </w:rPr>
        <w:t>元，</w:t>
      </w:r>
      <w:r>
        <w:rPr>
          <w:rFonts w:hint="eastAsia" w:ascii="仿宋_GB2312" w:hAnsi="黑体" w:eastAsia="仿宋_GB2312"/>
          <w:sz w:val="32"/>
          <w:szCs w:val="32"/>
        </w:rPr>
        <w:t>比上年</w:t>
      </w:r>
      <w:r>
        <w:rPr>
          <w:rFonts w:hint="eastAsia" w:ascii="仿宋_GB2312" w:hAnsi="黑体" w:eastAsia="仿宋_GB2312"/>
          <w:sz w:val="32"/>
          <w:szCs w:val="32"/>
          <w:lang w:val="en-US" w:eastAsia="zh-CN"/>
        </w:rPr>
        <w:t>增加100</w:t>
      </w:r>
      <w:r>
        <w:rPr>
          <w:rFonts w:hint="eastAsia" w:ascii="仿宋_GB2312" w:hAnsi="黑体" w:eastAsia="仿宋_GB2312"/>
          <w:sz w:val="32"/>
          <w:szCs w:val="32"/>
        </w:rPr>
        <w:t xml:space="preserve">% </w:t>
      </w:r>
      <w:r>
        <w:rPr>
          <w:rFonts w:hint="eastAsia" w:ascii="仿宋_GB2312" w:hAnsi="黑体" w:eastAsia="仿宋_GB2312"/>
          <w:sz w:val="32"/>
          <w:szCs w:val="32"/>
          <w:lang w:eastAsia="zh-CN"/>
        </w:rPr>
        <w:t>。</w:t>
      </w:r>
      <w:r>
        <w:rPr>
          <w:rFonts w:hint="eastAsia" w:ascii="仿宋_GB2312" w:hAnsi="黑体" w:eastAsia="仿宋_GB2312"/>
          <w:sz w:val="32"/>
          <w:szCs w:val="32"/>
        </w:rPr>
        <w:t>交通运输支出6626943.00元</w:t>
      </w:r>
      <w:r>
        <w:rPr>
          <w:rFonts w:hint="eastAsia" w:ascii="仿宋_GB2312" w:hAnsi="黑体" w:eastAsia="仿宋_GB2312"/>
          <w:sz w:val="32"/>
          <w:szCs w:val="32"/>
          <w:lang w:eastAsia="zh-CN"/>
        </w:rPr>
        <w:t>，</w:t>
      </w:r>
      <w:r>
        <w:rPr>
          <w:rFonts w:hint="eastAsia" w:ascii="仿宋_GB2312" w:hAnsi="黑体" w:eastAsia="仿宋_GB2312"/>
          <w:sz w:val="32"/>
          <w:szCs w:val="32"/>
        </w:rPr>
        <w:t>比上年</w:t>
      </w:r>
      <w:r>
        <w:rPr>
          <w:rFonts w:hint="eastAsia" w:ascii="仿宋_GB2312" w:hAnsi="黑体" w:eastAsia="仿宋_GB2312"/>
          <w:sz w:val="32"/>
          <w:szCs w:val="32"/>
          <w:lang w:val="en-US" w:eastAsia="zh-CN"/>
        </w:rPr>
        <w:t>增加404.97</w:t>
      </w:r>
      <w:r>
        <w:rPr>
          <w:rFonts w:hint="eastAsia" w:ascii="仿宋_GB2312" w:hAnsi="黑体" w:eastAsia="仿宋_GB2312"/>
          <w:sz w:val="32"/>
          <w:szCs w:val="32"/>
        </w:rPr>
        <w:t>%。住房保障支出875758.32</w:t>
      </w:r>
      <w:r>
        <w:rPr>
          <w:rFonts w:hint="eastAsia" w:ascii="仿宋_GB2312" w:hAnsi="黑体" w:eastAsia="仿宋_GB2312"/>
          <w:sz w:val="32"/>
          <w:szCs w:val="32"/>
          <w:lang w:eastAsia="zh-CN"/>
        </w:rPr>
        <w:t>元，</w:t>
      </w:r>
      <w:r>
        <w:rPr>
          <w:rFonts w:hint="eastAsia" w:ascii="仿宋_GB2312" w:hAnsi="黑体" w:eastAsia="仿宋_GB2312"/>
          <w:sz w:val="32"/>
          <w:szCs w:val="32"/>
        </w:rPr>
        <w:t>比上年</w:t>
      </w:r>
      <w:r>
        <w:rPr>
          <w:rFonts w:hint="eastAsia" w:ascii="仿宋_GB2312" w:hAnsi="黑体" w:eastAsia="仿宋_GB2312"/>
          <w:sz w:val="32"/>
          <w:szCs w:val="32"/>
          <w:lang w:val="en-US" w:eastAsia="zh-CN"/>
        </w:rPr>
        <w:t>增加100</w:t>
      </w:r>
      <w:r>
        <w:rPr>
          <w:rFonts w:hint="eastAsia" w:ascii="仿宋_GB2312" w:hAnsi="黑体"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黑体" w:eastAsia="仿宋_GB2312"/>
          <w:sz w:val="32"/>
          <w:szCs w:val="32"/>
        </w:rPr>
      </w:pPr>
      <w:r>
        <w:rPr>
          <w:rFonts w:hint="eastAsia" w:ascii="仿宋_GB2312" w:hAnsi="黑体" w:eastAsia="仿宋_GB2312"/>
          <w:b/>
          <w:bCs/>
          <w:sz w:val="32"/>
          <w:szCs w:val="32"/>
        </w:rPr>
        <w:t>支出按部门预算经济分类科目安排为：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工资福利支出12357345.14元</w:t>
      </w:r>
      <w:r>
        <w:rPr>
          <w:rFonts w:hint="eastAsia" w:ascii="仿宋_GB2312" w:hAnsi="黑体" w:eastAsia="仿宋_GB2312"/>
          <w:sz w:val="32"/>
          <w:szCs w:val="32"/>
          <w:lang w:eastAsia="zh-CN"/>
        </w:rPr>
        <w:t>，</w:t>
      </w:r>
      <w:r>
        <w:rPr>
          <w:rFonts w:hint="eastAsia" w:ascii="仿宋_GB2312" w:hAnsi="黑体" w:eastAsia="仿宋_GB2312"/>
          <w:sz w:val="32"/>
          <w:szCs w:val="32"/>
        </w:rPr>
        <w:t>比上年</w:t>
      </w:r>
      <w:r>
        <w:rPr>
          <w:rFonts w:hint="eastAsia" w:ascii="仿宋_GB2312" w:hAnsi="黑体" w:eastAsia="仿宋_GB2312"/>
          <w:sz w:val="32"/>
          <w:szCs w:val="32"/>
          <w:lang w:val="en-US" w:eastAsia="zh-CN"/>
        </w:rPr>
        <w:t>增加114.84</w:t>
      </w:r>
      <w:r>
        <w:rPr>
          <w:rFonts w:hint="eastAsia" w:ascii="仿宋_GB2312" w:hAnsi="黑体" w:eastAsia="仿宋_GB2312"/>
          <w:sz w:val="32"/>
          <w:szCs w:val="32"/>
        </w:rPr>
        <w:t>% 。商品和服务支</w:t>
      </w:r>
      <w:r>
        <w:rPr>
          <w:rFonts w:hint="eastAsia" w:ascii="仿宋_GB2312" w:hAnsi="黑体" w:eastAsia="仿宋_GB2312"/>
          <w:sz w:val="32"/>
          <w:szCs w:val="32"/>
          <w:lang w:val="en-US" w:eastAsia="zh-CN"/>
        </w:rPr>
        <w:t>出</w:t>
      </w:r>
      <w:r>
        <w:rPr>
          <w:rFonts w:hint="eastAsia" w:ascii="仿宋_GB2312" w:hAnsi="黑体" w:eastAsia="仿宋_GB2312"/>
          <w:sz w:val="32"/>
          <w:szCs w:val="32"/>
        </w:rPr>
        <w:t>335000.00元，比上年</w:t>
      </w:r>
      <w:r>
        <w:rPr>
          <w:rFonts w:hint="eastAsia" w:ascii="仿宋_GB2312" w:hAnsi="黑体" w:eastAsia="仿宋_GB2312"/>
          <w:sz w:val="32"/>
          <w:szCs w:val="32"/>
          <w:lang w:val="en-US" w:eastAsia="zh-CN"/>
        </w:rPr>
        <w:t>减少78.12</w:t>
      </w:r>
      <w:r>
        <w:rPr>
          <w:rFonts w:hint="eastAsia" w:ascii="仿宋_GB2312" w:hAnsi="黑体" w:eastAsia="仿宋_GB2312"/>
          <w:sz w:val="32"/>
          <w:szCs w:val="32"/>
        </w:rPr>
        <w:t>% 。对个人和家庭的补助</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rPr>
        <w:t>比上年</w:t>
      </w:r>
      <w:r>
        <w:rPr>
          <w:rFonts w:hint="eastAsia" w:ascii="仿宋_GB2312" w:hAnsi="黑体" w:eastAsia="仿宋_GB2312"/>
          <w:sz w:val="32"/>
          <w:szCs w:val="32"/>
          <w:lang w:val="en-US" w:eastAsia="zh-CN"/>
        </w:rPr>
        <w:t>减少100</w:t>
      </w:r>
      <w:r>
        <w:rPr>
          <w:rFonts w:hint="eastAsia" w:ascii="仿宋_GB2312" w:hAnsi="黑体" w:eastAsia="仿宋_GB2312"/>
          <w:sz w:val="32"/>
          <w:szCs w:val="32"/>
        </w:rPr>
        <w:t>% 。资本性支出0元 。</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黑体" w:eastAsia="仿宋_GB2312"/>
          <w:sz w:val="32"/>
          <w:szCs w:val="32"/>
        </w:rPr>
      </w:pPr>
      <w:r>
        <w:rPr>
          <w:rFonts w:hint="eastAsia" w:ascii="仿宋_GB2312" w:hAnsi="黑体" w:eastAsia="仿宋_GB2312"/>
          <w:b/>
          <w:bCs/>
          <w:sz w:val="32"/>
          <w:szCs w:val="32"/>
        </w:rPr>
        <w:t>二、部门一般公共预算支出情况说明</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黑体" w:eastAsia="仿宋_GB2312"/>
          <w:sz w:val="32"/>
          <w:szCs w:val="32"/>
        </w:rPr>
      </w:pPr>
      <w:r>
        <w:rPr>
          <w:rFonts w:hint="eastAsia" w:ascii="仿宋_GB2312" w:hAnsi="黑体" w:eastAsia="仿宋_GB2312"/>
          <w:b/>
          <w:bCs/>
          <w:sz w:val="32"/>
          <w:szCs w:val="32"/>
        </w:rPr>
        <w:t>（一）一般公共服务支出 （类）</w:t>
      </w:r>
      <w:r>
        <w:rPr>
          <w:rFonts w:hint="eastAsia" w:ascii="仿宋_GB2312" w:hAnsi="黑体" w:eastAsia="仿宋_GB2312"/>
          <w:sz w:val="32"/>
          <w:szCs w:val="32"/>
        </w:rPr>
        <w:t xml:space="preserve"> 群众团体事务（款）</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w:t>
      </w:r>
      <w:r>
        <w:rPr>
          <w:rFonts w:hint="eastAsia" w:ascii="仿宋_GB2312" w:hAnsi="黑体" w:eastAsia="仿宋_GB2312"/>
          <w:sz w:val="32"/>
          <w:szCs w:val="32"/>
          <w:lang w:val="en-US" w:eastAsia="zh-CN"/>
        </w:rPr>
        <w:t>62623.00</w:t>
      </w:r>
      <w:r>
        <w:rPr>
          <w:rFonts w:hint="eastAsia" w:ascii="仿宋_GB2312" w:hAnsi="黑体" w:eastAsia="仿宋_GB2312"/>
          <w:sz w:val="32"/>
          <w:szCs w:val="32"/>
        </w:rPr>
        <w:t xml:space="preserve"> 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增加10.16</w:t>
      </w:r>
      <w:r>
        <w:rPr>
          <w:rFonts w:hint="eastAsia" w:ascii="仿宋_GB2312" w:hAnsi="黑体" w:eastAsia="仿宋_GB2312"/>
          <w:sz w:val="32"/>
          <w:szCs w:val="32"/>
        </w:rPr>
        <w:t>% 。其中：工会事务（项）202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年预算支出</w:t>
      </w:r>
      <w:r>
        <w:rPr>
          <w:rFonts w:hint="eastAsia" w:ascii="仿宋_GB2312" w:hAnsi="黑体" w:eastAsia="仿宋_GB2312"/>
          <w:sz w:val="32"/>
          <w:szCs w:val="32"/>
          <w:lang w:val="en-US" w:eastAsia="zh-CN"/>
        </w:rPr>
        <w:t>62623.00</w:t>
      </w:r>
      <w:r>
        <w:rPr>
          <w:rFonts w:hint="eastAsia" w:ascii="仿宋_GB2312" w:hAnsi="黑体" w:eastAsia="仿宋_GB2312"/>
          <w:sz w:val="32"/>
          <w:szCs w:val="32"/>
        </w:rPr>
        <w:t xml:space="preserve"> 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增加10.16</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黑体" w:eastAsia="仿宋_GB2312"/>
          <w:sz w:val="32"/>
          <w:szCs w:val="32"/>
          <w:lang w:eastAsia="zh-CN"/>
        </w:rPr>
      </w:pPr>
      <w:r>
        <w:rPr>
          <w:rFonts w:hint="eastAsia" w:ascii="仿宋_GB2312" w:hAnsi="黑体" w:eastAsia="仿宋_GB2312"/>
          <w:b/>
          <w:bCs/>
          <w:sz w:val="32"/>
          <w:szCs w:val="32"/>
        </w:rPr>
        <w:t>（二） 社会保障和就业支出 （类）</w:t>
      </w:r>
      <w:r>
        <w:rPr>
          <w:rFonts w:hint="eastAsia" w:ascii="仿宋_GB2312" w:hAnsi="黑体" w:eastAsia="仿宋_GB2312"/>
          <w:sz w:val="32"/>
          <w:szCs w:val="32"/>
        </w:rPr>
        <w:t xml:space="preserve"> 行政事业单位离退休 （款） </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年预算支出1182273.73元，比上年预算数</w:t>
      </w:r>
      <w:r>
        <w:rPr>
          <w:rFonts w:hint="eastAsia" w:ascii="仿宋_GB2312" w:hAnsi="黑体" w:eastAsia="仿宋_GB2312"/>
          <w:sz w:val="32"/>
          <w:szCs w:val="32"/>
          <w:lang w:val="en-US" w:eastAsia="zh-CN"/>
        </w:rPr>
        <w:t>增加73.65</w:t>
      </w:r>
      <w:r>
        <w:rPr>
          <w:rFonts w:hint="eastAsia" w:ascii="仿宋_GB2312" w:hAnsi="黑体" w:eastAsia="仿宋_GB2312"/>
          <w:sz w:val="32"/>
          <w:szCs w:val="32"/>
        </w:rPr>
        <w:t>%。 其中 ： 机关事业单位基本养老保险缴费支出 （项） 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年预算支出1167677.76元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增加71.51</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财政对工伤保险基金的补助14595.97</w:t>
      </w:r>
      <w:r>
        <w:rPr>
          <w:rFonts w:hint="eastAsia" w:ascii="仿宋_GB2312" w:hAnsi="黑体" w:eastAsia="仿宋_GB2312"/>
          <w:sz w:val="32"/>
          <w:szCs w:val="32"/>
          <w:lang w:eastAsia="zh-CN"/>
        </w:rPr>
        <w:t>元，</w:t>
      </w:r>
      <w:r>
        <w:rPr>
          <w:rFonts w:hint="eastAsia" w:ascii="仿宋_GB2312" w:hAnsi="黑体" w:eastAsia="仿宋_GB2312"/>
          <w:sz w:val="32"/>
          <w:szCs w:val="32"/>
        </w:rPr>
        <w:t>比上年</w:t>
      </w:r>
      <w:r>
        <w:rPr>
          <w:rFonts w:hint="eastAsia" w:ascii="仿宋_GB2312" w:hAnsi="黑体" w:eastAsia="仿宋_GB2312"/>
          <w:sz w:val="32"/>
          <w:szCs w:val="32"/>
          <w:lang w:val="en-US" w:eastAsia="zh-CN"/>
        </w:rPr>
        <w:t>增加100</w:t>
      </w:r>
      <w:r>
        <w:rPr>
          <w:rFonts w:hint="eastAsia" w:ascii="仿宋_GB2312" w:hAnsi="黑体" w:eastAsia="仿宋_GB2312"/>
          <w:sz w:val="32"/>
          <w:szCs w:val="32"/>
        </w:rPr>
        <w:t xml:space="preserve">% </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黑体" w:eastAsia="仿宋_GB2312"/>
          <w:b/>
          <w:bCs/>
          <w:sz w:val="32"/>
          <w:szCs w:val="32"/>
        </w:rPr>
      </w:pPr>
      <w:r>
        <w:rPr>
          <w:rFonts w:hint="eastAsia" w:ascii="仿宋_GB2312" w:hAnsi="黑体" w:eastAsia="仿宋_GB2312"/>
          <w:b/>
          <w:bCs/>
          <w:sz w:val="32"/>
          <w:szCs w:val="32"/>
        </w:rPr>
        <w:t>（</w:t>
      </w:r>
      <w:r>
        <w:rPr>
          <w:rFonts w:hint="eastAsia" w:ascii="仿宋_GB2312" w:hAnsi="黑体" w:eastAsia="仿宋_GB2312"/>
          <w:b/>
          <w:bCs/>
          <w:sz w:val="32"/>
          <w:szCs w:val="32"/>
          <w:lang w:val="en-US" w:eastAsia="zh-CN"/>
        </w:rPr>
        <w:t>三</w:t>
      </w:r>
      <w:r>
        <w:rPr>
          <w:rFonts w:hint="eastAsia" w:ascii="仿宋_GB2312" w:hAnsi="黑体" w:eastAsia="仿宋_GB2312"/>
          <w:b/>
          <w:bCs/>
          <w:sz w:val="32"/>
          <w:szCs w:val="32"/>
        </w:rPr>
        <w:t>） 卫生健康支出 （类）</w:t>
      </w:r>
      <w:r>
        <w:rPr>
          <w:rFonts w:hint="eastAsia" w:ascii="仿宋_GB2312" w:hAnsi="黑体" w:eastAsia="仿宋_GB2312"/>
          <w:sz w:val="32"/>
          <w:szCs w:val="32"/>
        </w:rPr>
        <w:t xml:space="preserve">财政对基本医疗保险基金的补助 （款） </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年预算支出488625.09元，比上年</w:t>
      </w:r>
      <w:r>
        <w:rPr>
          <w:rFonts w:hint="eastAsia" w:ascii="仿宋_GB2312" w:hAnsi="黑体" w:eastAsia="仿宋_GB2312"/>
          <w:sz w:val="32"/>
          <w:szCs w:val="32"/>
          <w:lang w:val="en-US" w:eastAsia="zh-CN"/>
        </w:rPr>
        <w:t>增加100</w:t>
      </w:r>
      <w:r>
        <w:rPr>
          <w:rFonts w:hint="eastAsia" w:ascii="仿宋_GB2312" w:hAnsi="黑体" w:eastAsia="仿宋_GB2312"/>
          <w:sz w:val="32"/>
          <w:szCs w:val="32"/>
        </w:rPr>
        <w:t xml:space="preserve">% </w:t>
      </w:r>
      <w:r>
        <w:rPr>
          <w:rFonts w:hint="eastAsia" w:ascii="仿宋_GB2312" w:hAnsi="黑体" w:eastAsia="仿宋_GB2312"/>
          <w:sz w:val="32"/>
          <w:szCs w:val="32"/>
          <w:lang w:eastAsia="zh-CN"/>
        </w:rPr>
        <w:t>。</w:t>
      </w:r>
      <w:r>
        <w:rPr>
          <w:rFonts w:hint="eastAsia" w:ascii="仿宋_GB2312" w:hAnsi="黑体" w:eastAsia="仿宋_GB2312"/>
          <w:sz w:val="32"/>
          <w:szCs w:val="32"/>
        </w:rPr>
        <w:t>其中 ：财政对职工基本医疗保险基金的补助 （项） 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年预算支出488625.09元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增加100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黑体" w:eastAsia="仿宋_GB2312"/>
          <w:b/>
          <w:bCs/>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3" w:firstLineChars="200"/>
        <w:textAlignment w:val="auto"/>
        <w:rPr>
          <w:rFonts w:hint="eastAsia" w:ascii="仿宋_GB2312" w:hAnsi="黑体" w:eastAsia="仿宋_GB2312"/>
          <w:sz w:val="32"/>
          <w:szCs w:val="32"/>
          <w:lang w:eastAsia="zh-CN"/>
        </w:rPr>
      </w:pPr>
      <w:r>
        <w:rPr>
          <w:rFonts w:hint="eastAsia" w:ascii="仿宋_GB2312" w:hAnsi="黑体" w:eastAsia="仿宋_GB2312"/>
          <w:b/>
          <w:bCs/>
          <w:sz w:val="32"/>
          <w:szCs w:val="32"/>
        </w:rPr>
        <w:t xml:space="preserve">交通运输支出 </w:t>
      </w:r>
      <w:r>
        <w:rPr>
          <w:rFonts w:hint="eastAsia" w:ascii="仿宋_GB2312" w:hAnsi="黑体" w:eastAsia="仿宋_GB2312"/>
          <w:b/>
          <w:bCs/>
          <w:sz w:val="32"/>
          <w:szCs w:val="32"/>
          <w:lang w:eastAsia="zh-CN"/>
        </w:rPr>
        <w:t>（</w:t>
      </w:r>
      <w:r>
        <w:rPr>
          <w:rFonts w:hint="eastAsia" w:ascii="仿宋_GB2312" w:hAnsi="黑体" w:eastAsia="仿宋_GB2312"/>
          <w:b/>
          <w:bCs/>
          <w:sz w:val="32"/>
          <w:szCs w:val="32"/>
        </w:rPr>
        <w:t xml:space="preserve">类） </w:t>
      </w:r>
      <w:r>
        <w:rPr>
          <w:rFonts w:hint="eastAsia" w:ascii="仿宋_GB2312" w:hAnsi="黑体" w:eastAsia="仿宋_GB2312"/>
          <w:sz w:val="32"/>
          <w:szCs w:val="32"/>
        </w:rPr>
        <w:t xml:space="preserve">公路水路运输 （款） </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年预算支出33464215.00元 ， 比上年预算数</w:t>
      </w:r>
      <w:r>
        <w:rPr>
          <w:rFonts w:hint="eastAsia" w:ascii="仿宋_GB2312" w:hAnsi="黑体" w:eastAsia="仿宋_GB2312"/>
          <w:sz w:val="32"/>
          <w:szCs w:val="32"/>
          <w:lang w:val="en-US" w:eastAsia="zh-CN"/>
        </w:rPr>
        <w:t>增长404.97</w:t>
      </w:r>
      <w:r>
        <w:rPr>
          <w:rFonts w:hint="eastAsia" w:ascii="仿宋_GB2312" w:hAnsi="黑体" w:eastAsia="仿宋_GB2312"/>
          <w:sz w:val="32"/>
          <w:szCs w:val="32"/>
        </w:rPr>
        <w:t xml:space="preserve">% 。 其中 ： 行政运行 （项） </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年预算支出10344015.00元 ， 比上年预算数</w:t>
      </w:r>
      <w:r>
        <w:rPr>
          <w:rFonts w:hint="eastAsia" w:ascii="仿宋_GB2312" w:hAnsi="黑体" w:eastAsia="仿宋_GB2312"/>
          <w:sz w:val="32"/>
          <w:szCs w:val="32"/>
          <w:lang w:val="en-US" w:eastAsia="zh-CN"/>
        </w:rPr>
        <w:t>增加83.83</w:t>
      </w:r>
      <w:r>
        <w:rPr>
          <w:rFonts w:hint="eastAsia" w:ascii="仿宋_GB2312" w:hAnsi="黑体" w:eastAsia="仿宋_GB2312"/>
          <w:sz w:val="32"/>
          <w:szCs w:val="32"/>
        </w:rPr>
        <w:t>% 。公路</w:t>
      </w:r>
      <w:r>
        <w:rPr>
          <w:rFonts w:hint="eastAsia" w:ascii="仿宋_GB2312" w:hAnsi="黑体" w:eastAsia="仿宋_GB2312"/>
          <w:sz w:val="32"/>
          <w:szCs w:val="32"/>
          <w:lang w:val="en-US" w:eastAsia="zh-CN"/>
        </w:rPr>
        <w:t>建设</w:t>
      </w:r>
      <w:r>
        <w:rPr>
          <w:rFonts w:hint="eastAsia" w:ascii="仿宋_GB2312" w:hAnsi="黑体" w:eastAsia="仿宋_GB2312"/>
          <w:sz w:val="32"/>
          <w:szCs w:val="32"/>
        </w:rPr>
        <w:t>（项）</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w:t>
      </w:r>
      <w:r>
        <w:rPr>
          <w:rFonts w:hint="default" w:ascii="仿宋_GB2312" w:hAnsi="黑体" w:eastAsia="仿宋_GB2312"/>
          <w:sz w:val="32"/>
          <w:szCs w:val="32"/>
          <w:lang w:val="en-US" w:eastAsia="zh-CN"/>
        </w:rPr>
        <w:t>22050200.00</w:t>
      </w:r>
      <w:r>
        <w:rPr>
          <w:rFonts w:hint="eastAsia" w:ascii="仿宋_GB2312" w:hAnsi="黑体" w:eastAsia="仿宋_GB2312"/>
          <w:sz w:val="32"/>
          <w:szCs w:val="32"/>
          <w:lang w:val="en-US" w:eastAsia="zh-CN"/>
        </w:rPr>
        <w:t>元，</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增长100%。</w:t>
      </w:r>
      <w:r>
        <w:rPr>
          <w:rFonts w:hint="eastAsia" w:ascii="仿宋_GB2312" w:hAnsi="黑体" w:eastAsia="仿宋_GB2312"/>
          <w:sz w:val="32"/>
          <w:szCs w:val="32"/>
        </w:rPr>
        <w:t xml:space="preserve">公路养护（项） </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年预算支出1070000.00</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元 ， 比上年预算数</w:t>
      </w:r>
      <w:r>
        <w:rPr>
          <w:rFonts w:hint="eastAsia" w:ascii="仿宋_GB2312" w:hAnsi="黑体" w:eastAsia="仿宋_GB2312"/>
          <w:sz w:val="32"/>
          <w:szCs w:val="32"/>
          <w:lang w:val="en-US" w:eastAsia="zh-CN"/>
        </w:rPr>
        <w:t>增长7</w:t>
      </w:r>
      <w:r>
        <w:rPr>
          <w:rFonts w:hint="eastAsia" w:ascii="仿宋_GB2312" w:hAnsi="黑体" w:eastAsia="仿宋_GB2312"/>
          <w:sz w:val="32"/>
          <w:szCs w:val="32"/>
        </w:rPr>
        <w:t>% 。主要变动为公路</w:t>
      </w:r>
      <w:r>
        <w:rPr>
          <w:rFonts w:hint="eastAsia" w:ascii="仿宋_GB2312" w:hAnsi="黑体" w:eastAsia="仿宋_GB2312"/>
          <w:sz w:val="32"/>
          <w:szCs w:val="32"/>
          <w:lang w:val="en-US" w:eastAsia="zh-CN"/>
        </w:rPr>
        <w:t>建设</w:t>
      </w:r>
      <w:r>
        <w:rPr>
          <w:rFonts w:hint="eastAsia" w:ascii="仿宋_GB2312" w:hAnsi="黑体" w:eastAsia="仿宋_GB2312"/>
          <w:sz w:val="32"/>
          <w:szCs w:val="32"/>
        </w:rPr>
        <w:t xml:space="preserve">资金 ， </w:t>
      </w:r>
      <w:r>
        <w:rPr>
          <w:rFonts w:hint="eastAsia" w:ascii="仿宋_GB2312" w:hAnsi="黑体" w:eastAsia="仿宋_GB2312"/>
          <w:sz w:val="32"/>
          <w:szCs w:val="32"/>
          <w:lang w:eastAsia="zh-CN"/>
        </w:rPr>
        <w:t>2022</w:t>
      </w:r>
      <w:r>
        <w:rPr>
          <w:rFonts w:hint="eastAsia" w:ascii="仿宋_GB2312" w:hAnsi="黑体" w:eastAsia="仿宋_GB2312"/>
          <w:sz w:val="32"/>
          <w:szCs w:val="32"/>
        </w:rPr>
        <w:t>年</w:t>
      </w:r>
      <w:r>
        <w:rPr>
          <w:rFonts w:hint="eastAsia" w:ascii="仿宋_GB2312" w:hAnsi="黑体" w:eastAsia="仿宋_GB2312"/>
          <w:sz w:val="32"/>
          <w:szCs w:val="32"/>
          <w:lang w:val="en-US" w:eastAsia="zh-CN"/>
        </w:rPr>
        <w:t>乡村振兴开始战略实施</w:t>
      </w:r>
      <w:r>
        <w:rPr>
          <w:rFonts w:hint="eastAsia" w:ascii="仿宋_GB2312" w:hAnsi="黑体" w:eastAsia="仿宋_GB2312"/>
          <w:sz w:val="32"/>
          <w:szCs w:val="32"/>
        </w:rPr>
        <w:t>，</w:t>
      </w:r>
      <w:r>
        <w:rPr>
          <w:rFonts w:hint="eastAsia" w:ascii="仿宋_GB2312" w:hAnsi="黑体" w:eastAsia="仿宋_GB2312"/>
          <w:sz w:val="32"/>
          <w:szCs w:val="32"/>
          <w:lang w:val="en-US" w:eastAsia="zh-CN"/>
        </w:rPr>
        <w:t>交通</w:t>
      </w:r>
      <w:r>
        <w:rPr>
          <w:rFonts w:hint="eastAsia" w:ascii="仿宋_GB2312" w:hAnsi="黑体" w:eastAsia="仿宋_GB2312"/>
          <w:sz w:val="32"/>
          <w:szCs w:val="32"/>
        </w:rPr>
        <w:t>资金投入大</w:t>
      </w:r>
      <w:r>
        <w:rPr>
          <w:rFonts w:hint="eastAsia" w:ascii="仿宋_GB2312" w:hAnsi="黑体" w:eastAsia="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3" w:firstLineChars="200"/>
        <w:textAlignment w:val="auto"/>
        <w:rPr>
          <w:rFonts w:hint="eastAsia" w:ascii="仿宋_GB2312" w:hAnsi="黑体" w:eastAsia="仿宋_GB2312"/>
          <w:b/>
          <w:bCs/>
          <w:sz w:val="32"/>
          <w:szCs w:val="32"/>
        </w:rPr>
      </w:pPr>
      <w:r>
        <w:rPr>
          <w:rFonts w:hint="eastAsia" w:ascii="仿宋_GB2312" w:hAnsi="黑体" w:eastAsia="仿宋_GB2312"/>
          <w:b/>
          <w:bCs/>
          <w:sz w:val="32"/>
          <w:szCs w:val="32"/>
        </w:rPr>
        <w:t>住房保障支出 （类）</w:t>
      </w:r>
      <w:r>
        <w:rPr>
          <w:rFonts w:hint="eastAsia" w:ascii="仿宋_GB2312" w:hAnsi="黑体" w:eastAsia="仿宋_GB2312"/>
          <w:sz w:val="32"/>
          <w:szCs w:val="32"/>
        </w:rPr>
        <w:t xml:space="preserve">住房改革支出 （款） </w:t>
      </w:r>
      <w:r>
        <w:rPr>
          <w:rFonts w:hint="eastAsia" w:ascii="仿宋_GB2312" w:hAnsi="黑体" w:eastAsia="仿宋_GB2312"/>
          <w:sz w:val="32"/>
          <w:szCs w:val="32"/>
          <w:lang w:eastAsia="zh-CN"/>
        </w:rPr>
        <w:t>2022</w:t>
      </w:r>
      <w:r>
        <w:rPr>
          <w:rFonts w:hint="eastAsia" w:ascii="仿宋_GB2312" w:hAnsi="黑体" w:eastAsia="仿宋_GB2312"/>
          <w:sz w:val="32"/>
          <w:szCs w:val="32"/>
        </w:rPr>
        <w:t>年预算支出875758.32元，比上年</w:t>
      </w:r>
      <w:r>
        <w:rPr>
          <w:rFonts w:hint="eastAsia" w:ascii="仿宋_GB2312" w:hAnsi="黑体" w:eastAsia="仿宋_GB2312"/>
          <w:sz w:val="32"/>
          <w:szCs w:val="32"/>
          <w:lang w:val="en-US" w:eastAsia="zh-CN"/>
        </w:rPr>
        <w:t>增加100</w:t>
      </w:r>
      <w:r>
        <w:rPr>
          <w:rFonts w:hint="eastAsia" w:ascii="仿宋_GB2312" w:hAnsi="黑体" w:eastAsia="仿宋_GB2312"/>
          <w:sz w:val="32"/>
          <w:szCs w:val="32"/>
        </w:rPr>
        <w:t xml:space="preserve">% </w:t>
      </w:r>
      <w:r>
        <w:rPr>
          <w:rFonts w:hint="eastAsia" w:ascii="仿宋_GB2312" w:hAnsi="黑体" w:eastAsia="仿宋_GB2312"/>
          <w:sz w:val="32"/>
          <w:szCs w:val="32"/>
          <w:lang w:eastAsia="zh-CN"/>
        </w:rPr>
        <w:t>。</w:t>
      </w:r>
      <w:r>
        <w:rPr>
          <w:rFonts w:hint="eastAsia" w:ascii="仿宋_GB2312" w:hAnsi="黑体" w:eastAsia="仿宋_GB2312"/>
          <w:sz w:val="32"/>
          <w:szCs w:val="32"/>
        </w:rPr>
        <w:t>其中 ：住房公积金 （项） 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年预算支出875758.32元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增加100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黑体"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黑体" w:eastAsia="仿宋_GB2312"/>
          <w:b/>
          <w:bCs/>
          <w:sz w:val="32"/>
          <w:szCs w:val="32"/>
        </w:rPr>
      </w:pPr>
      <w:r>
        <w:rPr>
          <w:rFonts w:hint="eastAsia" w:ascii="仿宋_GB2312" w:hAnsi="黑体" w:eastAsia="仿宋_GB2312"/>
          <w:b/>
          <w:bCs/>
          <w:sz w:val="32"/>
          <w:szCs w:val="32"/>
        </w:rPr>
        <w:t>三、部门一般公共预算基本支出情况说明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rPr>
        <w:t xml:space="preserve"> </w:t>
      </w:r>
      <w:r>
        <w:rPr>
          <w:rFonts w:hint="eastAsia" w:ascii="仿宋_GB2312" w:hAnsi="黑体" w:eastAsia="仿宋_GB2312"/>
          <w:sz w:val="32"/>
          <w:szCs w:val="32"/>
          <w:lang w:eastAsia="zh-CN"/>
        </w:rPr>
        <w:t>2022</w:t>
      </w:r>
      <w:r>
        <w:rPr>
          <w:rFonts w:hint="eastAsia" w:ascii="仿宋_GB2312" w:hAnsi="黑体" w:eastAsia="仿宋_GB2312"/>
          <w:sz w:val="32"/>
          <w:szCs w:val="32"/>
        </w:rPr>
        <w:t>年一般公共预算基本支出</w:t>
      </w:r>
      <w:r>
        <w:rPr>
          <w:rFonts w:hint="eastAsia" w:ascii="仿宋_GB2312" w:hAnsi="黑体" w:eastAsia="仿宋_GB2312"/>
          <w:sz w:val="32"/>
          <w:szCs w:val="32"/>
          <w:lang w:val="en-US" w:eastAsia="zh-CN"/>
        </w:rPr>
        <w:t>12692345.14</w:t>
      </w:r>
      <w:r>
        <w:rPr>
          <w:rFonts w:hint="eastAsia" w:ascii="仿宋_GB2312" w:hAnsi="黑体" w:eastAsia="仿宋_GB2312"/>
          <w:sz w:val="32"/>
          <w:szCs w:val="32"/>
        </w:rPr>
        <w:t>元，比上年</w:t>
      </w:r>
      <w:r>
        <w:rPr>
          <w:rFonts w:hint="eastAsia" w:ascii="仿宋_GB2312" w:hAnsi="黑体" w:eastAsia="仿宋_GB2312"/>
          <w:sz w:val="32"/>
          <w:szCs w:val="32"/>
          <w:lang w:val="en-US" w:eastAsia="zh-CN"/>
        </w:rPr>
        <w:t>增加99.42</w:t>
      </w:r>
      <w:r>
        <w:rPr>
          <w:rFonts w:hint="eastAsia" w:ascii="仿宋_GB2312" w:hAnsi="黑体" w:eastAsia="仿宋_GB2312"/>
          <w:sz w:val="32"/>
          <w:szCs w:val="32"/>
        </w:rPr>
        <w:t>% 。其中：人员经费</w:t>
      </w:r>
      <w:r>
        <w:rPr>
          <w:rFonts w:hint="eastAsia" w:ascii="仿宋_GB2312" w:hAnsi="黑体" w:eastAsia="仿宋_GB2312"/>
          <w:sz w:val="32"/>
          <w:szCs w:val="32"/>
          <w:lang w:val="en-US" w:eastAsia="zh-CN"/>
        </w:rPr>
        <w:t>12357345.14</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rPr>
        <w:t>比上年</w:t>
      </w:r>
      <w:r>
        <w:rPr>
          <w:rFonts w:hint="eastAsia" w:ascii="仿宋_GB2312" w:hAnsi="黑体" w:eastAsia="仿宋_GB2312"/>
          <w:sz w:val="32"/>
          <w:szCs w:val="32"/>
          <w:lang w:val="en-US" w:eastAsia="zh-CN"/>
        </w:rPr>
        <w:t>增加112.74</w:t>
      </w:r>
      <w:r>
        <w:rPr>
          <w:rFonts w:hint="eastAsia" w:ascii="仿宋_GB2312" w:hAnsi="黑体" w:eastAsia="仿宋_GB2312"/>
          <w:sz w:val="32"/>
          <w:szCs w:val="32"/>
        </w:rPr>
        <w:t>% 。单位运转经费</w:t>
      </w:r>
      <w:r>
        <w:rPr>
          <w:rFonts w:hint="eastAsia" w:ascii="仿宋_GB2312" w:hAnsi="黑体" w:eastAsia="仿宋_GB2312"/>
          <w:sz w:val="32"/>
          <w:szCs w:val="32"/>
          <w:lang w:val="en-US" w:eastAsia="zh-CN"/>
        </w:rPr>
        <w:t>335000.00</w:t>
      </w:r>
      <w:r>
        <w:rPr>
          <w:rFonts w:hint="eastAsia" w:ascii="仿宋_GB2312" w:hAnsi="黑体" w:eastAsia="仿宋_GB2312"/>
          <w:sz w:val="32"/>
          <w:szCs w:val="32"/>
        </w:rPr>
        <w:t xml:space="preserve">元 </w:t>
      </w:r>
      <w:r>
        <w:rPr>
          <w:rFonts w:hint="eastAsia" w:ascii="仿宋_GB2312" w:hAnsi="黑体" w:eastAsia="仿宋_GB2312"/>
          <w:sz w:val="32"/>
          <w:szCs w:val="32"/>
          <w:lang w:eastAsia="zh-CN"/>
        </w:rPr>
        <w:t>，</w:t>
      </w:r>
      <w:r>
        <w:rPr>
          <w:rFonts w:hint="eastAsia" w:ascii="仿宋_GB2312" w:hAnsi="黑体" w:eastAsia="仿宋_GB2312"/>
          <w:sz w:val="32"/>
          <w:szCs w:val="32"/>
        </w:rPr>
        <w:t>比上年</w:t>
      </w:r>
      <w:r>
        <w:rPr>
          <w:rFonts w:hint="eastAsia" w:ascii="仿宋_GB2312" w:hAnsi="黑体" w:eastAsia="仿宋_GB2312"/>
          <w:sz w:val="32"/>
          <w:szCs w:val="32"/>
          <w:lang w:val="en-US" w:eastAsia="zh-CN"/>
        </w:rPr>
        <w:t>减少13.2</w:t>
      </w:r>
      <w:r>
        <w:rPr>
          <w:rFonts w:hint="eastAsia" w:ascii="仿宋_GB2312" w:hAnsi="黑体" w:eastAsia="仿宋_GB2312"/>
          <w:sz w:val="32"/>
          <w:szCs w:val="32"/>
        </w:rPr>
        <w:t>% 。专项资金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 。</w:t>
      </w:r>
      <w:r>
        <w:rPr>
          <w:rFonts w:hint="eastAsia" w:ascii="仿宋_GB2312" w:hAnsi="黑体" w:eastAsia="仿宋_GB2312"/>
          <w:sz w:val="32"/>
          <w:szCs w:val="32"/>
          <w:lang w:eastAsia="zh-CN"/>
        </w:rPr>
        <w:t>2022</w:t>
      </w:r>
      <w:r>
        <w:rPr>
          <w:rFonts w:hint="eastAsia" w:ascii="仿宋_GB2312" w:hAnsi="黑体" w:eastAsia="仿宋_GB2312"/>
          <w:sz w:val="32"/>
          <w:szCs w:val="32"/>
        </w:rPr>
        <w:t>年</w:t>
      </w:r>
      <w:r>
        <w:rPr>
          <w:rFonts w:hint="eastAsia" w:ascii="仿宋_GB2312" w:hAnsi="黑体" w:eastAsia="仿宋_GB2312"/>
          <w:sz w:val="32"/>
          <w:szCs w:val="32"/>
          <w:lang w:val="en-US" w:eastAsia="zh-CN"/>
        </w:rPr>
        <w:t>人员调入。</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黑体" w:eastAsia="仿宋_GB2312"/>
          <w:b/>
          <w:bCs/>
          <w:sz w:val="32"/>
          <w:szCs w:val="32"/>
        </w:rPr>
      </w:pPr>
      <w:r>
        <w:rPr>
          <w:rFonts w:hint="eastAsia" w:ascii="仿宋_GB2312" w:hAnsi="黑体" w:eastAsia="仿宋_GB2312"/>
          <w:b/>
          <w:bCs/>
          <w:sz w:val="32"/>
          <w:szCs w:val="32"/>
        </w:rPr>
        <w:t>四、部门一般公共预算项目支出情况说明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2022</w:t>
      </w:r>
      <w:r>
        <w:rPr>
          <w:rFonts w:hint="eastAsia" w:ascii="仿宋_GB2312" w:hAnsi="黑体" w:eastAsia="仿宋_GB2312"/>
          <w:sz w:val="32"/>
          <w:szCs w:val="32"/>
        </w:rPr>
        <w:t>年一般公共预算项目支出23381150.00元，涉及</w:t>
      </w:r>
      <w:r>
        <w:rPr>
          <w:rFonts w:hint="eastAsia" w:ascii="仿宋_GB2312" w:hAnsi="黑体" w:eastAsia="仿宋_GB2312"/>
          <w:sz w:val="32"/>
          <w:szCs w:val="32"/>
          <w:highlight w:val="none"/>
          <w:lang w:val="en-US" w:eastAsia="zh-CN"/>
        </w:rPr>
        <w:t>31</w:t>
      </w:r>
      <w:r>
        <w:rPr>
          <w:rFonts w:hint="eastAsia" w:ascii="仿宋_GB2312" w:hAnsi="黑体" w:eastAsia="仿宋_GB2312"/>
          <w:sz w:val="32"/>
          <w:szCs w:val="32"/>
        </w:rPr>
        <w:t>个项目，比上年预算数</w:t>
      </w:r>
      <w:r>
        <w:rPr>
          <w:rFonts w:hint="eastAsia" w:ascii="仿宋_GB2312" w:hAnsi="黑体" w:eastAsia="仿宋_GB2312"/>
          <w:sz w:val="32"/>
          <w:szCs w:val="32"/>
          <w:lang w:val="en-US" w:eastAsia="zh-CN"/>
        </w:rPr>
        <w:t>上升2238.16</w:t>
      </w:r>
      <w:r>
        <w:rPr>
          <w:rFonts w:hint="eastAsia" w:ascii="仿宋_GB2312" w:hAnsi="黑体" w:eastAsia="仿宋_GB2312"/>
          <w:sz w:val="32"/>
          <w:szCs w:val="32"/>
        </w:rPr>
        <w:t xml:space="preserve">%。 </w:t>
      </w:r>
      <w:r>
        <w:rPr>
          <w:rFonts w:hint="eastAsia" w:ascii="仿宋_GB2312" w:hAnsi="黑体" w:eastAsia="仿宋_GB2312"/>
          <w:sz w:val="32"/>
          <w:szCs w:val="32"/>
          <w:lang w:eastAsia="zh-CN"/>
        </w:rPr>
        <w:t>2022</w:t>
      </w:r>
      <w:r>
        <w:rPr>
          <w:rFonts w:hint="eastAsia" w:ascii="仿宋_GB2312" w:hAnsi="黑体" w:eastAsia="仿宋_GB2312"/>
          <w:sz w:val="32"/>
          <w:szCs w:val="32"/>
        </w:rPr>
        <w:t>年</w:t>
      </w:r>
      <w:r>
        <w:rPr>
          <w:rFonts w:hint="eastAsia" w:ascii="仿宋_GB2312" w:hAnsi="黑体" w:eastAsia="仿宋_GB2312"/>
          <w:sz w:val="32"/>
          <w:szCs w:val="32"/>
          <w:lang w:val="en-US" w:eastAsia="zh-CN"/>
        </w:rPr>
        <w:t>乡村振兴战略实施，</w:t>
      </w:r>
      <w:r>
        <w:rPr>
          <w:rFonts w:hint="eastAsia" w:ascii="仿宋_GB2312" w:hAnsi="黑体" w:eastAsia="仿宋_GB2312"/>
          <w:sz w:val="32"/>
          <w:szCs w:val="32"/>
        </w:rPr>
        <w:t>中央和省级资金</w:t>
      </w:r>
      <w:r>
        <w:rPr>
          <w:rFonts w:hint="eastAsia" w:ascii="仿宋_GB2312" w:hAnsi="黑体" w:eastAsia="仿宋_GB2312"/>
          <w:sz w:val="32"/>
          <w:szCs w:val="32"/>
          <w:lang w:val="en-US" w:eastAsia="zh-CN"/>
        </w:rPr>
        <w:t>增加。</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黑体" w:eastAsia="仿宋_GB2312"/>
          <w:sz w:val="32"/>
          <w:szCs w:val="32"/>
        </w:rPr>
      </w:pPr>
      <w:r>
        <w:rPr>
          <w:rFonts w:hint="eastAsia" w:ascii="仿宋_GB2312" w:hAnsi="黑体" w:eastAsia="仿宋_GB2312"/>
          <w:b/>
          <w:bCs/>
          <w:sz w:val="32"/>
          <w:szCs w:val="32"/>
        </w:rPr>
        <w:t>五、部门“三公”经费及会议费</w:t>
      </w:r>
      <w:r>
        <w:rPr>
          <w:rFonts w:hint="eastAsia" w:ascii="仿宋_GB2312" w:hAnsi="黑体" w:eastAsia="仿宋_GB2312"/>
          <w:b/>
          <w:bCs/>
          <w:sz w:val="32"/>
          <w:szCs w:val="32"/>
          <w:lang w:eastAsia="zh-CN"/>
        </w:rPr>
        <w:t>、</w:t>
      </w:r>
      <w:r>
        <w:rPr>
          <w:rFonts w:hint="eastAsia" w:ascii="仿宋_GB2312" w:hAnsi="黑体" w:eastAsia="仿宋_GB2312"/>
          <w:b/>
          <w:bCs/>
          <w:sz w:val="32"/>
          <w:szCs w:val="32"/>
        </w:rPr>
        <w:t>培训费情况说明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年“三公” 经费预算0元，较上年无变化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（一）因公出国（境）费用0 元，较上年无变化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（二）公务接待费0元</w:t>
      </w:r>
      <w:r>
        <w:rPr>
          <w:rFonts w:hint="eastAsia" w:ascii="仿宋_GB2312" w:hAnsi="黑体" w:eastAsia="仿宋_GB2312"/>
          <w:sz w:val="32"/>
          <w:szCs w:val="32"/>
          <w:lang w:eastAsia="zh-CN"/>
        </w:rPr>
        <w:t>，</w:t>
      </w:r>
      <w:r>
        <w:rPr>
          <w:rFonts w:hint="eastAsia" w:ascii="仿宋_GB2312" w:hAnsi="黑体" w:eastAsia="仿宋_GB2312"/>
          <w:sz w:val="32"/>
          <w:szCs w:val="32"/>
        </w:rPr>
        <w:t>较上年无变化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（三）公务用车购置和运行费0 元 ，较上年无变化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（四</w:t>
      </w:r>
      <w:r>
        <w:rPr>
          <w:rFonts w:hint="eastAsia" w:ascii="仿宋_GB2312" w:hAnsi="黑体" w:eastAsia="仿宋_GB2312"/>
          <w:sz w:val="32"/>
          <w:szCs w:val="32"/>
          <w:lang w:eastAsia="zh-CN"/>
        </w:rPr>
        <w:t>）</w:t>
      </w:r>
      <w:r>
        <w:rPr>
          <w:rFonts w:hint="eastAsia" w:ascii="仿宋_GB2312" w:hAnsi="黑体" w:eastAsia="仿宋_GB2312"/>
          <w:sz w:val="32"/>
          <w:szCs w:val="32"/>
        </w:rPr>
        <w:t>会议费0 元 ，较上年无变化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（五）培训费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 ，比上年预算数</w:t>
      </w:r>
      <w:r>
        <w:rPr>
          <w:rFonts w:hint="eastAsia" w:ascii="仿宋_GB2312" w:hAnsi="黑体" w:eastAsia="仿宋_GB2312"/>
          <w:sz w:val="32"/>
          <w:szCs w:val="32"/>
          <w:lang w:val="en-US" w:eastAsia="zh-CN"/>
        </w:rPr>
        <w:t>减少</w:t>
      </w:r>
      <w:r>
        <w:rPr>
          <w:rFonts w:hint="eastAsia" w:ascii="仿宋_GB2312" w:hAnsi="黑体" w:eastAsia="仿宋_GB2312"/>
          <w:sz w:val="32"/>
          <w:szCs w:val="32"/>
        </w:rPr>
        <w:t>2300.0元</w:t>
      </w:r>
      <w:r>
        <w:rPr>
          <w:rFonts w:hint="eastAsia" w:ascii="仿宋_GB2312" w:hAnsi="黑体" w:eastAsia="仿宋_GB2312"/>
          <w:sz w:val="32"/>
          <w:szCs w:val="32"/>
          <w:lang w:eastAsia="zh-CN"/>
        </w:rPr>
        <w:t>，减少了培训</w:t>
      </w:r>
      <w:bookmarkStart w:id="0" w:name="_GoBack"/>
      <w:bookmarkEnd w:id="0"/>
      <w:r>
        <w:rPr>
          <w:rFonts w:hint="eastAsia" w:ascii="仿宋_GB2312" w:hAnsi="黑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黑体" w:eastAsia="仿宋_GB2312"/>
          <w:b/>
          <w:bCs/>
          <w:sz w:val="32"/>
          <w:szCs w:val="32"/>
        </w:rPr>
      </w:pPr>
      <w:r>
        <w:rPr>
          <w:rFonts w:hint="eastAsia" w:ascii="仿宋_GB2312" w:hAnsi="黑体" w:eastAsia="仿宋_GB2312"/>
          <w:b/>
          <w:bCs/>
          <w:sz w:val="32"/>
          <w:szCs w:val="32"/>
        </w:rPr>
        <w:t>六、部门机关运行经费及政府采购预算情况说明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2022</w:t>
      </w:r>
      <w:r>
        <w:rPr>
          <w:rFonts w:hint="eastAsia" w:ascii="仿宋_GB2312" w:hAnsi="黑体" w:eastAsia="仿宋_GB2312"/>
          <w:sz w:val="32"/>
          <w:szCs w:val="32"/>
        </w:rPr>
        <w:t>年机关运行经费预算</w:t>
      </w:r>
      <w:r>
        <w:rPr>
          <w:rFonts w:hint="eastAsia" w:ascii="仿宋_GB2312" w:hAnsi="黑体" w:eastAsia="仿宋_GB2312"/>
          <w:sz w:val="32"/>
          <w:szCs w:val="32"/>
          <w:lang w:val="en-US" w:eastAsia="zh-CN"/>
        </w:rPr>
        <w:t>335000</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减少50950</w:t>
      </w:r>
      <w:r>
        <w:rPr>
          <w:rFonts w:hint="eastAsia" w:ascii="仿宋_GB2312" w:hAnsi="黑体" w:eastAsia="仿宋_GB2312"/>
          <w:sz w:val="32"/>
          <w:szCs w:val="32"/>
        </w:rPr>
        <w:t xml:space="preserve"> 元，</w:t>
      </w:r>
      <w:r>
        <w:rPr>
          <w:rFonts w:hint="eastAsia" w:ascii="仿宋_GB2312" w:hAnsi="黑体" w:eastAsia="仿宋_GB2312"/>
          <w:sz w:val="32"/>
          <w:szCs w:val="32"/>
          <w:lang w:val="en-US" w:eastAsia="zh-CN"/>
        </w:rPr>
        <w:t>减少13.2</w:t>
      </w:r>
      <w:r>
        <w:rPr>
          <w:rFonts w:hint="eastAsia" w:ascii="仿宋_GB2312" w:hAnsi="黑体" w:eastAsia="仿宋_GB2312"/>
          <w:sz w:val="32"/>
          <w:szCs w:val="32"/>
        </w:rPr>
        <w:t>% 。政府采购预算</w:t>
      </w:r>
      <w:r>
        <w:rPr>
          <w:rFonts w:hint="eastAsia" w:ascii="仿宋_GB2312" w:hAnsi="黑体" w:eastAsia="仿宋_GB2312"/>
          <w:sz w:val="32"/>
          <w:szCs w:val="32"/>
          <w:lang w:val="en-US" w:eastAsia="zh-CN"/>
        </w:rPr>
        <w:t>0.00</w:t>
      </w:r>
      <w:r>
        <w:rPr>
          <w:rFonts w:hint="eastAsia" w:ascii="仿宋_GB2312" w:hAnsi="黑体" w:eastAsia="仿宋_GB2312"/>
          <w:sz w:val="32"/>
          <w:szCs w:val="32"/>
        </w:rPr>
        <w:t>元， 其中：政府采购货物预算</w:t>
      </w:r>
      <w:r>
        <w:rPr>
          <w:rFonts w:hint="eastAsia" w:ascii="仿宋_GB2312" w:hAnsi="黑体" w:eastAsia="仿宋_GB2312"/>
          <w:sz w:val="32"/>
          <w:szCs w:val="32"/>
          <w:lang w:val="en-US" w:eastAsia="zh-CN"/>
        </w:rPr>
        <w:t>0.00</w:t>
      </w:r>
      <w:r>
        <w:rPr>
          <w:rFonts w:hint="eastAsia" w:ascii="仿宋_GB2312" w:hAnsi="黑体" w:eastAsia="仿宋_GB2312"/>
          <w:sz w:val="32"/>
          <w:szCs w:val="32"/>
        </w:rPr>
        <w:t>元， 政府采购工程预算 0.00元， 政府采购服务预算 0.00元（包括：政府购买服务 0.00 元）。</w:t>
      </w: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r>
        <w:rPr>
          <w:rFonts w:hint="eastAsia" w:ascii="仿宋_GB2312" w:hAnsi="黑体" w:eastAsia="仿宋_GB2312"/>
          <w:b/>
          <w:sz w:val="52"/>
          <w:szCs w:val="52"/>
        </w:rPr>
        <w:t>第四部分 部门绩效评价开展情况说明</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黑体" w:eastAsia="仿宋_GB2312"/>
          <w:b/>
          <w:bCs/>
          <w:sz w:val="32"/>
          <w:szCs w:val="32"/>
        </w:rPr>
      </w:pPr>
      <w:r>
        <w:rPr>
          <w:rFonts w:hint="eastAsia" w:ascii="仿宋_GB2312" w:hAnsi="黑体" w:eastAsia="仿宋_GB2312"/>
          <w:b/>
          <w:bCs/>
          <w:sz w:val="32"/>
          <w:szCs w:val="32"/>
        </w:rPr>
        <w:t>一</w:t>
      </w:r>
      <w:r>
        <w:rPr>
          <w:rFonts w:hint="eastAsia" w:ascii="仿宋_GB2312" w:hAnsi="黑体" w:eastAsia="仿宋_GB2312"/>
          <w:b/>
          <w:bCs/>
          <w:sz w:val="32"/>
          <w:szCs w:val="32"/>
          <w:lang w:eastAsia="zh-CN"/>
        </w:rPr>
        <w:t>、</w:t>
      </w:r>
      <w:r>
        <w:rPr>
          <w:rFonts w:hint="eastAsia" w:ascii="仿宋_GB2312" w:hAnsi="黑体" w:eastAsia="仿宋_GB2312"/>
          <w:b/>
          <w:bCs/>
          <w:sz w:val="32"/>
          <w:szCs w:val="32"/>
        </w:rPr>
        <w:t xml:space="preserve"> 202</w:t>
      </w:r>
      <w:r>
        <w:rPr>
          <w:rFonts w:hint="eastAsia" w:ascii="仿宋_GB2312" w:hAnsi="黑体" w:eastAsia="仿宋_GB2312"/>
          <w:b/>
          <w:bCs/>
          <w:sz w:val="32"/>
          <w:szCs w:val="32"/>
          <w:lang w:val="en-US" w:eastAsia="zh-CN"/>
        </w:rPr>
        <w:t>2</w:t>
      </w:r>
      <w:r>
        <w:rPr>
          <w:rFonts w:hint="eastAsia" w:ascii="仿宋_GB2312" w:hAnsi="黑体" w:eastAsia="仿宋_GB2312"/>
          <w:b/>
          <w:bCs/>
          <w:sz w:val="32"/>
          <w:szCs w:val="32"/>
        </w:rPr>
        <w:t>年绩效评价工作开展情况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rPr>
        <w:t>对县上通过扶贫资金安排、债券资金安排的重点项目，县上通过聘请第三方机构进行了全面的绩效评价，效果显著</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黑体" w:eastAsia="仿宋_GB2312"/>
          <w:sz w:val="32"/>
          <w:szCs w:val="32"/>
        </w:rPr>
      </w:pPr>
      <w:r>
        <w:rPr>
          <w:rFonts w:hint="eastAsia" w:ascii="仿宋_GB2312" w:hAnsi="黑体" w:eastAsia="仿宋_GB2312"/>
          <w:b/>
          <w:bCs/>
          <w:sz w:val="32"/>
          <w:szCs w:val="32"/>
        </w:rPr>
        <w:t>二</w:t>
      </w:r>
      <w:r>
        <w:rPr>
          <w:rFonts w:hint="eastAsia" w:ascii="仿宋_GB2312" w:hAnsi="黑体" w:eastAsia="仿宋_GB2312"/>
          <w:b/>
          <w:bCs/>
          <w:sz w:val="32"/>
          <w:szCs w:val="32"/>
          <w:lang w:eastAsia="zh-CN"/>
        </w:rPr>
        <w:t>、</w:t>
      </w:r>
      <w:r>
        <w:rPr>
          <w:rFonts w:hint="eastAsia" w:ascii="仿宋_GB2312" w:hAnsi="黑体" w:eastAsia="仿宋_GB2312"/>
          <w:b/>
          <w:bCs/>
          <w:sz w:val="32"/>
          <w:szCs w:val="32"/>
        </w:rPr>
        <w:t xml:space="preserve"> </w:t>
      </w:r>
      <w:r>
        <w:rPr>
          <w:rFonts w:hint="eastAsia" w:ascii="仿宋_GB2312" w:hAnsi="黑体" w:eastAsia="仿宋_GB2312"/>
          <w:b/>
          <w:bCs/>
          <w:sz w:val="32"/>
          <w:szCs w:val="32"/>
          <w:lang w:eastAsia="zh-CN"/>
        </w:rPr>
        <w:t>2022</w:t>
      </w:r>
      <w:r>
        <w:rPr>
          <w:rFonts w:hint="eastAsia" w:ascii="仿宋_GB2312" w:hAnsi="黑体" w:eastAsia="仿宋_GB2312"/>
          <w:b/>
          <w:bCs/>
          <w:sz w:val="32"/>
          <w:szCs w:val="32"/>
        </w:rPr>
        <w:t xml:space="preserve"> 年绩效评价情况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lang w:eastAsia="zh-CN"/>
        </w:rPr>
        <w:t>2022</w:t>
      </w:r>
      <w:r>
        <w:rPr>
          <w:rFonts w:hint="eastAsia" w:ascii="仿宋_GB2312" w:hAnsi="黑体" w:eastAsia="仿宋_GB2312"/>
          <w:sz w:val="32"/>
          <w:szCs w:val="32"/>
        </w:rPr>
        <w:t>年计划进一步扩大绩效评价覆盖力度，对我单位实施的全部项目开展第三方绩效评价工作</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w:t>
      </w:r>
      <w:r>
        <w:rPr>
          <w:rFonts w:hint="eastAsia" w:ascii="仿宋_GB2312" w:hAnsi="黑体" w:eastAsia="仿宋_GB2312"/>
          <w:b/>
          <w:sz w:val="52"/>
          <w:szCs w:val="52"/>
          <w:lang w:val="en-US" w:eastAsia="zh-CN"/>
        </w:rPr>
        <w:t>五</w:t>
      </w:r>
      <w:r>
        <w:rPr>
          <w:rFonts w:hint="eastAsia" w:ascii="仿宋_GB2312" w:hAnsi="黑体" w:eastAsia="仿宋_GB2312"/>
          <w:b/>
          <w:sz w:val="52"/>
          <w:szCs w:val="52"/>
        </w:rPr>
        <w:t>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99C424"/>
    <w:multiLevelType w:val="singleLevel"/>
    <w:tmpl w:val="F699C424"/>
    <w:lvl w:ilvl="0" w:tentative="0">
      <w:start w:val="4"/>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B896034"/>
    <w:rsid w:val="0D824E94"/>
    <w:rsid w:val="0E6F37D9"/>
    <w:rsid w:val="112936A0"/>
    <w:rsid w:val="1250416D"/>
    <w:rsid w:val="138D5575"/>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0C4214"/>
    <w:rsid w:val="32A96D1A"/>
    <w:rsid w:val="34032DB0"/>
    <w:rsid w:val="34B82D6F"/>
    <w:rsid w:val="373703E1"/>
    <w:rsid w:val="37580FE7"/>
    <w:rsid w:val="396616D2"/>
    <w:rsid w:val="39A71DAE"/>
    <w:rsid w:val="3D8C4411"/>
    <w:rsid w:val="3F8E60F1"/>
    <w:rsid w:val="40465DD0"/>
    <w:rsid w:val="40CC1D5D"/>
    <w:rsid w:val="416268DB"/>
    <w:rsid w:val="452F6292"/>
    <w:rsid w:val="47AF499B"/>
    <w:rsid w:val="484D612A"/>
    <w:rsid w:val="48A9072C"/>
    <w:rsid w:val="4D903B41"/>
    <w:rsid w:val="4DA8126D"/>
    <w:rsid w:val="4DD72226"/>
    <w:rsid w:val="4DFB61CA"/>
    <w:rsid w:val="4EA300AE"/>
    <w:rsid w:val="4F6403AA"/>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75C1E54"/>
    <w:rsid w:val="692C0BA5"/>
    <w:rsid w:val="6A136FDE"/>
    <w:rsid w:val="6A752B54"/>
    <w:rsid w:val="6DBB3970"/>
    <w:rsid w:val="6EA6456E"/>
    <w:rsid w:val="71F3371C"/>
    <w:rsid w:val="74517818"/>
    <w:rsid w:val="75325E07"/>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17</Pages>
  <Words>4263</Words>
  <Characters>4796</Characters>
  <Lines>16</Lines>
  <Paragraphs>4</Paragraphs>
  <TotalTime>1</TotalTime>
  <ScaleCrop>false</ScaleCrop>
  <LinksUpToDate>false</LinksUpToDate>
  <CharactersWithSpaces>4960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2023-06-09T04:57:07Z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BB523FF6C68148E5803D2EC7D1ACCCF2</vt:lpwstr>
  </property>
</Properties>
</file>