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东乡六中</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bookmarkStart w:id="20" w:name="_GoBack"/>
      <w:bookmarkEnd w:id="20"/>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2021年度收入总计11570558.19元，支出总计11591988.19元，与2020年决算数相比，收入减少1561463.76元，减少11.89%，支出减少1675565.75元，减少12.63%。主要原因是人员减少</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val="en-US" w:eastAsia="zh-CN"/>
        </w:rPr>
        <w:t>11547683.19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99.8</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22875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0.2</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11591988.19</w:t>
      </w:r>
      <w:r>
        <w:rPr>
          <w:rFonts w:hint="eastAsia" w:ascii="仿宋_GB2312" w:hAnsi="仿宋_GB2312" w:eastAsia="仿宋_GB2312" w:cs="仿宋_GB2312"/>
          <w:color w:val="000000"/>
          <w:spacing w:val="0"/>
          <w:w w:val="100"/>
          <w:position w:val="0"/>
          <w:sz w:val="32"/>
          <w:szCs w:val="32"/>
        </w:rPr>
        <w:t>元，其中：</w:t>
      </w:r>
      <w:r>
        <w:rPr>
          <w:rFonts w:hint="eastAsia" w:ascii="仿宋_GB2312" w:hAnsi="仿宋_GB2312" w:eastAsia="仿宋_GB2312" w:cs="仿宋_GB2312"/>
          <w:color w:val="000000"/>
          <w:spacing w:val="0"/>
          <w:w w:val="100"/>
          <w:position w:val="0"/>
          <w:sz w:val="32"/>
          <w:szCs w:val="32"/>
          <w:lang w:val="en-US" w:eastAsia="zh-CN"/>
        </w:rPr>
        <w:t>教育支出10129157.83元，占87.4%；机关事业单位基本养老保险缴费支出1018827.84元，占8.8%；卫生健康支出444002.52元，占3.8%。</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11547683.19</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减少1574338.76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11591988.19</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减少1688440.75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减少12.7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11569113.19元，占本年支出的99.8%，较上年决算数减少1658440.75元，减少12.5%。主要原因：人员减少。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主要用于以</w:t>
      </w:r>
      <w:r>
        <w:rPr>
          <w:rFonts w:hint="eastAsia" w:ascii="仿宋_GB2312" w:hAnsi="仿宋_GB2312" w:eastAsia="仿宋_GB2312" w:cs="仿宋_GB2312"/>
          <w:color w:val="000000"/>
          <w:spacing w:val="0"/>
          <w:w w:val="100"/>
          <w:position w:val="0"/>
          <w:sz w:val="32"/>
          <w:szCs w:val="32"/>
          <w:lang w:val="en-US" w:eastAsia="zh-CN"/>
        </w:rPr>
        <w:t>下几个方面：</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教育支出</w:t>
      </w:r>
      <w:r>
        <w:rPr>
          <w:rFonts w:hint="eastAsia" w:ascii="仿宋_GB2312" w:hAnsi="仿宋_GB2312" w:eastAsia="仿宋_GB2312" w:cs="仿宋_GB2312"/>
          <w:color w:val="000000"/>
          <w:spacing w:val="0"/>
          <w:w w:val="100"/>
          <w:position w:val="0"/>
          <w:sz w:val="32"/>
          <w:szCs w:val="32"/>
          <w:lang w:val="en-US" w:eastAsia="zh-CN"/>
        </w:rPr>
        <w:t>10106282.83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87.4</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1018827.84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444002.52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3.8</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11569113.19</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10518815.92</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减少1447895.94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。人员经费用途主要包括工资福利支出7911443.36</w:t>
      </w:r>
      <w:r>
        <w:rPr>
          <w:rFonts w:hint="eastAsia" w:ascii="仿宋_GB2312" w:hAnsi="仿宋_GB2312" w:eastAsia="仿宋_GB2312" w:cs="仿宋_GB2312"/>
          <w:color w:val="000000"/>
          <w:spacing w:val="0"/>
          <w:w w:val="100"/>
          <w:position w:val="0"/>
          <w:sz w:val="32"/>
          <w:szCs w:val="32"/>
          <w:lang w:val="en-US" w:eastAsia="zh-CN"/>
        </w:rPr>
        <w:t>元、对个人和家庭的补助2607372.56元。</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1050297.27</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减少210544.81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公用经费用途主要包括办公费511623.86</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、印刷费34862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水</w:t>
      </w:r>
      <w:r>
        <w:rPr>
          <w:rFonts w:hint="eastAsia" w:ascii="仿宋_GB2312" w:hAnsi="仿宋_GB2312" w:eastAsia="仿宋_GB2312" w:cs="仿宋_GB2312"/>
          <w:color w:val="000000"/>
          <w:spacing w:val="0"/>
          <w:w w:val="100"/>
          <w:position w:val="0"/>
          <w:sz w:val="32"/>
          <w:szCs w:val="32"/>
        </w:rPr>
        <w:t>费</w:t>
      </w:r>
      <w:r>
        <w:rPr>
          <w:rFonts w:hint="eastAsia" w:ascii="仿宋_GB2312" w:hAnsi="仿宋_GB2312" w:eastAsia="仿宋_GB2312" w:cs="仿宋_GB2312"/>
          <w:color w:val="000000"/>
          <w:spacing w:val="0"/>
          <w:w w:val="100"/>
          <w:position w:val="0"/>
          <w:sz w:val="32"/>
          <w:szCs w:val="32"/>
          <w:lang w:val="en-US" w:eastAsia="zh-CN"/>
        </w:rPr>
        <w:t>8000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电</w:t>
      </w:r>
      <w:r>
        <w:rPr>
          <w:rFonts w:hint="eastAsia" w:ascii="仿宋_GB2312" w:hAnsi="仿宋_GB2312" w:eastAsia="仿宋_GB2312" w:cs="仿宋_GB2312"/>
          <w:color w:val="000000"/>
          <w:spacing w:val="0"/>
          <w:w w:val="100"/>
          <w:position w:val="0"/>
          <w:sz w:val="32"/>
          <w:szCs w:val="32"/>
        </w:rPr>
        <w:t>费84542.91</w:t>
      </w:r>
      <w:r>
        <w:rPr>
          <w:rFonts w:hint="eastAsia" w:ascii="仿宋_GB2312" w:hAnsi="仿宋_GB2312" w:eastAsia="仿宋_GB2312" w:cs="仿宋_GB2312"/>
          <w:color w:val="000000"/>
          <w:spacing w:val="0"/>
          <w:w w:val="100"/>
          <w:position w:val="0"/>
          <w:sz w:val="32"/>
          <w:szCs w:val="32"/>
          <w:lang w:val="en-US" w:eastAsia="zh-CN"/>
        </w:rPr>
        <w:t>元、邮电费12825.5、取暖费176350元、差旅费34378元、维修费43110元、劳务费131605元、委托业务费13000元</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960" w:firstLineChars="3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DM5MWI2ZWVjM2Y3NTdjZjgwY2I4MmQ2NThjMjE5MzUifQ=="/>
  </w:docVars>
  <w:rsids>
    <w:rsidRoot w:val="00000000"/>
    <w:rsid w:val="0511788F"/>
    <w:rsid w:val="06AA1511"/>
    <w:rsid w:val="0A4C6688"/>
    <w:rsid w:val="1739327C"/>
    <w:rsid w:val="19BA4320"/>
    <w:rsid w:val="1B205130"/>
    <w:rsid w:val="1E712589"/>
    <w:rsid w:val="1F523B54"/>
    <w:rsid w:val="25FD0C5D"/>
    <w:rsid w:val="281001BC"/>
    <w:rsid w:val="29C05E6C"/>
    <w:rsid w:val="2C6B64B2"/>
    <w:rsid w:val="2F990904"/>
    <w:rsid w:val="3723626D"/>
    <w:rsid w:val="39F46F0A"/>
    <w:rsid w:val="3ABD5DEE"/>
    <w:rsid w:val="3BD710AD"/>
    <w:rsid w:val="41670196"/>
    <w:rsid w:val="42736B67"/>
    <w:rsid w:val="43D445BB"/>
    <w:rsid w:val="4B60103E"/>
    <w:rsid w:val="4F1428B3"/>
    <w:rsid w:val="537062B7"/>
    <w:rsid w:val="57D535F7"/>
    <w:rsid w:val="58806626"/>
    <w:rsid w:val="5D0B2591"/>
    <w:rsid w:val="60D720E0"/>
    <w:rsid w:val="62922058"/>
    <w:rsid w:val="6F8F5D28"/>
    <w:rsid w:val="720E4E8D"/>
    <w:rsid w:val="726D3C91"/>
    <w:rsid w:val="745D61E5"/>
    <w:rsid w:val="78545DB6"/>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4218</Words>
  <Characters>4641</Characters>
  <TotalTime>2</TotalTime>
  <ScaleCrop>false</ScaleCrop>
  <LinksUpToDate>false</LinksUpToDate>
  <CharactersWithSpaces>4679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cp:lastModifiedBy>
  <cp:lastPrinted>2022-08-31T08:40:00Z</cp:lastPrinted>
  <dcterms:modified xsi:type="dcterms:W3CDTF">2022-09-15T08:59:29Z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B3AFEFDBBC414AEDAB1D102A3C47C0BA</vt:lpwstr>
  </property>
</Properties>
</file>