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东乡县第七中学</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二、收入决算表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三、支出决算表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四、财政拨款收入支出决算总表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五、一般公共预算财政拨款支出决算表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八、政府性基金预算财政拨款收入支出决算表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九、国有资本经营预算财政拨款支出决算表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5" w:name="bookmark14"/>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bidi w:val="0"/>
        <w:jc w:val="center"/>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bookmarkStart w:id="16" w:name="_GoBack"/>
      <w:bookmarkEnd w:id="16"/>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部门概括</w:t>
      </w:r>
    </w:p>
    <w:p>
      <w:pPr>
        <w:rPr>
          <w:rFonts w:ascii="黑体" w:hAnsi="黑体" w:eastAsia="黑体"/>
          <w:sz w:val="30"/>
          <w:szCs w:val="30"/>
        </w:rPr>
      </w:pPr>
      <w:r>
        <w:rPr>
          <w:rFonts w:hint="eastAsia" w:ascii="黑体" w:hAnsi="黑体" w:eastAsia="黑体"/>
          <w:sz w:val="30"/>
          <w:szCs w:val="30"/>
        </w:rPr>
        <w:t>一、部门基本情况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0"/>
        <w:jc w:val="both"/>
        <w:rPr>
          <w:rFonts w:hint="eastAsia" w:ascii="仿宋" w:hAnsi="仿宋" w:eastAsia="仿宋" w:cs="仿宋"/>
          <w:b w:val="0"/>
          <w:i w:val="0"/>
          <w:caps w:val="0"/>
          <w:color w:val="333333"/>
          <w:spacing w:val="0"/>
          <w:kern w:val="0"/>
          <w:sz w:val="30"/>
          <w:szCs w:val="30"/>
          <w:shd w:val="clear" w:fill="FFFFFF"/>
          <w:lang w:val="en-US" w:eastAsia="zh-CN" w:bidi="ar"/>
        </w:rPr>
      </w:pPr>
      <w:r>
        <w:rPr>
          <w:rFonts w:hint="eastAsia" w:ascii="仿宋" w:hAnsi="仿宋" w:eastAsia="仿宋" w:cs="仿宋"/>
          <w:b w:val="0"/>
          <w:i w:val="0"/>
          <w:caps w:val="0"/>
          <w:color w:val="333333"/>
          <w:spacing w:val="0"/>
          <w:kern w:val="0"/>
          <w:sz w:val="30"/>
          <w:szCs w:val="30"/>
          <w:shd w:val="clear" w:fill="FFFFFF"/>
          <w:lang w:val="en-US" w:eastAsia="zh-CN" w:bidi="ar"/>
        </w:rPr>
        <w:t>宣传贯彻执行党和国家的教育方针、政策、法律法规等，坚持依法治教、依法治学，贯彻执行县教育局的行政规章制度。</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2、配合县、乡人民政府制定符合党的教育方针和国家教育法律法规以及本校实际的教育发展规划和学校布局调整规划,并抓好组织实施和落实工作。</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3、配合各级人民政府依法动员、组织适龄儿童少年入学，严格控制辍学。负责抓所在镇的成人教育工作，抓好扫盲和巩固工作，推进普及义务教育。</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4、组织开展本校的教育教学科研和教育教学改革，科研兴教，科研兴校。负责对本校教育教学业务的具体管理，负责教育教学管理及教研教改工作，全力推进素质教育实施。</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5、按照教师的职数、编制和管理权限，负责本校教师人事管理、继续教育、考核考评等工作。</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6、指导、管理、检查、评价本校的教育教学工作，提高办学质量和办学效益。按照义务教育课程计划，开齐课程，开足课时，认真实施中小学的教育教学管理，全面推进素质教育，全面提高教育教学质量。</w:t>
      </w:r>
    </w:p>
    <w:p>
      <w:pPr>
        <w:rPr>
          <w:rFonts w:ascii="楷体_GB2312" w:eastAsia="楷体_GB2312"/>
          <w:b/>
          <w:sz w:val="30"/>
          <w:szCs w:val="30"/>
        </w:rPr>
      </w:pPr>
      <w:r>
        <w:rPr>
          <w:rFonts w:hint="eastAsia" w:ascii="楷体_GB2312" w:eastAsia="楷体_GB2312"/>
          <w:b/>
          <w:sz w:val="30"/>
          <w:szCs w:val="30"/>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0"/>
        <w:jc w:val="both"/>
        <w:rPr>
          <w:rFonts w:hint="eastAsia" w:ascii="仿宋" w:hAnsi="仿宋" w:eastAsia="仿宋" w:cs="仿宋"/>
          <w:b w:val="0"/>
          <w:i w:val="0"/>
          <w:caps w:val="0"/>
          <w:color w:val="333333"/>
          <w:spacing w:val="0"/>
          <w:sz w:val="30"/>
          <w:szCs w:val="30"/>
          <w:shd w:val="clear" w:fill="FFFFFF"/>
        </w:rPr>
      </w:pPr>
      <w:r>
        <w:rPr>
          <w:rFonts w:hint="eastAsia" w:ascii="仿宋" w:hAnsi="仿宋" w:eastAsia="仿宋" w:cs="仿宋"/>
          <w:b w:val="0"/>
          <w:i w:val="0"/>
          <w:caps w:val="0"/>
          <w:color w:val="333333"/>
          <w:spacing w:val="0"/>
          <w:sz w:val="30"/>
          <w:szCs w:val="30"/>
          <w:shd w:val="clear" w:fill="FFFFFF"/>
        </w:rPr>
        <w:t>20</w:t>
      </w:r>
      <w:r>
        <w:rPr>
          <w:rFonts w:hint="eastAsia" w:ascii="仿宋" w:hAnsi="仿宋" w:eastAsia="仿宋" w:cs="仿宋"/>
          <w:b w:val="0"/>
          <w:i w:val="0"/>
          <w:caps w:val="0"/>
          <w:color w:val="333333"/>
          <w:spacing w:val="0"/>
          <w:sz w:val="30"/>
          <w:szCs w:val="30"/>
          <w:shd w:val="clear" w:fill="FFFFFF"/>
          <w:lang w:val="en-US" w:eastAsia="zh-CN"/>
        </w:rPr>
        <w:t>21</w:t>
      </w:r>
      <w:r>
        <w:rPr>
          <w:rFonts w:hint="eastAsia" w:ascii="仿宋" w:hAnsi="仿宋" w:eastAsia="仿宋" w:cs="仿宋"/>
          <w:b w:val="0"/>
          <w:i w:val="0"/>
          <w:caps w:val="0"/>
          <w:color w:val="333333"/>
          <w:spacing w:val="0"/>
          <w:sz w:val="30"/>
          <w:szCs w:val="30"/>
          <w:shd w:val="clear" w:fill="FFFFFF"/>
        </w:rPr>
        <w:t>年</w:t>
      </w:r>
      <w:r>
        <w:rPr>
          <w:rFonts w:hint="eastAsia" w:ascii="仿宋" w:hAnsi="仿宋" w:eastAsia="仿宋" w:cs="仿宋"/>
          <w:b w:val="0"/>
          <w:i w:val="0"/>
          <w:caps w:val="0"/>
          <w:color w:val="333333"/>
          <w:spacing w:val="0"/>
          <w:sz w:val="30"/>
          <w:szCs w:val="30"/>
          <w:shd w:val="clear" w:fill="FFFFFF"/>
          <w:lang w:val="en-US" w:eastAsia="zh-CN"/>
        </w:rPr>
        <w:t>东乡七中</w:t>
      </w:r>
      <w:r>
        <w:rPr>
          <w:rFonts w:hint="eastAsia" w:ascii="仿宋" w:hAnsi="仿宋" w:eastAsia="仿宋" w:cs="仿宋"/>
          <w:b w:val="0"/>
          <w:i w:val="0"/>
          <w:caps w:val="0"/>
          <w:color w:val="333333"/>
          <w:spacing w:val="0"/>
          <w:sz w:val="30"/>
          <w:szCs w:val="30"/>
          <w:shd w:val="clear" w:fill="FFFFFF"/>
        </w:rPr>
        <w:t>设有办公室、教务处、</w:t>
      </w:r>
      <w:r>
        <w:rPr>
          <w:rFonts w:hint="eastAsia" w:ascii="仿宋" w:hAnsi="仿宋" w:eastAsia="仿宋" w:cs="仿宋"/>
          <w:b w:val="0"/>
          <w:i w:val="0"/>
          <w:caps w:val="0"/>
          <w:color w:val="333333"/>
          <w:spacing w:val="0"/>
          <w:sz w:val="30"/>
          <w:szCs w:val="30"/>
          <w:shd w:val="clear" w:fill="FFFFFF"/>
          <w:lang w:eastAsia="zh-CN"/>
        </w:rPr>
        <w:t>政教处</w:t>
      </w:r>
      <w:r>
        <w:rPr>
          <w:rFonts w:hint="eastAsia" w:ascii="仿宋" w:hAnsi="仿宋" w:eastAsia="仿宋" w:cs="仿宋"/>
          <w:b w:val="0"/>
          <w:i w:val="0"/>
          <w:caps w:val="0"/>
          <w:color w:val="333333"/>
          <w:spacing w:val="0"/>
          <w:sz w:val="30"/>
          <w:szCs w:val="30"/>
          <w:shd w:val="clear" w:fill="FFFFFF"/>
        </w:rPr>
        <w:t>、财务室、教研室</w:t>
      </w:r>
      <w:r>
        <w:rPr>
          <w:rFonts w:hint="eastAsia" w:ascii="仿宋" w:hAnsi="仿宋" w:eastAsia="仿宋" w:cs="仿宋"/>
          <w:b w:val="0"/>
          <w:i w:val="0"/>
          <w:caps w:val="0"/>
          <w:color w:val="333333"/>
          <w:spacing w:val="0"/>
          <w:sz w:val="30"/>
          <w:szCs w:val="30"/>
          <w:shd w:val="clear" w:fill="FFFFFF"/>
          <w:lang w:eastAsia="zh-CN"/>
        </w:rPr>
        <w:t>、</w:t>
      </w:r>
      <w:r>
        <w:rPr>
          <w:rFonts w:hint="eastAsia" w:ascii="仿宋" w:hAnsi="仿宋" w:eastAsia="仿宋" w:cs="仿宋"/>
          <w:b w:val="0"/>
          <w:i w:val="0"/>
          <w:caps w:val="0"/>
          <w:color w:val="333333"/>
          <w:spacing w:val="0"/>
          <w:sz w:val="30"/>
          <w:szCs w:val="30"/>
          <w:shd w:val="clear" w:fill="FFFFFF"/>
          <w:lang w:val="en-US" w:eastAsia="zh-CN"/>
        </w:rPr>
        <w:t>团委</w:t>
      </w:r>
      <w:r>
        <w:rPr>
          <w:rFonts w:hint="eastAsia" w:ascii="仿宋" w:hAnsi="仿宋" w:eastAsia="仿宋" w:cs="仿宋"/>
          <w:b w:val="0"/>
          <w:i w:val="0"/>
          <w:caps w:val="0"/>
          <w:color w:val="333333"/>
          <w:spacing w:val="0"/>
          <w:sz w:val="30"/>
          <w:szCs w:val="30"/>
          <w:shd w:val="clear" w:fill="FFFFFF"/>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jc w:val="both"/>
        <w:rPr>
          <w:rFonts w:hint="eastAsia" w:ascii="仿宋" w:hAnsi="仿宋" w:eastAsia="仿宋" w:cs="仿宋"/>
          <w:b w:val="0"/>
          <w:bCs w:val="0"/>
          <w:sz w:val="28"/>
          <w:szCs w:val="28"/>
          <w:shd w:val="clear" w:color="auto" w:fill="FFFFFF"/>
        </w:rPr>
      </w:pPr>
      <w:r>
        <w:rPr>
          <w:rFonts w:hint="eastAsia" w:ascii="仿宋" w:hAnsi="仿宋" w:eastAsia="仿宋" w:cs="仿宋"/>
          <w:b w:val="0"/>
          <w:bCs w:val="0"/>
          <w:sz w:val="28"/>
          <w:szCs w:val="28"/>
          <w:shd w:val="clear" w:color="auto" w:fill="FFFFFF"/>
        </w:rPr>
        <w:t xml:space="preserve">校长岗位职责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1</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执行学校决策机构的决定;</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2</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实施发展规划，拟订年度工作计划、财务预算和学校规章制度;</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3</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 xml:space="preserve">聘任和解聘学校工作人员，实施奖惩;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4</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 xml:space="preserve">组织教育教学、科学研究活动，保证教育教学质量;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5</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 xml:space="preserve">负责学校日常管理工作。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6</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坚持依法办学，遵守学校章程，维护学校利益。</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7</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合理配置学校“人、财、物、信息”资源，有效行使学校重大事项和重大改革措施的决策权。</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8</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及时向上级教育行政部门和学校决策机构汇报学校工作</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9</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维护教职工利益，保障教职工合法权益，以教职工和学生的人生幸福和生命质量作为关注焦点，建立信任，消除焦虑。</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1</w:t>
      </w:r>
      <w:r>
        <w:rPr>
          <w:rFonts w:hint="eastAsia" w:ascii="仿宋" w:hAnsi="仿宋" w:eastAsia="仿宋" w:cs="仿宋"/>
          <w:b w:val="0"/>
          <w:bCs w:val="0"/>
          <w:sz w:val="28"/>
          <w:szCs w:val="28"/>
          <w:shd w:val="clear" w:color="auto" w:fill="FFFFFF"/>
          <w:lang w:val="en-US" w:eastAsia="zh-CN"/>
        </w:rPr>
        <w:t>0</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 xml:space="preserve">尊重教职工的主人翁地位和民主管理、民主监督的权利，团结和依靠教职工办好学校。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jc w:val="both"/>
        <w:rPr>
          <w:rFonts w:hint="eastAsia" w:ascii="仿宋" w:hAnsi="仿宋" w:eastAsia="仿宋" w:cs="仿宋"/>
          <w:b w:val="0"/>
          <w:bCs w:val="0"/>
          <w:sz w:val="30"/>
          <w:szCs w:val="30"/>
        </w:rPr>
      </w:pPr>
      <w:r>
        <w:rPr>
          <w:rFonts w:hint="eastAsia" w:ascii="仿宋" w:hAnsi="仿宋" w:eastAsia="仿宋" w:cs="仿宋"/>
          <w:b w:val="0"/>
          <w:bCs w:val="0"/>
          <w:sz w:val="28"/>
          <w:szCs w:val="28"/>
          <w:shd w:val="clear" w:color="auto" w:fill="FFFFFF"/>
        </w:rPr>
        <w:t xml:space="preserve">门卫保安工作职责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1</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 xml:space="preserve">实行二十四小时值班制度，按时到岗在位，不擅自离岗。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2</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上下班做好移交接，防止工作疏漏。</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3</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严格外来人员登记制度，不随便允许外来人员入校。</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4</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 xml:space="preserve">严格学生出入校管理，在校期间学生离校必须凭班主任签单方可同意离校。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5</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晚间值班必须按时巡查，检查门窗、电器的关闭情况，早上按时开启有关设施。</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6</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保持仪表端正，着装上岗。</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7</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接待热情、待人有礼。</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rightChars="0"/>
        <w:jc w:val="both"/>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3.</w:t>
      </w:r>
      <w:r>
        <w:rPr>
          <w:rFonts w:hint="eastAsia" w:ascii="仿宋" w:hAnsi="仿宋" w:eastAsia="仿宋" w:cs="仿宋"/>
          <w:b w:val="0"/>
          <w:bCs w:val="0"/>
          <w:sz w:val="30"/>
          <w:szCs w:val="30"/>
        </w:rPr>
        <w:t>机构设置</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4"/>
          <w:szCs w:val="24"/>
        </w:rPr>
      </w:pPr>
      <w:r>
        <w:rPr>
          <w:rFonts w:hint="eastAsia" w:ascii="仿宋" w:hAnsi="仿宋" w:eastAsia="仿宋" w:cs="仿宋"/>
          <w:b w:val="0"/>
          <w:bCs w:val="0"/>
          <w:kern w:val="0"/>
          <w:sz w:val="28"/>
          <w:szCs w:val="28"/>
          <w:shd w:val="clear" w:color="auto" w:fill="FFFFFF"/>
          <w:lang w:bidi="ar"/>
        </w:rPr>
        <w:t>学校实行校长负责制，校长是学校的法人代表。校长在县教育局领导下，主持学校工作，对学校的教育教学实行全面领导，对学生德、智、体、美、劳诸方面的发展全面负责，学校党支部对学校行政工作起保证监督作用，并领导群团组织。    </w:t>
      </w:r>
      <w:r>
        <w:rPr>
          <w:rFonts w:hint="eastAsia" w:ascii="仿宋" w:hAnsi="仿宋" w:eastAsia="仿宋" w:cs="仿宋"/>
          <w:b w:val="0"/>
          <w:bCs w:val="0"/>
          <w:kern w:val="0"/>
          <w:sz w:val="24"/>
          <w:szCs w:val="24"/>
          <w:shd w:val="clear" w:color="auto" w:fill="FFFFFF"/>
          <w:lang w:bidi="ar"/>
        </w:rPr>
        <w:t> </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（一）教务处</w:t>
      </w:r>
    </w:p>
    <w:p>
      <w:pPr>
        <w:keepNext w:val="0"/>
        <w:keepLines w:val="0"/>
        <w:pageBreakBefore w:val="0"/>
        <w:widowControl/>
        <w:shd w:val="clear" w:color="auto" w:fill="FFFFFF"/>
        <w:kinsoku/>
        <w:wordWrap/>
        <w:overflowPunct/>
        <w:topLinePunct w:val="0"/>
        <w:autoSpaceDE/>
        <w:autoSpaceDN/>
        <w:bidi w:val="0"/>
        <w:adjustRightInd/>
        <w:snapToGrid/>
        <w:ind w:firstLine="48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4"/>
          <w:szCs w:val="24"/>
          <w:shd w:val="clear" w:color="auto" w:fill="FFFFFF"/>
          <w:lang w:bidi="ar"/>
        </w:rPr>
        <w:t> </w:t>
      </w:r>
      <w:r>
        <w:rPr>
          <w:rFonts w:hint="eastAsia" w:ascii="仿宋" w:hAnsi="仿宋" w:eastAsia="仿宋" w:cs="仿宋"/>
          <w:b w:val="0"/>
          <w:bCs w:val="0"/>
          <w:kern w:val="0"/>
          <w:sz w:val="28"/>
          <w:szCs w:val="28"/>
          <w:shd w:val="clear" w:color="auto" w:fill="FFFFFF"/>
          <w:lang w:bidi="ar"/>
        </w:rPr>
        <w:t>教务处是在主抓教学副校长直接领导下，协助校长管理学校教育教学工作的指挥调控机构，其职责是：</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1、严格执行上级教学计划，适时制定本校教育教学工作计划，审查并保管下属年级组，教研组和任课教师的教学计划，并负责指导和监督各项计划的实施。</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2、负责组织学前周教师划定教学进度和备课，开展教研活动，做好任课教师备讲批复等项工作的检查，做好学生考试的命题，监考，评卷统分和卷面分析工作，发现问题，及时纠正。</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3、负责制定学校授课总表，任课教师的调配工作，做好缺席教师的串课，安排好学生课外活动和社会公益活动，记好各项活动记录。</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4、定期深入班级听课，组织并深入各教研组参加集体备课等教研活动，倾听学生反馈有关教学的意见。</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kern w:val="0"/>
          <w:sz w:val="28"/>
          <w:szCs w:val="28"/>
          <w:shd w:val="clear" w:color="auto" w:fill="FFFFFF"/>
          <w:lang w:bidi="ar"/>
        </w:rPr>
      </w:pPr>
      <w:r>
        <w:rPr>
          <w:rFonts w:hint="eastAsia" w:ascii="仿宋" w:hAnsi="仿宋" w:eastAsia="仿宋" w:cs="仿宋"/>
          <w:b w:val="0"/>
          <w:bCs w:val="0"/>
          <w:kern w:val="0"/>
          <w:sz w:val="28"/>
          <w:szCs w:val="28"/>
          <w:shd w:val="clear" w:color="auto" w:fill="FFFFFF"/>
          <w:lang w:bidi="ar"/>
        </w:rPr>
        <w:t>5、定期召开教导工作会议，分析教学形势，总结经验教训，准确提出指导性意见，并及时向学校领导报告教学工作，提出建设性意见。</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（二）政教处</w:t>
      </w:r>
    </w:p>
    <w:p>
      <w:pPr>
        <w:keepNext w:val="0"/>
        <w:keepLines w:val="0"/>
        <w:pageBreakBefore w:val="0"/>
        <w:widowControl/>
        <w:shd w:val="clear" w:color="auto" w:fill="FFFFFF"/>
        <w:kinsoku/>
        <w:wordWrap/>
        <w:overflowPunct/>
        <w:topLinePunct w:val="0"/>
        <w:autoSpaceDE/>
        <w:autoSpaceDN/>
        <w:bidi w:val="0"/>
        <w:adjustRightInd/>
        <w:snapToGrid/>
        <w:ind w:firstLine="480" w:firstLineChars="200"/>
        <w:jc w:val="left"/>
        <w:textAlignment w:val="auto"/>
        <w:rPr>
          <w:rFonts w:hint="eastAsia" w:ascii="仿宋" w:hAnsi="仿宋" w:eastAsia="仿宋" w:cs="仿宋"/>
          <w:b w:val="0"/>
          <w:bCs w:val="0"/>
          <w:sz w:val="24"/>
          <w:szCs w:val="24"/>
        </w:rPr>
      </w:pPr>
      <w:r>
        <w:rPr>
          <w:rFonts w:hint="eastAsia" w:ascii="仿宋" w:hAnsi="仿宋" w:eastAsia="仿宋" w:cs="仿宋"/>
          <w:b w:val="0"/>
          <w:bCs w:val="0"/>
          <w:kern w:val="0"/>
          <w:sz w:val="24"/>
          <w:szCs w:val="24"/>
          <w:shd w:val="clear" w:color="auto" w:fill="FFFFFF"/>
          <w:lang w:bidi="ar"/>
        </w:rPr>
        <w:t> </w:t>
      </w:r>
      <w:r>
        <w:rPr>
          <w:rFonts w:hint="eastAsia" w:ascii="仿宋" w:hAnsi="仿宋" w:eastAsia="仿宋" w:cs="仿宋"/>
          <w:b w:val="0"/>
          <w:bCs w:val="0"/>
          <w:kern w:val="0"/>
          <w:sz w:val="28"/>
          <w:szCs w:val="28"/>
          <w:shd w:val="clear" w:color="auto" w:fill="FFFFFF"/>
          <w:lang w:bidi="ar"/>
        </w:rPr>
        <w:t>政教处是在主抓政教副校长直接领导下，协助校长做好学校德育工作的机构，其职责是</w:t>
      </w:r>
      <w:r>
        <w:rPr>
          <w:rFonts w:hint="eastAsia" w:ascii="仿宋" w:hAnsi="仿宋" w:eastAsia="仿宋" w:cs="仿宋"/>
          <w:b w:val="0"/>
          <w:bCs w:val="0"/>
          <w:kern w:val="0"/>
          <w:sz w:val="24"/>
          <w:szCs w:val="24"/>
          <w:shd w:val="clear" w:color="auto" w:fill="FFFFFF"/>
          <w:lang w:bidi="ar"/>
        </w:rPr>
        <w:t>：</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1、组织制定学校德育工作计划和政教处工作计划，并具体负责两个计划的实施工作。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2、协助校长选配好班主任，并具体协调班主任工作，定期召开班主任工作会议，加强班集体建设。负责班级管理的量化考核工作。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3、负责学生会工作，做好学生会的换届选举，指导学生会独立开展工作，协助学生会做好值周检查工作。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4、协调德育工作队伍，广泛开展德育活动，做好学生日常行为培养和考核工作，负责每学年优秀班级、优秀班主任、三好学生、优秀学生干部的评选推荐工作。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5、负责管理学生学籍，做好学生转、退、休学记录，监控辍学状况，定期向校长报告控辍保学情况。</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6、负责领导校警行使职权，做好学校保卫工作，保护师生人身和财产安全，协调派出所，处理骚扰学校，危及师生安全的一切事宜。</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（三）办公室主任岗位职责</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 负责主持学校办公室工作。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 负责围绕全校重大事项和中心工作组织调查研究，为校长提供信息和决策预案。</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 负责组织起草学校行政综合性的报告、计划、总结、请示、通知等公文函件。</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 负责上级下发的公文、外来公函及校内请示、报告的处理，督促检查落实情况。</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  负责校长办公会议及校长主持的工作会议的组织准备，撰拟会议纪要及决定  事项通知单，做好会议决定及校长批示事项的督办与情况反馈。</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  负责学校重大活动或大型会议的组织协调工作。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7. 负责组织学校大事记、年鉴的编写工作，组织有关人员做好公文收发、文印、通讯、文书档案和印章的管理工作，处理重要信函。</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8. 负责处理群众来信、来访工作。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9. 负责办公室人员的思想作风建设和业务水平的提高。</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10. 领导完成综合统计、综合档案的管理工作。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11. 领导做好办公室日常工作及其所分管的各项工作。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12. 协助校长抓好学校的规章制度建设，明确各部门职权，处理有关矛盾，严格执行校行政议事规则。</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13. 协助校长处理行政工作中的矛盾，协调各方面关系。</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14. 协助党支部书记做好学校党务工作。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28"/>
          <w:szCs w:val="28"/>
          <w:shd w:val="clear" w:color="auto" w:fill="FFFFFF"/>
          <w:lang w:bidi="ar"/>
        </w:rPr>
        <w:t>15. 完成校领导交办的其它具体事宜。</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w:t>
      </w:r>
      <w:r>
        <w:rPr>
          <w:rFonts w:hint="eastAsia" w:ascii="仿宋" w:hAnsi="仿宋" w:eastAsia="仿宋" w:cs="仿宋"/>
          <w:b w:val="0"/>
          <w:bCs w:val="0"/>
          <w:kern w:val="0"/>
          <w:sz w:val="30"/>
          <w:szCs w:val="30"/>
          <w:shd w:val="clear" w:color="auto" w:fill="FFFFFF"/>
          <w:lang w:eastAsia="zh-CN" w:bidi="ar"/>
        </w:rPr>
        <w:t>四</w:t>
      </w:r>
      <w:r>
        <w:rPr>
          <w:rFonts w:hint="eastAsia" w:ascii="仿宋" w:hAnsi="仿宋" w:eastAsia="仿宋" w:cs="仿宋"/>
          <w:b w:val="0"/>
          <w:bCs w:val="0"/>
          <w:kern w:val="0"/>
          <w:sz w:val="30"/>
          <w:szCs w:val="30"/>
          <w:shd w:val="clear" w:color="auto" w:fill="FFFFFF"/>
          <w:lang w:bidi="ar"/>
        </w:rPr>
        <w:t>）少先队大队辅导员工作职责</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1、紧紧围绕学校的办学思想和德育室工作安排，制订少先队工作计划，督促计划的落实，总结少先队工作。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2、组织开展丰富多彩的少先队活动，特别是每年的建队节和少代会。</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3、选拔培养少先队干部和校风监督员，定期召开会议，了解工作情况，指导和帮助他们开展工作。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4、充分发挥少先队干部和校风监督员的模范带头作用，强化学生的行为习惯和思想品德教育。</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5、组织少先队员充分利用墙报、公示栏、校园广播、升旗仪式等发挥其监督、宣传的作用。</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6、要和队员交朋友，经常了解他们的思想、学习、健康等情况，随时给予帮助指导。</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7、要主动取得学校党组织和德育室主任的支持和帮助，当好他们的助手。定期向德育室报告少先队工作，研究改进工作方法。</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kern w:val="0"/>
          <w:sz w:val="28"/>
          <w:szCs w:val="28"/>
          <w:shd w:val="clear" w:color="auto" w:fill="FFFFFF"/>
          <w:lang w:bidi="ar"/>
        </w:rPr>
      </w:pPr>
      <w:r>
        <w:rPr>
          <w:rFonts w:hint="eastAsia" w:ascii="仿宋" w:hAnsi="仿宋" w:eastAsia="仿宋" w:cs="仿宋"/>
          <w:b w:val="0"/>
          <w:bCs w:val="0"/>
          <w:kern w:val="0"/>
          <w:sz w:val="28"/>
          <w:szCs w:val="28"/>
          <w:shd w:val="clear" w:color="auto" w:fill="FFFFFF"/>
          <w:lang w:bidi="ar"/>
        </w:rPr>
        <w:t>8、不断加强自身理论学习，研究创新少先队工作方法，把少先队工作开展得生动、活泼，又富有成效。</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333333"/>
          <w:spacing w:val="0"/>
          <w:sz w:val="30"/>
          <w:szCs w:val="30"/>
          <w:shd w:val="clear" w:fill="FFFFFF"/>
        </w:rPr>
      </w:pPr>
      <w:r>
        <w:rPr>
          <w:rFonts w:hint="eastAsia" w:ascii="仿宋" w:hAnsi="仿宋" w:eastAsia="仿宋" w:cs="仿宋"/>
          <w:b w:val="0"/>
          <w:bCs w:val="0"/>
          <w:kern w:val="0"/>
          <w:sz w:val="28"/>
          <w:szCs w:val="28"/>
          <w:shd w:val="clear" w:color="auto" w:fill="FFFFFF"/>
          <w:lang w:val="en-US" w:eastAsia="zh-CN" w:bidi="ar"/>
        </w:rPr>
        <w:t>(五）</w:t>
      </w:r>
      <w:r>
        <w:rPr>
          <w:rFonts w:hint="eastAsia" w:ascii="仿宋" w:hAnsi="仿宋" w:eastAsia="仿宋" w:cs="仿宋"/>
          <w:b w:val="0"/>
          <w:i w:val="0"/>
          <w:caps w:val="0"/>
          <w:color w:val="333333"/>
          <w:spacing w:val="0"/>
          <w:sz w:val="30"/>
          <w:szCs w:val="30"/>
          <w:shd w:val="clear" w:fill="FFFFFF"/>
        </w:rPr>
        <w:t>财务室</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1.负责制定学校财务规章制度并组织实施。 </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2.负责学校会计核算和财务日常收支业务，为校领导和上级主管部门提供高质量的会计信息。</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3.负责各类专项资金的管理。</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4. 负责管理学校各项收费工作，制定收费管理规定，办理收费项目审批办证手续，监督收费执行情况。</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5.负责审核学校各项费用开支范围。 </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6.负责全校职工工资、津贴、奖金的按时发放。</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7.根据国家规定负责做好个人所得税、公积金、各种保险的代扣代缴工作。</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5"/>
      <w:r>
        <w:rPr>
          <w:rFonts w:hint="eastAsia" w:ascii="仿宋_GB2312" w:hAnsi="仿宋_GB2312" w:eastAsia="仿宋_GB2312" w:cs="仿宋_GB2312"/>
          <w:color w:val="000000"/>
          <w:spacing w:val="0"/>
          <w:w w:val="100"/>
          <w:position w:val="0"/>
          <w:sz w:val="32"/>
          <w:szCs w:val="32"/>
        </w:rPr>
        <w:t>一</w:t>
      </w:r>
      <w:bookmarkEnd w:id="6"/>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6"/>
      <w:r>
        <w:rPr>
          <w:rFonts w:hint="eastAsia" w:ascii="仿宋_GB2312" w:hAnsi="仿宋_GB2312" w:eastAsia="仿宋_GB2312" w:cs="仿宋_GB2312"/>
          <w:color w:val="000000"/>
          <w:spacing w:val="0"/>
          <w:w w:val="100"/>
          <w:position w:val="0"/>
          <w:sz w:val="32"/>
          <w:szCs w:val="32"/>
        </w:rPr>
        <w:t>二</w:t>
      </w:r>
      <w:bookmarkEnd w:id="7"/>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7"/>
      <w:r>
        <w:rPr>
          <w:rFonts w:hint="eastAsia" w:ascii="仿宋_GB2312" w:hAnsi="仿宋_GB2312" w:eastAsia="仿宋_GB2312" w:cs="仿宋_GB2312"/>
          <w:color w:val="000000"/>
          <w:spacing w:val="0"/>
          <w:w w:val="100"/>
          <w:position w:val="0"/>
          <w:sz w:val="32"/>
          <w:szCs w:val="32"/>
        </w:rPr>
        <w:t>三</w:t>
      </w:r>
      <w:bookmarkEnd w:id="8"/>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8"/>
      <w:r>
        <w:rPr>
          <w:rFonts w:hint="eastAsia" w:ascii="仿宋_GB2312" w:hAnsi="仿宋_GB2312" w:eastAsia="仿宋_GB2312" w:cs="仿宋_GB2312"/>
          <w:color w:val="000000"/>
          <w:spacing w:val="0"/>
          <w:w w:val="100"/>
          <w:position w:val="0"/>
          <w:sz w:val="32"/>
          <w:szCs w:val="32"/>
        </w:rPr>
        <w:t>四</w:t>
      </w:r>
      <w:bookmarkEnd w:id="9"/>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9"/>
      <w:r>
        <w:rPr>
          <w:rFonts w:hint="eastAsia" w:ascii="仿宋_GB2312" w:hAnsi="仿宋_GB2312" w:eastAsia="仿宋_GB2312" w:cs="仿宋_GB2312"/>
          <w:color w:val="000000"/>
          <w:spacing w:val="0"/>
          <w:w w:val="100"/>
          <w:position w:val="0"/>
          <w:sz w:val="32"/>
          <w:szCs w:val="32"/>
        </w:rPr>
        <w:t>五</w:t>
      </w:r>
      <w:bookmarkEnd w:id="10"/>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1" w:name="bookmark10"/>
      <w:r>
        <w:rPr>
          <w:rFonts w:hint="eastAsia" w:ascii="仿宋_GB2312" w:hAnsi="仿宋_GB2312" w:eastAsia="仿宋_GB2312" w:cs="仿宋_GB2312"/>
          <w:color w:val="000000"/>
          <w:spacing w:val="0"/>
          <w:w w:val="100"/>
          <w:position w:val="0"/>
          <w:sz w:val="32"/>
          <w:szCs w:val="32"/>
        </w:rPr>
        <w:t>六</w:t>
      </w:r>
      <w:bookmarkEnd w:id="11"/>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1"/>
      <w:r>
        <w:rPr>
          <w:rFonts w:hint="eastAsia" w:ascii="仿宋_GB2312" w:hAnsi="仿宋_GB2312" w:eastAsia="仿宋_GB2312" w:cs="仿宋_GB2312"/>
          <w:color w:val="000000"/>
          <w:spacing w:val="0"/>
          <w:w w:val="100"/>
          <w:position w:val="0"/>
          <w:sz w:val="32"/>
          <w:szCs w:val="32"/>
        </w:rPr>
        <w:t>七</w:t>
      </w:r>
      <w:bookmarkEnd w:id="12"/>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2"/>
      <w:r>
        <w:rPr>
          <w:rFonts w:hint="eastAsia" w:ascii="仿宋_GB2312" w:hAnsi="仿宋_GB2312" w:eastAsia="仿宋_GB2312" w:cs="仿宋_GB2312"/>
          <w:color w:val="000000"/>
          <w:spacing w:val="0"/>
          <w:w w:val="100"/>
          <w:position w:val="0"/>
          <w:sz w:val="32"/>
          <w:szCs w:val="32"/>
        </w:rPr>
        <w:t>八</w:t>
      </w:r>
      <w:bookmarkEnd w:id="13"/>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4" w:name="bookmark13"/>
      <w:r>
        <w:rPr>
          <w:rFonts w:hint="eastAsia" w:ascii="仿宋_GB2312" w:hAnsi="仿宋_GB2312" w:eastAsia="仿宋_GB2312" w:cs="仿宋_GB2312"/>
          <w:color w:val="000000"/>
          <w:spacing w:val="0"/>
          <w:w w:val="100"/>
          <w:position w:val="0"/>
          <w:sz w:val="32"/>
          <w:szCs w:val="32"/>
        </w:rPr>
        <w:t>九</w:t>
      </w:r>
      <w:bookmarkEnd w:id="14"/>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numPr>
          <w:ilvl w:val="0"/>
          <w:numId w:val="3"/>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r>
        <w:rPr>
          <w:rFonts w:hint="eastAsia" w:ascii="仿宋_GB2312" w:hAnsi="仿宋_GB2312" w:eastAsia="仿宋_GB2312" w:cs="仿宋_GB2312"/>
          <w:b/>
          <w:bCs/>
          <w:color w:val="000000"/>
          <w:spacing w:val="0"/>
          <w:w w:val="100"/>
          <w:position w:val="0"/>
          <w:sz w:val="32"/>
          <w:szCs w:val="32"/>
          <w:lang w:val="en-US" w:eastAsia="zh-CN"/>
        </w:rPr>
        <w:t xml:space="preserve">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一、收入支出决算总体情况说明</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本部门</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2021年度收入总计8027648.38元，支出总计8027648.38元，与2020年决算数相比，收入减少292590.39元，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3.6%，支出减少292590.39元，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3.6%。</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主要原因是</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人员和学生数减少、领取奖金人数减少,学生资助金额减少等。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8027421.4</w:t>
      </w:r>
      <w:r>
        <w:rPr>
          <w:rFonts w:hint="eastAsia" w:ascii="仿宋_GB2312" w:hAnsi="仿宋_GB2312" w:eastAsia="仿宋_GB2312" w:cs="仿宋_GB2312"/>
          <w:color w:val="000000"/>
          <w:spacing w:val="0"/>
          <w:w w:val="100"/>
          <w:position w:val="0"/>
          <w:sz w:val="32"/>
          <w:szCs w:val="32"/>
        </w:rPr>
        <w:t>元，其中：财政拨款收入8026421.4元，占</w:t>
      </w:r>
      <w:r>
        <w:rPr>
          <w:rFonts w:hint="eastAsia" w:ascii="仿宋_GB2312" w:hAnsi="仿宋_GB2312" w:eastAsia="仿宋_GB2312" w:cs="仿宋_GB2312"/>
          <w:color w:val="000000"/>
          <w:spacing w:val="0"/>
          <w:w w:val="100"/>
          <w:position w:val="0"/>
          <w:sz w:val="32"/>
          <w:szCs w:val="32"/>
          <w:lang w:val="en-US" w:eastAsia="zh-CN"/>
        </w:rPr>
        <w:t>99.99</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其他收入</w:t>
      </w:r>
      <w:r>
        <w:rPr>
          <w:rFonts w:hint="eastAsia" w:ascii="仿宋_GB2312" w:hAnsi="仿宋_GB2312" w:eastAsia="仿宋_GB2312" w:cs="仿宋_GB2312"/>
          <w:color w:val="000000"/>
          <w:spacing w:val="0"/>
          <w:w w:val="100"/>
          <w:position w:val="0"/>
          <w:sz w:val="32"/>
          <w:szCs w:val="32"/>
          <w:lang w:val="en-US" w:eastAsia="zh-CN"/>
        </w:rPr>
        <w:t>1000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年度支出合计8027621.4元，其中：基本支出</w:t>
      </w:r>
      <w:r>
        <w:rPr>
          <w:rFonts w:hint="eastAsia" w:ascii="仿宋_GB2312" w:hAnsi="仿宋_GB2312" w:eastAsia="仿宋_GB2312" w:cs="仿宋_GB2312"/>
          <w:color w:val="000000"/>
          <w:spacing w:val="0"/>
          <w:w w:val="100"/>
          <w:position w:val="0"/>
          <w:sz w:val="32"/>
          <w:szCs w:val="32"/>
          <w:lang w:val="en-US" w:eastAsia="en-US" w:bidi="en-US"/>
        </w:rPr>
        <w:t>8027621.4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b/>
          <w:bCs/>
          <w:color w:val="000000"/>
          <w:spacing w:val="0"/>
          <w:w w:val="100"/>
          <w:position w:val="0"/>
          <w:sz w:val="32"/>
          <w:szCs w:val="32"/>
          <w:lang w:eastAsia="zh-CN"/>
        </w:rPr>
        <w:sectPr>
          <w:footerReference r:id="rId5" w:type="default"/>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lang w:eastAsia="zh-CN"/>
        </w:rPr>
        <w:t>四、财政拨款收入支出决算总体情况说明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年度财政拨款收入8026421.4元，较上年决算数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282683.87</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3.5</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主要原因是</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人员和学生数减少、领取奖金人数减少,学生资助金额减少等。</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年度财政拨款支出8026621.4元，较上年决算数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288390.39</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3.6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主要原因是</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人员和学生数减少、领取奖金人数减少,学生资助金额减少等。</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年度一般公共预算财政拨款支出8026621.4元，占本年支出的 100%，较上年决算数减少288390.39元，降低3.6%。</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主要原因是</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人员和学生数减少、领取奖金人数减少,学生资助金额减少等。</w:t>
      </w: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教育支出6964963.62元，占86.8%,较上年数减少334815.33元，主要原因是人员和学生数减少、领取奖金人数减少,学生资助金额减少等；</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社会保障与就业支出</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zh-TW"/>
        </w:rPr>
        <w:t>724517.28</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元，占9.02%,较上年数增加44922.72，主要原因是教师工资提高，缴费基数增加;</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卫生健康支出337140.5元，占4.2%,较上年数增加2002.22元，主要原因是教师工资提高，缴费基数增加;</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ind w:firstLine="640" w:firstLineChars="200"/>
        <w:rPr>
          <w:rFonts w:hint="eastAsia" w:ascii="仿宋_GB2312" w:eastAsia="仿宋_GB2312"/>
          <w:sz w:val="30"/>
          <w:szCs w:val="30"/>
          <w:lang w:eastAsia="zh-CN"/>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8026621.4</w:t>
      </w:r>
      <w:r>
        <w:rPr>
          <w:rFonts w:hint="eastAsia" w:ascii="仿宋_GB2312" w:hAnsi="仿宋_GB2312" w:eastAsia="仿宋_GB2312" w:cs="仿宋_GB2312"/>
          <w:color w:val="000000"/>
          <w:spacing w:val="0"/>
          <w:w w:val="100"/>
          <w:position w:val="0"/>
          <w:sz w:val="32"/>
          <w:szCs w:val="32"/>
        </w:rPr>
        <w:t>元。其中：人员经费7836936.4元，较上年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144321.1</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主要原因是人员和学生数减少、领取奖金人数减少,学生资助金额减少等。</w:t>
      </w:r>
      <w:r>
        <w:rPr>
          <w:rFonts w:hint="eastAsia" w:ascii="仿宋_GB2312" w:eastAsia="仿宋_GB2312"/>
          <w:sz w:val="30"/>
          <w:szCs w:val="30"/>
        </w:rPr>
        <w:t>人员经费用途主要包括基本工资、津贴补贴、奖金、社会保障缴费</w:t>
      </w:r>
      <w:r>
        <w:rPr>
          <w:rFonts w:hint="eastAsia" w:ascii="仿宋_GB2312" w:eastAsia="仿宋_GB2312"/>
          <w:sz w:val="30"/>
          <w:szCs w:val="30"/>
          <w:lang w:eastAsia="zh-CN"/>
        </w:rPr>
        <w:t>、乡村生活补助、班主任费、取暖费、退休费、奖励金、其他对个人和家庭的补助</w:t>
      </w:r>
      <w:r>
        <w:rPr>
          <w:rFonts w:hint="eastAsia" w:ascii="仿宋_GB2312" w:eastAsia="仿宋_GB2312"/>
          <w:sz w:val="30"/>
          <w:szCs w:val="30"/>
        </w:rPr>
        <w:t>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公用经费189685元，较上年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144069.29</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学生人数减少，公用经费减少。</w:t>
      </w:r>
      <w:r>
        <w:rPr>
          <w:rFonts w:hint="eastAsia" w:ascii="仿宋_GB2312" w:eastAsia="仿宋_GB2312"/>
          <w:sz w:val="30"/>
          <w:szCs w:val="30"/>
        </w:rPr>
        <w:t>公用经费用途主要包括 办公费</w:t>
      </w:r>
      <w:r>
        <w:rPr>
          <w:rFonts w:hint="eastAsia" w:ascii="仿宋_GB2312" w:eastAsia="仿宋_GB2312"/>
          <w:sz w:val="30"/>
          <w:szCs w:val="30"/>
          <w:lang w:eastAsia="zh-CN"/>
        </w:rPr>
        <w:t>、印刷费、咨询费、手续费、水费、电费、邮电费、取暖费、差旅费、维修（护）费、租赁费、专用材料费、 委托业务费、其他商品和服务支出。</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left"/>
        <w:textAlignment w:val="auto"/>
        <w:rPr>
          <w:rFonts w:hint="eastAsia" w:ascii="仿宋_GB2312" w:hAnsi="仿宋_GB2312" w:eastAsia="仿宋_GB2312" w:cs="仿宋_GB2312"/>
          <w:b/>
          <w:bCs/>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b/>
          <w:bCs/>
          <w:color w:val="000000"/>
          <w:spacing w:val="0"/>
          <w:w w:val="100"/>
          <w:position w:val="0"/>
          <w:sz w:val="32"/>
          <w:szCs w:val="32"/>
          <w:u w:val="none"/>
          <w:shd w:val="clear" w:color="auto" w:fill="auto"/>
          <w:lang w:val="zh-CN" w:eastAsia="zh-CN" w:bidi="zh-TW"/>
        </w:rPr>
        <w:t>七、一般公共预算财政拨款“三公”经费支出决算情况说明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八、</w:t>
      </w: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年本部门政府采购支出合计</w:t>
      </w:r>
      <w:r>
        <w:rPr>
          <w:rFonts w:hint="eastAsia" w:ascii="仿宋_GB2312" w:hAnsi="仿宋_GB2312" w:eastAsia="仿宋_GB2312" w:cs="仿宋_GB2312"/>
          <w:color w:val="000000"/>
          <w:spacing w:val="0"/>
          <w:w w:val="100"/>
          <w:position w:val="0"/>
          <w:sz w:val="32"/>
          <w:szCs w:val="32"/>
          <w:lang w:val="en-US" w:eastAsia="zh-CN" w:bidi="en-US"/>
        </w:rPr>
        <w:t>9000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9000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打印机、</w:t>
      </w:r>
      <w:r>
        <w:rPr>
          <w:rFonts w:hint="eastAsia" w:ascii="仿宋_GB2312" w:hAnsi="仿宋_GB2312" w:eastAsia="仿宋_GB2312" w:cs="仿宋_GB2312"/>
          <w:color w:val="000000"/>
          <w:spacing w:val="0"/>
          <w:w w:val="100"/>
          <w:position w:val="0"/>
          <w:sz w:val="32"/>
          <w:szCs w:val="32"/>
          <w:lang w:val="en-US" w:eastAsia="zh-CN"/>
        </w:rPr>
        <w:t>A3、A4纸、办公用品等。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5"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5"/>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4E3156B6"/>
    <w:multiLevelType w:val="singleLevel"/>
    <w:tmpl w:val="4E3156B6"/>
    <w:lvl w:ilvl="0" w:tentative="0">
      <w:start w:val="1"/>
      <w:numFmt w:val="decimal"/>
      <w:suff w:val="nothing"/>
      <w:lvlText w:val="%1、"/>
      <w:lvlJc w:val="left"/>
    </w:lvl>
  </w:abstractNum>
  <w:abstractNum w:abstractNumId="2">
    <w:nsid w:val="5095D8E6"/>
    <w:multiLevelType w:val="singleLevel"/>
    <w:tmpl w:val="5095D8E6"/>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DljMjUxMGQxY2NkYjBjM2FhMWQzNzJiOGRmOTY3OTIifQ=="/>
  </w:docVars>
  <w:rsids>
    <w:rsidRoot w:val="00000000"/>
    <w:rsid w:val="0227136C"/>
    <w:rsid w:val="0511788F"/>
    <w:rsid w:val="06581AF4"/>
    <w:rsid w:val="069658D0"/>
    <w:rsid w:val="06AA1511"/>
    <w:rsid w:val="0A4C6688"/>
    <w:rsid w:val="11087972"/>
    <w:rsid w:val="110E331D"/>
    <w:rsid w:val="12751C80"/>
    <w:rsid w:val="152C4C35"/>
    <w:rsid w:val="154020D1"/>
    <w:rsid w:val="15642A5E"/>
    <w:rsid w:val="1739327C"/>
    <w:rsid w:val="19BA4320"/>
    <w:rsid w:val="1A464C4A"/>
    <w:rsid w:val="1B205130"/>
    <w:rsid w:val="1BC427ED"/>
    <w:rsid w:val="1E712589"/>
    <w:rsid w:val="1F523B54"/>
    <w:rsid w:val="247F2B3F"/>
    <w:rsid w:val="24F43777"/>
    <w:rsid w:val="25FD0C5D"/>
    <w:rsid w:val="29C05E6C"/>
    <w:rsid w:val="2B341DA0"/>
    <w:rsid w:val="2F990904"/>
    <w:rsid w:val="354C4D74"/>
    <w:rsid w:val="397A7B42"/>
    <w:rsid w:val="39F46F0A"/>
    <w:rsid w:val="3A8133A6"/>
    <w:rsid w:val="3ABD5DEE"/>
    <w:rsid w:val="3BD710AD"/>
    <w:rsid w:val="41670196"/>
    <w:rsid w:val="42736B67"/>
    <w:rsid w:val="43D445BB"/>
    <w:rsid w:val="43F65ECD"/>
    <w:rsid w:val="458A4B1F"/>
    <w:rsid w:val="46473177"/>
    <w:rsid w:val="4718206C"/>
    <w:rsid w:val="47721D0E"/>
    <w:rsid w:val="4B60103E"/>
    <w:rsid w:val="4BFA506D"/>
    <w:rsid w:val="4F1428B3"/>
    <w:rsid w:val="4F990155"/>
    <w:rsid w:val="51924271"/>
    <w:rsid w:val="52E57D69"/>
    <w:rsid w:val="537062B7"/>
    <w:rsid w:val="57D535F7"/>
    <w:rsid w:val="58806626"/>
    <w:rsid w:val="59510799"/>
    <w:rsid w:val="5D6D6DA8"/>
    <w:rsid w:val="5E5847B7"/>
    <w:rsid w:val="60D720E0"/>
    <w:rsid w:val="60F3493E"/>
    <w:rsid w:val="62922058"/>
    <w:rsid w:val="66DA4FFD"/>
    <w:rsid w:val="69C9483B"/>
    <w:rsid w:val="720E4E8D"/>
    <w:rsid w:val="726D3C91"/>
    <w:rsid w:val="745D61E5"/>
    <w:rsid w:val="772857DB"/>
    <w:rsid w:val="785A5C57"/>
    <w:rsid w:val="794C38BE"/>
    <w:rsid w:val="7ACF3302"/>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6216</Words>
  <Characters>6588</Characters>
  <TotalTime>0</TotalTime>
  <ScaleCrop>false</ScaleCrop>
  <LinksUpToDate>false</LinksUpToDate>
  <CharactersWithSpaces>6678</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2023-06-08T02:19:15Z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3FB965A942B84C0B8C0D4DECFF396933</vt:lpwstr>
  </property>
</Properties>
</file>