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rPr>
        <w:t>艺术团</w:t>
      </w:r>
      <w:r>
        <w:rPr>
          <w:rFonts w:hint="eastAsia" w:ascii="仿宋_GB2312" w:hAnsi="仿宋_GB2312" w:eastAsia="仿宋_GB2312" w:cs="仿宋_GB2312"/>
          <w:sz w:val="32"/>
          <w:szCs w:val="32"/>
          <w:lang w:val="zh-CN"/>
        </w:rPr>
        <w:t>部门（单位）部门决算情况说明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660" w:lineRule="exact"/>
        <w:ind w:firstLine="720" w:firstLineChars="225"/>
        <w:rPr>
          <w:rFonts w:ascii="宋体" w:hAnsi="宋体"/>
          <w:sz w:val="32"/>
          <w:szCs w:val="32"/>
        </w:rPr>
      </w:pPr>
      <w:r>
        <w:rPr>
          <w:rFonts w:hint="eastAsia" w:ascii="宋体" w:hAnsi="宋体"/>
          <w:sz w:val="32"/>
          <w:szCs w:val="32"/>
        </w:rPr>
        <w:t>充分开发东乡族特有少数民族文化；</w:t>
      </w:r>
    </w:p>
    <w:p>
      <w:pPr>
        <w:spacing w:line="660" w:lineRule="exact"/>
        <w:ind w:firstLine="720" w:firstLineChars="225"/>
        <w:rPr>
          <w:rFonts w:ascii="宋体" w:hAnsi="宋体"/>
          <w:sz w:val="32"/>
          <w:szCs w:val="32"/>
        </w:rPr>
      </w:pPr>
      <w:r>
        <w:rPr>
          <w:rFonts w:hint="eastAsia" w:ascii="宋体" w:hAnsi="宋体"/>
          <w:sz w:val="32"/>
          <w:szCs w:val="32"/>
        </w:rPr>
        <w:t>保护和挖掘东乡族特色民族民俗文化；</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660" w:lineRule="exact"/>
        <w:ind w:firstLine="720" w:firstLineChars="225"/>
        <w:rPr>
          <w:rFonts w:ascii="宋体" w:hAnsi="宋体"/>
          <w:sz w:val="32"/>
          <w:szCs w:val="32"/>
        </w:rPr>
      </w:pPr>
      <w:r>
        <w:rPr>
          <w:rFonts w:hint="eastAsia" w:ascii="宋体" w:hAnsi="宋体"/>
          <w:sz w:val="32"/>
          <w:szCs w:val="32"/>
        </w:rPr>
        <w:t>东乡县民族文化艺术团部门决算包括：东乡县民族文化艺术团本级决算。内设办公室、创作室、声乐舞蹈室、培训中心4个职能股（室）。</w:t>
      </w:r>
    </w:p>
    <w:p>
      <w:pPr>
        <w:ind w:firstLine="640" w:firstLineChars="200"/>
        <w:rPr>
          <w:rFonts w:hint="eastAsia" w:ascii="宋体" w:hAnsi="宋体"/>
          <w:sz w:val="32"/>
          <w:szCs w:val="32"/>
        </w:rPr>
      </w:pPr>
      <w:r>
        <w:rPr>
          <w:rFonts w:hint="eastAsia" w:ascii="宋体" w:hAnsi="宋体"/>
          <w:sz w:val="32"/>
          <w:szCs w:val="32"/>
        </w:rPr>
        <w:t>现有职工7人，其中1名团长，2名副团长，4名一般干部。</w:t>
      </w:r>
    </w:p>
    <w:p>
      <w:pPr>
        <w:ind w:firstLine="640" w:firstLineChars="200"/>
        <w:jc w:val="center"/>
        <w:rPr>
          <w:rFonts w:hint="eastAsia" w:ascii="宋体" w:hAnsi="宋体"/>
          <w:sz w:val="32"/>
          <w:szCs w:val="32"/>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见附件《东乡族自治县民族文化艺术团2022年度决算公开表格01》</w:t>
      </w:r>
    </w:p>
    <w:tbl>
      <w:tblPr>
        <w:tblStyle w:val="10"/>
        <w:tblW w:w="14121" w:type="dxa"/>
        <w:tblInd w:w="93" w:type="dxa"/>
        <w:tblLayout w:type="autofit"/>
        <w:tblCellMar>
          <w:top w:w="0" w:type="dxa"/>
          <w:left w:w="108" w:type="dxa"/>
          <w:bottom w:w="0" w:type="dxa"/>
          <w:right w:w="108" w:type="dxa"/>
        </w:tblCellMar>
      </w:tblPr>
      <w:tblGrid>
        <w:gridCol w:w="14121"/>
      </w:tblGrid>
      <w:tr>
        <w:tblPrEx>
          <w:tblCellMar>
            <w:top w:w="0" w:type="dxa"/>
            <w:left w:w="108" w:type="dxa"/>
            <w:bottom w:w="0" w:type="dxa"/>
            <w:right w:w="108" w:type="dxa"/>
          </w:tblCellMar>
        </w:tblPrEx>
        <w:trPr>
          <w:trHeight w:val="390" w:hRule="atLeast"/>
        </w:trPr>
        <w:tc>
          <w:tcPr>
            <w:tcW w:w="14121" w:type="dxa"/>
            <w:tcBorders>
              <w:top w:val="nil"/>
              <w:left w:val="nil"/>
              <w:bottom w:val="nil"/>
              <w:right w:val="nil"/>
            </w:tcBorders>
            <w:shd w:val="clear" w:color="auto" w:fill="auto"/>
            <w:noWrap/>
            <w:vAlign w:val="bottom"/>
          </w:tcPr>
          <w:p>
            <w:pPr>
              <w:jc w:val="center"/>
              <w:rPr>
                <w:rFonts w:hint="eastAsia" w:ascii="宋体" w:hAnsi="宋体" w:cs="Arial"/>
                <w:color w:val="000000"/>
                <w:kern w:val="0"/>
                <w:sz w:val="30"/>
                <w:szCs w:val="30"/>
              </w:rPr>
            </w:pPr>
            <w:r>
              <w:rPr>
                <w:rFonts w:hint="eastAsia" w:ascii="宋体" w:hAnsi="宋体" w:cs="Arial"/>
                <w:color w:val="000000"/>
                <w:kern w:val="0"/>
                <w:sz w:val="30"/>
                <w:szCs w:val="30"/>
              </w:rPr>
              <w:t>收入支出决算总表</w:t>
            </w:r>
          </w:p>
          <w:p>
            <w:pPr>
              <w:jc w:val="center"/>
              <w:rPr>
                <w:rFonts w:hint="eastAsia" w:ascii="宋体" w:hAnsi="宋体" w:cs="Arial"/>
                <w:color w:val="000000"/>
                <w:kern w:val="0"/>
                <w:sz w:val="30"/>
                <w:szCs w:val="30"/>
              </w:rPr>
            </w:pPr>
            <w:r>
              <w:rPr>
                <w:rFonts w:hint="eastAsia" w:ascii="宋体" w:hAnsi="宋体" w:cs="Arial"/>
                <w:color w:val="000000"/>
                <w:kern w:val="0"/>
                <w:sz w:val="30"/>
                <w:szCs w:val="30"/>
              </w:rPr>
              <w:object>
                <v:shape id="_x0000_i1025" o:spt="75" type="#_x0000_t75" style="height:415.1pt;width:504.8pt;" o:ole="t" filled="f" o:preferrelative="t" stroked="f" coordsize="21600,21600">
                  <v:path/>
                  <v:fill on="f" focussize="0,0"/>
                  <v:stroke on="f"/>
                  <v:imagedata r:id="rId6" o:title=""/>
                  <o:lock v:ext="edit" aspectratio="f"/>
                  <w10:wrap type="none"/>
                  <w10:anchorlock/>
                </v:shape>
                <o:OLEObject Type="Embed" ProgID="Excel.Sheet.8" ShapeID="_x0000_i1025" DrawAspect="Content" ObjectID="_1468075725" r:id="rId5">
                  <o:LockedField>false</o:LockedField>
                </o:OLEObject>
              </w:objec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见附件《东乡族自治县民族文化艺术团2022年度决算公开表格02表》</w:t>
      </w:r>
    </w:p>
    <w:tbl>
      <w:tblPr>
        <w:tblStyle w:val="10"/>
        <w:tblW w:w="14489" w:type="dxa"/>
        <w:tblInd w:w="93" w:type="dxa"/>
        <w:tblLayout w:type="autofit"/>
        <w:tblCellMar>
          <w:top w:w="0" w:type="dxa"/>
          <w:left w:w="108" w:type="dxa"/>
          <w:bottom w:w="0" w:type="dxa"/>
          <w:right w:w="108" w:type="dxa"/>
        </w:tblCellMar>
      </w:tblPr>
      <w:tblGrid>
        <w:gridCol w:w="14595"/>
      </w:tblGrid>
      <w:tr>
        <w:tblPrEx>
          <w:tblCellMar>
            <w:top w:w="0" w:type="dxa"/>
            <w:left w:w="108" w:type="dxa"/>
            <w:bottom w:w="0" w:type="dxa"/>
            <w:right w:w="108" w:type="dxa"/>
          </w:tblCellMar>
        </w:tblPrEx>
        <w:trPr>
          <w:trHeight w:val="390" w:hRule="atLeast"/>
        </w:trPr>
        <w:tc>
          <w:tcPr>
            <w:tcW w:w="14489" w:type="dxa"/>
            <w:tcBorders>
              <w:top w:val="nil"/>
              <w:left w:val="nil"/>
              <w:bottom w:val="nil"/>
              <w:right w:val="nil"/>
            </w:tcBorders>
            <w:shd w:val="clear" w:color="auto" w:fill="auto"/>
            <w:noWrap/>
            <w:vAlign w:val="bottom"/>
          </w:tcPr>
          <w:p>
            <w:pPr>
              <w:jc w:val="center"/>
              <w:rPr>
                <w:rFonts w:hint="eastAsia" w:ascii="宋体" w:hAnsi="宋体" w:cs="Arial"/>
                <w:color w:val="000000"/>
                <w:kern w:val="0"/>
                <w:sz w:val="30"/>
                <w:szCs w:val="30"/>
              </w:rPr>
            </w:pPr>
            <w:r>
              <w:rPr>
                <w:rFonts w:hint="eastAsia" w:ascii="宋体" w:hAnsi="宋体" w:cs="Arial"/>
                <w:color w:val="000000"/>
                <w:kern w:val="0"/>
                <w:sz w:val="30"/>
                <w:szCs w:val="30"/>
              </w:rPr>
              <w:t>收入决算表</w:t>
            </w:r>
          </w:p>
          <w:p>
            <w:pPr>
              <w:jc w:val="center"/>
              <w:rPr>
                <w:rFonts w:hint="eastAsia" w:ascii="宋体" w:hAnsi="宋体" w:cs="Arial"/>
                <w:color w:val="000000"/>
                <w:kern w:val="0"/>
                <w:sz w:val="30"/>
                <w:szCs w:val="30"/>
              </w:rPr>
            </w:pPr>
            <w:r>
              <w:rPr>
                <w:rFonts w:hint="eastAsia" w:ascii="宋体" w:hAnsi="宋体" w:cs="Arial"/>
                <w:color w:val="000000"/>
                <w:kern w:val="0"/>
                <w:sz w:val="30"/>
                <w:szCs w:val="30"/>
              </w:rPr>
              <w:object>
                <v:shape id="_x0000_i1026" o:spt="75" type="#_x0000_t75" style="height:415.15pt;width:718.95pt;" o:ole="t" filled="f" o:preferrelative="t" stroked="f" coordsize="21600,21600">
                  <v:path/>
                  <v:fill on="f" focussize="0,0"/>
                  <v:stroke on="f"/>
                  <v:imagedata r:id="rId8" o:title=""/>
                  <o:lock v:ext="edit" aspectratio="f"/>
                  <w10:wrap type="none"/>
                  <w10:anchorlock/>
                </v:shape>
                <o:OLEObject Type="Embed" ProgID="Excel.Sheet.8" ShapeID="_x0000_i1026" DrawAspect="Content" ObjectID="_1468075726" r:id="rId7">
                  <o:LockedField>false</o:LockedField>
                </o:OLEObject>
              </w:object>
            </w:r>
          </w:p>
        </w:tc>
      </w:tr>
    </w:tbl>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见附表《东乡族自治县民族文化艺术团2022年度决算公开表格03表》</w:t>
      </w:r>
    </w:p>
    <w:tbl>
      <w:tblPr>
        <w:tblStyle w:val="10"/>
        <w:tblW w:w="13780" w:type="dxa"/>
        <w:tblInd w:w="93" w:type="dxa"/>
        <w:tblLayout w:type="autofit"/>
        <w:tblCellMar>
          <w:top w:w="0" w:type="dxa"/>
          <w:left w:w="108" w:type="dxa"/>
          <w:bottom w:w="0" w:type="dxa"/>
          <w:right w:w="108" w:type="dxa"/>
        </w:tblCellMar>
      </w:tblPr>
      <w:tblGrid>
        <w:gridCol w:w="14079"/>
      </w:tblGrid>
      <w:tr>
        <w:tblPrEx>
          <w:tblCellMar>
            <w:top w:w="0" w:type="dxa"/>
            <w:left w:w="108" w:type="dxa"/>
            <w:bottom w:w="0" w:type="dxa"/>
            <w:right w:w="108" w:type="dxa"/>
          </w:tblCellMar>
        </w:tblPrEx>
        <w:trPr>
          <w:trHeight w:val="1490" w:hRule="atLeast"/>
        </w:trPr>
        <w:tc>
          <w:tcPr>
            <w:tcW w:w="13780" w:type="dxa"/>
            <w:tcBorders>
              <w:top w:val="nil"/>
              <w:left w:val="nil"/>
              <w:bottom w:val="nil"/>
              <w:right w:val="nil"/>
            </w:tcBorders>
            <w:shd w:val="clear" w:color="auto" w:fill="auto"/>
            <w:noWrap/>
            <w:vAlign w:val="bottom"/>
          </w:tcPr>
          <w:p>
            <w:pPr>
              <w:jc w:val="center"/>
              <w:rPr>
                <w:rFonts w:hint="eastAsia" w:ascii="宋体" w:hAnsi="宋体" w:cs="Arial"/>
                <w:color w:val="000000"/>
                <w:kern w:val="0"/>
                <w:sz w:val="30"/>
                <w:szCs w:val="30"/>
              </w:rPr>
            </w:pPr>
            <w:r>
              <w:rPr>
                <w:rFonts w:hint="eastAsia" w:ascii="宋体" w:hAnsi="宋体" w:cs="Arial"/>
                <w:color w:val="000000"/>
                <w:kern w:val="0"/>
                <w:sz w:val="30"/>
                <w:szCs w:val="30"/>
              </w:rPr>
              <w:t>支出决算表</w:t>
            </w:r>
          </w:p>
          <w:p>
            <w:pPr>
              <w:bidi w:val="0"/>
              <w:rPr>
                <w:rFonts w:hint="eastAsia" w:eastAsia="宋体" w:asciiTheme="minorHAnsi" w:hAnsiTheme="minorHAnsi" w:cstheme="minorBidi"/>
                <w:kern w:val="2"/>
                <w:sz w:val="21"/>
                <w:lang w:val="en-US" w:eastAsia="zh-CN" w:bidi="ar-SA"/>
              </w:rPr>
            </w:pPr>
          </w:p>
          <w:p>
            <w:pPr>
              <w:bidi w:val="0"/>
              <w:rPr>
                <w:rFonts w:hint="eastAsia"/>
                <w:lang w:val="en-US" w:eastAsia="zh-CN"/>
              </w:rPr>
            </w:pPr>
          </w:p>
          <w:p>
            <w:pPr>
              <w:bidi w:val="0"/>
              <w:jc w:val="left"/>
              <w:rPr>
                <w:rFonts w:hint="eastAsia"/>
                <w:lang w:val="en-US" w:eastAsia="zh-CN"/>
              </w:rPr>
            </w:pPr>
          </w:p>
          <w:p>
            <w:pPr>
              <w:jc w:val="center"/>
              <w:rPr>
                <w:rFonts w:hint="eastAsia" w:ascii="宋体" w:hAnsi="宋体" w:cs="Arial"/>
                <w:color w:val="000000"/>
                <w:kern w:val="0"/>
                <w:sz w:val="30"/>
                <w:szCs w:val="30"/>
              </w:rPr>
            </w:pPr>
            <w:r>
              <w:rPr>
                <w:rFonts w:hint="eastAsia" w:ascii="宋体" w:hAnsi="宋体" w:cs="Arial"/>
                <w:color w:val="000000"/>
                <w:kern w:val="0"/>
                <w:sz w:val="30"/>
                <w:szCs w:val="30"/>
              </w:rPr>
              <w:object>
                <v:shape id="_x0000_i1035" o:spt="75" type="#_x0000_t75" style="height:446pt;width:693.15pt;" o:ole="t" filled="f" o:preferrelative="t" stroked="f" coordsize="21600,21600">
                  <v:path/>
                  <v:fill on="f" focussize="0,0"/>
                  <v:stroke on="f"/>
                  <v:imagedata r:id="rId10" o:title=""/>
                  <o:lock v:ext="edit" aspectratio="f"/>
                  <w10:wrap type="none"/>
                  <w10:anchorlock/>
                </v:shape>
                <o:OLEObject Type="Embed" ProgID="Excel.Sheet.8" ShapeID="_x0000_i1035" DrawAspect="Content" ObjectID="_1468075727" r:id="rId9">
                  <o:LockedField>false</o:LockedField>
                </o:OLEObject>
              </w:object>
            </w:r>
          </w:p>
        </w:tc>
      </w:tr>
    </w:tbl>
    <w:p>
      <w:pPr>
        <w:pStyle w:val="13"/>
        <w:numPr>
          <w:numId w:val="0"/>
        </w:num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val="zh-CN"/>
        </w:rPr>
        <w:t>财政拨款收入支出决算总表</w:t>
      </w: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见附表《东乡族自治县民族文化艺术团2022年度决算公开表格04表》</w:t>
      </w:r>
    </w:p>
    <w:tbl>
      <w:tblPr>
        <w:tblStyle w:val="10"/>
        <w:tblW w:w="15060" w:type="dxa"/>
        <w:tblInd w:w="93" w:type="dxa"/>
        <w:tblLayout w:type="autofit"/>
        <w:tblCellMar>
          <w:top w:w="0" w:type="dxa"/>
          <w:left w:w="108" w:type="dxa"/>
          <w:bottom w:w="0" w:type="dxa"/>
          <w:right w:w="108" w:type="dxa"/>
        </w:tblCellMar>
      </w:tblPr>
      <w:tblGrid>
        <w:gridCol w:w="15060"/>
      </w:tblGrid>
      <w:tr>
        <w:tblPrEx>
          <w:tblCellMar>
            <w:top w:w="0" w:type="dxa"/>
            <w:left w:w="108" w:type="dxa"/>
            <w:bottom w:w="0" w:type="dxa"/>
            <w:right w:w="108" w:type="dxa"/>
          </w:tblCellMar>
        </w:tblPrEx>
        <w:trPr>
          <w:trHeight w:val="375" w:hRule="atLeast"/>
        </w:trPr>
        <w:tc>
          <w:tcPr>
            <w:tcW w:w="15060" w:type="dxa"/>
            <w:tcBorders>
              <w:top w:val="nil"/>
              <w:left w:val="nil"/>
              <w:bottom w:val="nil"/>
              <w:right w:val="nil"/>
            </w:tcBorders>
            <w:shd w:val="clear" w:color="auto" w:fill="auto"/>
            <w:noWrap/>
            <w:vAlign w:val="bottom"/>
          </w:tcPr>
          <w:p>
            <w:pPr>
              <w:jc w:val="center"/>
              <w:rPr>
                <w:rFonts w:hint="eastAsia" w:ascii="宋体" w:hAnsi="宋体" w:cs="Arial"/>
                <w:color w:val="000000"/>
                <w:kern w:val="0"/>
                <w:sz w:val="30"/>
                <w:szCs w:val="30"/>
              </w:rPr>
            </w:pPr>
            <w:r>
              <w:rPr>
                <w:rFonts w:hint="eastAsia" w:ascii="宋体" w:hAnsi="宋体" w:cs="Arial"/>
                <w:color w:val="000000"/>
                <w:kern w:val="0"/>
                <w:sz w:val="30"/>
                <w:szCs w:val="30"/>
              </w:rPr>
              <w:t>财政拨款收入支出决算总表</w:t>
            </w:r>
          </w:p>
          <w:p>
            <w:pPr>
              <w:jc w:val="both"/>
              <w:rPr>
                <w:rFonts w:hint="eastAsia" w:ascii="宋体" w:hAnsi="宋体" w:cs="Arial"/>
                <w:color w:val="000000"/>
                <w:kern w:val="0"/>
                <w:sz w:val="30"/>
                <w:szCs w:val="30"/>
              </w:rPr>
            </w:pPr>
            <w:r>
              <w:rPr>
                <w:rFonts w:hint="eastAsia" w:ascii="宋体" w:hAnsi="宋体" w:cs="Arial"/>
                <w:color w:val="000000"/>
                <w:kern w:val="0"/>
                <w:sz w:val="30"/>
                <w:szCs w:val="30"/>
              </w:rPr>
              <w:object>
                <v:shape id="_x0000_i1036" o:spt="75" alt="" type="#_x0000_t75" style="height:413.5pt;width:711.8pt;" o:ole="t" filled="f" o:preferrelative="t" stroked="f" coordsize="21600,21600">
                  <v:path/>
                  <v:fill on="f" focussize="0,0"/>
                  <v:stroke on="f"/>
                  <v:imagedata r:id="rId12" o:title=""/>
                  <o:lock v:ext="edit" aspectratio="f"/>
                  <w10:wrap type="none"/>
                  <w10:anchorlock/>
                </v:shape>
                <o:OLEObject Type="Embed" ProgID="Excel.Sheet.8" ShapeID="_x0000_i1036" DrawAspect="Content" ObjectID="_1468075728" r:id="rId11">
                  <o:LockedField>false</o:LockedField>
                </o:OLEObject>
              </w:object>
            </w:r>
          </w:p>
        </w:tc>
      </w:tr>
    </w:tbl>
    <w:p>
      <w:pPr>
        <w:pStyle w:val="13"/>
        <w:numPr>
          <w:numId w:val="0"/>
        </w:num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val="zh-CN"/>
        </w:rPr>
        <w:t>一般公共预算财政拨款收入支出决算表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见附表《东乡族自治县民族文化艺术团2022年度决算公开表格05表》</w:t>
      </w:r>
    </w:p>
    <w:tbl>
      <w:tblPr>
        <w:tblStyle w:val="10"/>
        <w:tblW w:w="14190" w:type="dxa"/>
        <w:tblInd w:w="93" w:type="dxa"/>
        <w:tblLayout w:type="autofit"/>
        <w:tblCellMar>
          <w:top w:w="0" w:type="dxa"/>
          <w:left w:w="108" w:type="dxa"/>
          <w:bottom w:w="0" w:type="dxa"/>
          <w:right w:w="108" w:type="dxa"/>
        </w:tblCellMar>
      </w:tblPr>
      <w:tblGrid>
        <w:gridCol w:w="14190"/>
      </w:tblGrid>
      <w:tr>
        <w:tblPrEx>
          <w:tblCellMar>
            <w:top w:w="0" w:type="dxa"/>
            <w:left w:w="108" w:type="dxa"/>
            <w:bottom w:w="0" w:type="dxa"/>
            <w:right w:w="108" w:type="dxa"/>
          </w:tblCellMar>
        </w:tblPrEx>
        <w:trPr>
          <w:trHeight w:val="390" w:hRule="atLeast"/>
        </w:trPr>
        <w:tc>
          <w:tcPr>
            <w:tcW w:w="14190" w:type="dxa"/>
            <w:tcBorders>
              <w:top w:val="nil"/>
              <w:left w:val="nil"/>
              <w:bottom w:val="nil"/>
              <w:right w:val="nil"/>
            </w:tcBorders>
            <w:shd w:val="clear" w:color="auto" w:fill="auto"/>
            <w:noWrap/>
            <w:vAlign w:val="bottom"/>
          </w:tcPr>
          <w:p>
            <w:pPr>
              <w:jc w:val="center"/>
              <w:rPr>
                <w:rFonts w:hint="eastAsia" w:ascii="宋体" w:hAnsi="宋体" w:cs="Arial"/>
                <w:color w:val="000000"/>
                <w:kern w:val="0"/>
                <w:sz w:val="30"/>
                <w:szCs w:val="30"/>
              </w:rPr>
            </w:pPr>
            <w:r>
              <w:rPr>
                <w:rFonts w:hint="eastAsia" w:ascii="宋体" w:hAnsi="宋体" w:cs="Arial"/>
                <w:color w:val="000000"/>
                <w:kern w:val="0"/>
                <w:sz w:val="30"/>
                <w:szCs w:val="30"/>
              </w:rPr>
              <w:t>一般公共预算财政拨款支出决算表</w:t>
            </w:r>
          </w:p>
          <w:p>
            <w:pPr>
              <w:jc w:val="both"/>
              <w:rPr>
                <w:rFonts w:hint="eastAsia" w:ascii="宋体" w:hAnsi="宋体" w:cs="Arial"/>
                <w:color w:val="000000"/>
                <w:kern w:val="0"/>
                <w:sz w:val="30"/>
                <w:szCs w:val="30"/>
              </w:rPr>
            </w:pPr>
            <w:r>
              <w:rPr>
                <w:rFonts w:hint="eastAsia" w:ascii="宋体" w:hAnsi="宋体" w:cs="Arial"/>
                <w:color w:val="000000"/>
                <w:kern w:val="0"/>
                <w:sz w:val="30"/>
                <w:szCs w:val="30"/>
              </w:rPr>
              <w:object>
                <v:shape id="_x0000_i1038" o:spt="75" alt="" type="#_x0000_t75" style="height:406pt;width:689.35pt;" o:ole="t" filled="f" o:preferrelative="t" stroked="f" coordsize="21600,21600">
                  <v:path/>
                  <v:fill on="f" focussize="0,0"/>
                  <v:stroke on="f"/>
                  <v:imagedata r:id="rId14" o:title=""/>
                  <o:lock v:ext="edit" aspectratio="f"/>
                  <w10:wrap type="none"/>
                  <w10:anchorlock/>
                </v:shape>
                <o:OLEObject Type="Embed" ProgID="Excel.Sheet.8" ShapeID="_x0000_i1038" DrawAspect="Content" ObjectID="_1468075729" r:id="rId13">
                  <o:LockedField>false</o:LockedField>
                </o:OLEObject>
              </w:object>
            </w:r>
          </w:p>
        </w:tc>
      </w:tr>
    </w:tbl>
    <w:p>
      <w:pPr>
        <w:pStyle w:val="13"/>
        <w:numPr>
          <w:numId w:val="0"/>
        </w:num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val="zh-CN"/>
        </w:rPr>
        <w:t>一般公共预算财政拨款基本支出决算明细表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见附表《东乡族自治县民族文化艺术团2022年度决算公开表格06表》</w:t>
      </w:r>
    </w:p>
    <w:tbl>
      <w:tblPr>
        <w:tblStyle w:val="10"/>
        <w:tblW w:w="17230" w:type="dxa"/>
        <w:tblInd w:w="-609" w:type="dxa"/>
        <w:tblLayout w:type="autofit"/>
        <w:tblCellMar>
          <w:top w:w="0" w:type="dxa"/>
          <w:left w:w="108" w:type="dxa"/>
          <w:bottom w:w="0" w:type="dxa"/>
          <w:right w:w="108" w:type="dxa"/>
        </w:tblCellMar>
      </w:tblPr>
      <w:tblGrid>
        <w:gridCol w:w="17230"/>
      </w:tblGrid>
      <w:tr>
        <w:tblPrEx>
          <w:tblCellMar>
            <w:top w:w="0" w:type="dxa"/>
            <w:left w:w="108" w:type="dxa"/>
            <w:bottom w:w="0" w:type="dxa"/>
            <w:right w:w="108" w:type="dxa"/>
          </w:tblCellMar>
        </w:tblPrEx>
        <w:trPr>
          <w:trHeight w:val="390" w:hRule="atLeast"/>
        </w:trPr>
        <w:tc>
          <w:tcPr>
            <w:tcW w:w="17230" w:type="dxa"/>
            <w:tcBorders>
              <w:top w:val="nil"/>
              <w:left w:val="nil"/>
              <w:bottom w:val="nil"/>
              <w:right w:val="nil"/>
            </w:tcBorders>
            <w:shd w:val="clear" w:color="auto" w:fill="auto"/>
            <w:noWrap/>
            <w:vAlign w:val="bottom"/>
          </w:tcPr>
          <w:p>
            <w:pPr>
              <w:jc w:val="center"/>
              <w:rPr>
                <w:rFonts w:hint="eastAsia" w:ascii="宋体" w:hAnsi="宋体" w:cs="Arial"/>
                <w:color w:val="000000"/>
                <w:kern w:val="0"/>
                <w:sz w:val="20"/>
              </w:rPr>
            </w:pPr>
          </w:p>
          <w:p>
            <w:pPr>
              <w:jc w:val="center"/>
              <w:rPr>
                <w:rFonts w:hint="eastAsia" w:ascii="宋体" w:hAnsi="宋体" w:cs="Arial"/>
                <w:color w:val="000000"/>
                <w:kern w:val="0"/>
                <w:sz w:val="20"/>
              </w:rPr>
            </w:pPr>
            <w:r>
              <w:rPr>
                <w:rFonts w:hint="eastAsia" w:ascii="宋体" w:hAnsi="宋体" w:cs="Arial"/>
                <w:color w:val="000000"/>
                <w:kern w:val="0"/>
                <w:sz w:val="20"/>
              </w:rPr>
              <w:t>一般公共预算财政拨款基本支出决算明细表</w:t>
            </w:r>
          </w:p>
          <w:p>
            <w:pPr>
              <w:jc w:val="center"/>
              <w:rPr>
                <w:rFonts w:hint="eastAsia" w:ascii="宋体" w:hAnsi="宋体" w:cs="Arial"/>
                <w:color w:val="000000"/>
                <w:kern w:val="0"/>
                <w:sz w:val="20"/>
              </w:rPr>
            </w:pPr>
            <w:r>
              <w:rPr>
                <w:rFonts w:hint="eastAsia" w:ascii="宋体" w:hAnsi="宋体" w:cs="Arial"/>
                <w:color w:val="000000"/>
                <w:kern w:val="0"/>
                <w:sz w:val="20"/>
              </w:rPr>
              <w:object>
                <v:shape id="_x0000_i1031" o:spt="75" type="#_x0000_t75" style="height:414.85pt;width:735.25pt;" o:ole="t" filled="f" o:preferrelative="t" stroked="f" coordsize="21600,21600">
                  <v:path/>
                  <v:fill on="f" focussize="0,0"/>
                  <v:stroke on="f"/>
                  <v:imagedata r:id="rId16" o:title=""/>
                  <o:lock v:ext="edit" aspectratio="f"/>
                  <w10:wrap type="none"/>
                  <w10:anchorlock/>
                </v:shape>
                <o:OLEObject Type="Embed" ProgID="Excel.Sheet.8" ShapeID="_x0000_i1031" DrawAspect="Content" ObjectID="_1468075730" r:id="rId15">
                  <o:LockedField>false</o:LockedField>
                </o:OLEObject>
              </w:object>
            </w:r>
          </w:p>
        </w:tc>
      </w:tr>
    </w:tbl>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见附表《东乡族自治县民族文化艺术团2022年度决算公开表格07》，因本单无相关数据，故本表无数据。</w:t>
      </w:r>
    </w:p>
    <w:tbl>
      <w:tblPr>
        <w:tblStyle w:val="10"/>
        <w:tblW w:w="15231" w:type="dxa"/>
        <w:tblInd w:w="93" w:type="dxa"/>
        <w:tblLayout w:type="autofit"/>
        <w:tblCellMar>
          <w:top w:w="0" w:type="dxa"/>
          <w:left w:w="108" w:type="dxa"/>
          <w:bottom w:w="0" w:type="dxa"/>
          <w:right w:w="108" w:type="dxa"/>
        </w:tblCellMar>
      </w:tblPr>
      <w:tblGrid>
        <w:gridCol w:w="15231"/>
      </w:tblGrid>
      <w:tr>
        <w:tblPrEx>
          <w:tblCellMar>
            <w:top w:w="0" w:type="dxa"/>
            <w:left w:w="108" w:type="dxa"/>
            <w:bottom w:w="0" w:type="dxa"/>
            <w:right w:w="108" w:type="dxa"/>
          </w:tblCellMar>
        </w:tblPrEx>
        <w:trPr>
          <w:trHeight w:val="390" w:hRule="atLeast"/>
        </w:trPr>
        <w:tc>
          <w:tcPr>
            <w:tcW w:w="15231" w:type="dxa"/>
            <w:tcBorders>
              <w:top w:val="nil"/>
              <w:left w:val="nil"/>
              <w:bottom w:val="nil"/>
              <w:right w:val="nil"/>
            </w:tcBorders>
            <w:shd w:val="clear" w:color="auto" w:fill="auto"/>
            <w:noWrap/>
            <w:vAlign w:val="bottom"/>
          </w:tcPr>
          <w:p>
            <w:pPr>
              <w:jc w:val="center"/>
              <w:rPr>
                <w:rFonts w:hint="eastAsia" w:ascii="宋体" w:hAnsi="宋体" w:cs="Arial"/>
                <w:color w:val="000000"/>
                <w:kern w:val="0"/>
                <w:sz w:val="30"/>
                <w:szCs w:val="30"/>
              </w:rPr>
            </w:pPr>
            <w:r>
              <w:rPr>
                <w:rFonts w:hint="eastAsia" w:ascii="宋体" w:hAnsi="宋体" w:cs="Arial"/>
                <w:color w:val="000000"/>
                <w:kern w:val="0"/>
                <w:sz w:val="30"/>
                <w:szCs w:val="30"/>
              </w:rPr>
              <w:t>政府性基金预算财政拨款收入支出决算表</w:t>
            </w:r>
          </w:p>
          <w:p>
            <w:pPr>
              <w:jc w:val="center"/>
              <w:rPr>
                <w:rFonts w:hint="eastAsia" w:ascii="宋体" w:hAnsi="宋体" w:cs="Arial"/>
                <w:color w:val="000000"/>
                <w:kern w:val="0"/>
                <w:sz w:val="30"/>
                <w:szCs w:val="30"/>
              </w:rPr>
            </w:pPr>
            <w:r>
              <w:rPr>
                <w:rFonts w:hint="eastAsia" w:ascii="宋体" w:hAnsi="宋体" w:cs="Arial"/>
                <w:color w:val="000000"/>
                <w:kern w:val="0"/>
                <w:sz w:val="30"/>
                <w:szCs w:val="30"/>
              </w:rPr>
              <w:object>
                <v:shape id="_x0000_i1032" o:spt="75" type="#_x0000_t75" style="height:251.25pt;width:750.75pt;" o:ole="t" filled="f" o:preferrelative="t" stroked="f" coordsize="21600,21600">
                  <v:path/>
                  <v:fill on="f" focussize="0,0"/>
                  <v:stroke on="f"/>
                  <v:imagedata r:id="rId18" o:title=""/>
                  <o:lock v:ext="edit" aspectratio="f"/>
                  <w10:wrap type="none"/>
                  <w10:anchorlock/>
                </v:shape>
                <o:OLEObject Type="Embed" ProgID="Excel.Sheet.8" ShapeID="_x0000_i1032" DrawAspect="Content" ObjectID="_1468075731" r:id="rId17">
                  <o:LockedField>false</o:LockedField>
                </o:OLEObject>
              </w:object>
            </w:r>
          </w:p>
        </w:tc>
      </w:tr>
    </w:tbl>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见附表《东乡族自治县民族文化艺术团2022年度决算公开表格08表》，因本单无相关数据，故本表无数据。</w:t>
      </w:r>
    </w:p>
    <w:tbl>
      <w:tblPr>
        <w:tblStyle w:val="10"/>
        <w:tblW w:w="12631" w:type="dxa"/>
        <w:tblInd w:w="93" w:type="dxa"/>
        <w:tblLayout w:type="autofit"/>
        <w:tblCellMar>
          <w:top w:w="0" w:type="dxa"/>
          <w:left w:w="108" w:type="dxa"/>
          <w:bottom w:w="0" w:type="dxa"/>
          <w:right w:w="108" w:type="dxa"/>
        </w:tblCellMar>
      </w:tblPr>
      <w:tblGrid>
        <w:gridCol w:w="12631"/>
      </w:tblGrid>
      <w:tr>
        <w:tblPrEx>
          <w:tblCellMar>
            <w:top w:w="0" w:type="dxa"/>
            <w:left w:w="108" w:type="dxa"/>
            <w:bottom w:w="0" w:type="dxa"/>
            <w:right w:w="108" w:type="dxa"/>
          </w:tblCellMar>
        </w:tblPrEx>
        <w:trPr>
          <w:trHeight w:val="390" w:hRule="atLeast"/>
        </w:trPr>
        <w:tc>
          <w:tcPr>
            <w:tcW w:w="12631" w:type="dxa"/>
            <w:tcBorders>
              <w:top w:val="nil"/>
              <w:left w:val="nil"/>
              <w:bottom w:val="nil"/>
              <w:right w:val="nil"/>
            </w:tcBorders>
            <w:shd w:val="clear" w:color="auto" w:fill="auto"/>
            <w:noWrap/>
            <w:vAlign w:val="bottom"/>
          </w:tcPr>
          <w:p>
            <w:pPr>
              <w:jc w:val="center"/>
              <w:rPr>
                <w:rFonts w:hint="eastAsia" w:ascii="宋体" w:hAnsi="宋体" w:cs="Arial"/>
                <w:color w:val="000000"/>
                <w:kern w:val="0"/>
                <w:sz w:val="30"/>
                <w:szCs w:val="30"/>
              </w:rPr>
            </w:pPr>
            <w:r>
              <w:rPr>
                <w:rFonts w:hint="eastAsia" w:ascii="宋体" w:hAnsi="宋体" w:cs="Arial"/>
                <w:color w:val="000000"/>
                <w:kern w:val="0"/>
                <w:sz w:val="30"/>
                <w:szCs w:val="30"/>
              </w:rPr>
              <w:t>国有资本经营预算财政拨款支出决算表</w:t>
            </w:r>
          </w:p>
          <w:p>
            <w:pPr>
              <w:jc w:val="center"/>
              <w:rPr>
                <w:rFonts w:hint="eastAsia" w:ascii="宋体" w:hAnsi="宋体" w:cs="Arial"/>
                <w:color w:val="000000"/>
                <w:kern w:val="0"/>
                <w:sz w:val="30"/>
                <w:szCs w:val="30"/>
              </w:rPr>
            </w:pPr>
            <w:r>
              <w:rPr>
                <w:rFonts w:hint="eastAsia" w:ascii="宋体" w:hAnsi="宋体" w:cs="Arial"/>
                <w:color w:val="000000"/>
                <w:kern w:val="0"/>
                <w:sz w:val="30"/>
                <w:szCs w:val="30"/>
              </w:rPr>
              <w:object>
                <v:shape id="_x0000_i1033" o:spt="75" type="#_x0000_t75" style="height:241.5pt;width:498.75pt;" o:ole="t" filled="f" o:preferrelative="t" stroked="f" coordsize="21600,21600">
                  <v:path/>
                  <v:fill on="f" focussize="0,0"/>
                  <v:stroke on="f"/>
                  <v:imagedata r:id="rId20" o:title=""/>
                  <o:lock v:ext="edit" aspectratio="f"/>
                  <w10:wrap type="none"/>
                  <w10:anchorlock/>
                </v:shape>
                <o:OLEObject Type="Embed" ProgID="Excel.Sheet.8" ShapeID="_x0000_i1033" DrawAspect="Content" ObjectID="_1468075732" r:id="rId19">
                  <o:LockedField>false</o:LockedField>
                </o:OLEObject>
              </w:object>
            </w:r>
          </w:p>
        </w:tc>
      </w:tr>
    </w:tbl>
    <w:p>
      <w:pPr>
        <w:ind w:firstLine="1120" w:firstLineChars="35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见附表《东乡族自治县民族文化艺术团2022年度决算公开表格09表》，因本单位无相关数据，故此表无数据。</w:t>
      </w:r>
    </w:p>
    <w:tbl>
      <w:tblPr>
        <w:tblStyle w:val="10"/>
        <w:tblW w:w="14069" w:type="dxa"/>
        <w:tblInd w:w="93" w:type="dxa"/>
        <w:tblLayout w:type="autofit"/>
        <w:tblCellMar>
          <w:top w:w="0" w:type="dxa"/>
          <w:left w:w="108" w:type="dxa"/>
          <w:bottom w:w="0" w:type="dxa"/>
          <w:right w:w="108" w:type="dxa"/>
        </w:tblCellMar>
      </w:tblPr>
      <w:tblGrid>
        <w:gridCol w:w="14069"/>
      </w:tblGrid>
      <w:tr>
        <w:tblPrEx>
          <w:tblCellMar>
            <w:top w:w="0" w:type="dxa"/>
            <w:left w:w="108" w:type="dxa"/>
            <w:bottom w:w="0" w:type="dxa"/>
            <w:right w:w="108" w:type="dxa"/>
          </w:tblCellMar>
        </w:tblPrEx>
        <w:trPr>
          <w:trHeight w:val="639" w:hRule="atLeast"/>
        </w:trPr>
        <w:tc>
          <w:tcPr>
            <w:tcW w:w="14069" w:type="dxa"/>
            <w:tcBorders>
              <w:top w:val="nil"/>
              <w:left w:val="nil"/>
              <w:bottom w:val="nil"/>
              <w:right w:val="nil"/>
            </w:tcBorders>
            <w:shd w:val="clear" w:color="auto" w:fill="auto"/>
            <w:noWrap/>
            <w:vAlign w:val="bottom"/>
          </w:tcPr>
          <w:p>
            <w:pPr>
              <w:jc w:val="center"/>
              <w:rPr>
                <w:rFonts w:hint="eastAsia" w:ascii="宋体" w:hAnsi="宋体" w:cs="Arial"/>
                <w:color w:val="000000"/>
                <w:kern w:val="0"/>
                <w:sz w:val="44"/>
                <w:szCs w:val="44"/>
              </w:rPr>
            </w:pPr>
            <w:r>
              <w:rPr>
                <w:rFonts w:hint="eastAsia" w:ascii="宋体" w:hAnsi="宋体" w:cs="Arial"/>
                <w:color w:val="000000"/>
                <w:kern w:val="0"/>
                <w:sz w:val="44"/>
                <w:szCs w:val="44"/>
              </w:rPr>
              <w:t>财政拨款“三公”经费支出决算表</w:t>
            </w:r>
          </w:p>
          <w:p>
            <w:pPr>
              <w:jc w:val="center"/>
              <w:rPr>
                <w:rFonts w:hint="eastAsia" w:ascii="宋体" w:hAnsi="宋体" w:cs="Arial"/>
                <w:color w:val="000000"/>
                <w:kern w:val="0"/>
                <w:sz w:val="44"/>
                <w:szCs w:val="44"/>
              </w:rPr>
            </w:pPr>
            <w:r>
              <w:rPr>
                <w:rFonts w:hint="eastAsia" w:ascii="宋体" w:hAnsi="宋体" w:cs="Arial"/>
                <w:color w:val="000000"/>
                <w:kern w:val="0"/>
                <w:sz w:val="44"/>
                <w:szCs w:val="44"/>
              </w:rPr>
              <w:object>
                <v:shape id="_x0000_i1039" o:spt="75" type="#_x0000_t75" style="height:121.45pt;width:692.65pt;" o:ole="t" filled="f" o:preferrelative="t" stroked="f" coordsize="21600,21600">
                  <v:path/>
                  <v:fill on="f" focussize="0,0"/>
                  <v:stroke on="f"/>
                  <v:imagedata r:id="rId22" o:title=""/>
                  <o:lock v:ext="edit" aspectratio="f"/>
                  <w10:wrap type="none"/>
                  <w10:anchorlock/>
                </v:shape>
                <o:OLEObject Type="Embed" ProgID="Excel.Sheet.8" ShapeID="_x0000_i1039" DrawAspect="Content" ObjectID="_1468075733" r:id="rId21">
                  <o:LockedField>false</o:LockedField>
                </o:OLEObject>
              </w:object>
            </w:r>
          </w:p>
        </w:tc>
      </w:tr>
    </w:tbl>
    <w:p>
      <w:pPr>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19,236,193.82元，支出总计17,695,257.41元，与2021年决算数相比，收入增加172192.26元，增长12.2%，支出总计17,695,257.4元，与2021年决算数相比增加71292.26元，增长4.7%。主要原因是2022年单位人员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color w:val="000000"/>
          <w:sz w:val="32"/>
          <w:szCs w:val="32"/>
        </w:rPr>
        <w:t>19,236,193.82</w:t>
      </w:r>
      <w:r>
        <w:rPr>
          <w:rFonts w:hint="eastAsia" w:ascii="仿宋_GB2312" w:hAnsi="仿宋_GB2312" w:eastAsia="仿宋_GB2312" w:cs="仿宋_GB2312"/>
          <w:sz w:val="32"/>
          <w:szCs w:val="32"/>
          <w:lang w:val="zh-CN"/>
        </w:rPr>
        <w:t>元,其中：财政拨款收入</w:t>
      </w:r>
      <w:r>
        <w:rPr>
          <w:rFonts w:hint="eastAsia" w:ascii="仿宋_GB2312" w:hAnsi="仿宋_GB2312" w:eastAsia="仿宋_GB2312" w:cs="仿宋_GB2312"/>
          <w:color w:val="000000"/>
          <w:sz w:val="32"/>
          <w:szCs w:val="32"/>
        </w:rPr>
        <w:t>19,236,193.82</w:t>
      </w:r>
      <w:r>
        <w:rPr>
          <w:rFonts w:hint="eastAsia" w:ascii="仿宋_GB2312" w:hAnsi="仿宋_GB2312" w:eastAsia="仿宋_GB2312" w:cs="仿宋_GB2312"/>
          <w:sz w:val="32"/>
          <w:szCs w:val="32"/>
          <w:lang w:val="zh-CN"/>
        </w:rPr>
        <w:t>元,占</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color w:val="000000"/>
          <w:sz w:val="32"/>
          <w:szCs w:val="32"/>
        </w:rPr>
        <w:t>17,695,257.41</w:t>
      </w:r>
      <w:r>
        <w:rPr>
          <w:rFonts w:hint="eastAsia" w:ascii="仿宋_GB2312" w:hAnsi="仿宋_GB2312" w:eastAsia="仿宋_GB2312" w:cs="仿宋_GB2312"/>
          <w:sz w:val="32"/>
          <w:szCs w:val="32"/>
          <w:lang w:val="zh-CN"/>
        </w:rPr>
        <w:t>元,其中：</w:t>
      </w:r>
      <w:r>
        <w:rPr>
          <w:rFonts w:hint="eastAsia" w:ascii="仿宋_GB2312" w:hAnsi="仿宋_GB2312" w:eastAsia="仿宋_GB2312" w:cs="仿宋_GB2312"/>
          <w:sz w:val="32"/>
          <w:szCs w:val="32"/>
          <w:lang w:val="en-US" w:eastAsia="zh-CN"/>
        </w:rPr>
        <w:t>基本</w:t>
      </w:r>
      <w:r>
        <w:rPr>
          <w:rFonts w:hint="eastAsia" w:ascii="仿宋_GB2312" w:hAnsi="仿宋_GB2312" w:eastAsia="仿宋_GB2312" w:cs="仿宋_GB2312"/>
          <w:sz w:val="32"/>
          <w:szCs w:val="32"/>
          <w:lang w:val="zh-CN"/>
        </w:rPr>
        <w:t>支出</w:t>
      </w:r>
      <w:r>
        <w:rPr>
          <w:rFonts w:hint="eastAsia" w:ascii="仿宋_GB2312" w:hAnsi="仿宋_GB2312" w:eastAsia="仿宋_GB2312" w:cs="仿宋_GB2312"/>
          <w:color w:val="000000"/>
          <w:sz w:val="32"/>
          <w:szCs w:val="32"/>
        </w:rPr>
        <w:t>17,695,257.41</w:t>
      </w:r>
      <w:r>
        <w:rPr>
          <w:rFonts w:hint="eastAsia" w:ascii="仿宋_GB2312" w:hAnsi="仿宋_GB2312" w:eastAsia="仿宋_GB2312" w:cs="仿宋_GB2312"/>
          <w:sz w:val="32"/>
          <w:szCs w:val="32"/>
          <w:lang w:val="zh-CN"/>
        </w:rPr>
        <w:t>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本部门（本单位）2022年度财政拨款收入19,236,193.82元，较上年决算数增加172192.26元，增长12.2%。主要原因是本年度人员增加。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根据实际情况补充原因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本部门（本单位）2022年度财政拨款支出17,695,257.41元，较上年决算数增加172192.26元，增长12.2%。主要原因是人员增加（根据实际情况补充原因）。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color w:val="000000"/>
          <w:sz w:val="32"/>
          <w:szCs w:val="32"/>
        </w:rPr>
        <w:t>17,667,389.91</w:t>
      </w:r>
      <w:r>
        <w:rPr>
          <w:rFonts w:hint="eastAsia" w:ascii="仿宋_GB2312" w:hAnsi="仿宋_GB2312" w:eastAsia="仿宋_GB2312" w:cs="仿宋_GB2312"/>
          <w:sz w:val="32"/>
          <w:szCs w:val="32"/>
          <w:lang w:val="zh-CN"/>
        </w:rPr>
        <w:t>元,较上年决算数增加17.219226元,增加</w:t>
      </w:r>
      <w:r>
        <w:rPr>
          <w:rFonts w:hint="eastAsia" w:ascii="仿宋_GB2312" w:hAnsi="仿宋_GB2312" w:eastAsia="仿宋_GB2312" w:cs="仿宋_GB2312"/>
          <w:sz w:val="32"/>
          <w:szCs w:val="32"/>
        </w:rPr>
        <w:t>12.2</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1.一般公共服务支出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48,251.00</w:t>
      </w:r>
      <w:r>
        <w:rPr>
          <w:rFonts w:hint="eastAsia" w:ascii="仿宋_GB2312" w:hAnsi="仿宋_GB2312" w:eastAsia="仿宋_GB2312" w:cs="仿宋_GB2312"/>
          <w:sz w:val="32"/>
          <w:szCs w:val="32"/>
          <w:lang w:val="zh-CN"/>
        </w:rPr>
        <w:t>元,支出决算为48,251.00元,完成年初预算的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2.教育支出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15,823,754.89</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15,823,754.89</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 xml:space="preserve"> 。</w:t>
      </w:r>
    </w:p>
    <w:p>
      <w:pPr>
        <w:ind w:firstLine="643" w:firstLineChars="200"/>
        <w:jc w:val="left"/>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b/>
          <w:bCs/>
          <w:color w:val="auto"/>
          <w:sz w:val="32"/>
          <w:szCs w:val="32"/>
          <w:highlight w:val="none"/>
          <w:lang w:val="en-US" w:eastAsia="zh-CN"/>
        </w:rPr>
        <w:t>3.科学技术支出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8891</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1.8891</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color w:val="000000" w:themeColor="text1"/>
          <w:sz w:val="32"/>
          <w:szCs w:val="32"/>
          <w:lang w:val="en-US" w:eastAsia="zh-CN"/>
        </w:rPr>
        <w:t>4</w:t>
      </w: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sz w:val="32"/>
          <w:szCs w:val="32"/>
          <w:lang w:val="zh-CN"/>
        </w:rPr>
        <w:t>社会保障和就业支出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60041952</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60041952</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lang w:val="zh-CN"/>
        </w:rPr>
        <w:t>.卫生健康支出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241309</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241309</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en-US" w:eastAsia="zh-CN"/>
        </w:rPr>
        <w:t>6</w:t>
      </w:r>
      <w:r>
        <w:rPr>
          <w:rFonts w:hint="eastAsia" w:ascii="仿宋_GB2312" w:hAnsi="仿宋_GB2312" w:eastAsia="仿宋_GB2312" w:cs="仿宋_GB2312"/>
          <w:b/>
          <w:sz w:val="32"/>
          <w:szCs w:val="32"/>
          <w:lang w:val="zh-CN"/>
        </w:rPr>
        <w:t>.住房保障支出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942082</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942082</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b/>
          <w:bCs/>
          <w:sz w:val="32"/>
          <w:szCs w:val="32"/>
          <w:lang w:val="en-US" w:eastAsia="zh-CN"/>
        </w:rPr>
        <w:t>其他支出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20550</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2</w:t>
      </w:r>
      <w:bookmarkStart w:id="0" w:name="_GoBack"/>
      <w:bookmarkEnd w:id="0"/>
      <w:r>
        <w:rPr>
          <w:rFonts w:hint="eastAsia" w:ascii="仿宋_GB2312" w:hAnsi="仿宋_GB2312" w:eastAsia="仿宋_GB2312" w:cs="仿宋_GB2312"/>
          <w:sz w:val="32"/>
          <w:szCs w:val="32"/>
        </w:rPr>
        <w:t>0550</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sz w:val="32"/>
          <w:szCs w:val="32"/>
        </w:rPr>
        <w:t>157.703318</w:t>
      </w:r>
      <w:r>
        <w:rPr>
          <w:rFonts w:hint="eastAsia" w:ascii="仿宋_GB2312" w:hAnsi="仿宋_GB2312" w:eastAsia="仿宋_GB2312" w:cs="仿宋_GB2312"/>
          <w:sz w:val="32"/>
          <w:szCs w:val="32"/>
          <w:lang w:val="zh-CN"/>
        </w:rPr>
        <w:t>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sz w:val="32"/>
          <w:szCs w:val="32"/>
        </w:rPr>
        <w:t>15,754,634.86</w:t>
      </w:r>
      <w:r>
        <w:rPr>
          <w:rFonts w:hint="eastAsia" w:ascii="仿宋_GB2312" w:hAnsi="仿宋_GB2312" w:eastAsia="仿宋_GB2312" w:cs="仿宋_GB2312"/>
          <w:sz w:val="32"/>
          <w:szCs w:val="32"/>
          <w:lang w:val="zh-CN"/>
        </w:rPr>
        <w:t>元,较上年决算数增加</w:t>
      </w:r>
      <w:r>
        <w:rPr>
          <w:rFonts w:hint="eastAsia" w:ascii="仿宋_GB2312" w:hAnsi="仿宋_GB2312" w:eastAsia="仿宋_GB2312" w:cs="仿宋_GB2312"/>
          <w:sz w:val="32"/>
          <w:szCs w:val="32"/>
        </w:rPr>
        <w:t>40.210486</w:t>
      </w:r>
      <w:r>
        <w:rPr>
          <w:rFonts w:hint="eastAsia" w:ascii="仿宋_GB2312" w:hAnsi="仿宋_GB2312" w:eastAsia="仿宋_GB2312" w:cs="仿宋_GB2312"/>
          <w:sz w:val="32"/>
          <w:szCs w:val="32"/>
          <w:lang w:val="zh-CN"/>
        </w:rPr>
        <w:t>元,增长</w:t>
      </w:r>
      <w:r>
        <w:rPr>
          <w:rFonts w:hint="eastAsia" w:ascii="仿宋_GB2312" w:hAnsi="仿宋_GB2312" w:eastAsia="仿宋_GB2312" w:cs="仿宋_GB2312"/>
          <w:sz w:val="32"/>
          <w:szCs w:val="32"/>
        </w:rPr>
        <w:t>49.77</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r>
        <w:rPr>
          <w:rFonts w:hint="eastAsia" w:ascii="仿宋_GB2312" w:hAnsi="仿宋_GB2312" w:eastAsia="仿宋_GB2312" w:cs="仿宋_GB2312"/>
          <w:sz w:val="32"/>
          <w:szCs w:val="32"/>
          <w:lang w:val="zh-CN"/>
        </w:rPr>
        <w:t>人员经费用途</w:t>
      </w:r>
      <w:r>
        <w:rPr>
          <w:rFonts w:hint="eastAsia" w:ascii="仿宋_GB2312" w:hAnsi="仿宋_GB2312" w:eastAsia="仿宋_GB2312" w:cs="仿宋_GB2312"/>
          <w:color w:val="FF0000"/>
          <w:sz w:val="32"/>
          <w:szCs w:val="32"/>
          <w:lang w:val="zh-CN"/>
        </w:rPr>
        <w:t>主要包括基本工资31.6090元，津贴补贴11.1833元，奖金1.3657元，社会保障缴费（养老保险）7.209984元，医疗补助缴费3.041376元，绩效工资19.4934元，住房公积金缴费5.7903元，对个人和家庭的补助1.1元。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公用经费76.910258</w:t>
      </w:r>
      <w:r>
        <w:rPr>
          <w:rFonts w:hint="eastAsia" w:ascii="仿宋_GB2312" w:hAnsi="仿宋_GB2312" w:eastAsia="仿宋_GB2312" w:cs="仿宋_GB2312"/>
          <w:sz w:val="32"/>
          <w:szCs w:val="32"/>
          <w:lang w:val="zh-CN"/>
        </w:rPr>
        <w:t>元,较上年决算数增加6.247578元,增加</w:t>
      </w:r>
      <w:r>
        <w:rPr>
          <w:rFonts w:hint="eastAsia" w:ascii="仿宋_GB2312" w:hAnsi="仿宋_GB2312" w:eastAsia="仿宋_GB2312" w:cs="仿宋_GB2312"/>
          <w:sz w:val="32"/>
          <w:szCs w:val="32"/>
        </w:rPr>
        <w:t>8.84</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主要原因是财政追加专项资金用于正常业务开支</w:t>
      </w:r>
      <w:r>
        <w:rPr>
          <w:rFonts w:hint="eastAsia" w:ascii="仿宋_GB2312" w:hAnsi="仿宋_GB2312" w:eastAsia="仿宋_GB2312" w:cs="仿宋_GB2312"/>
          <w:sz w:val="32"/>
          <w:szCs w:val="32"/>
          <w:lang w:val="zh-CN"/>
        </w:rPr>
        <w:t>。公用经费用途</w:t>
      </w:r>
      <w:r>
        <w:rPr>
          <w:rFonts w:hint="eastAsia" w:ascii="仿宋_GB2312" w:hAnsi="仿宋_GB2312" w:eastAsia="仿宋_GB2312" w:cs="仿宋_GB2312"/>
          <w:color w:val="FF0000"/>
          <w:sz w:val="32"/>
          <w:szCs w:val="32"/>
          <w:lang w:val="zh-CN"/>
        </w:rPr>
        <w:t>主要包括委托业务费68.5170元，办公费6.508158元，印刷费0.163008元，电费0.695056元、邮电费0.389336元，差旅费0.2940元，工会经费0.2937元，水费0.05元。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七</w:t>
      </w:r>
      <w:r>
        <w:rPr>
          <w:rFonts w:hint="eastAsia" w:ascii="仿宋_GB2312" w:hAnsi="仿宋_GB2312" w:eastAsia="仿宋_GB2312" w:cs="仿宋_GB2312"/>
          <w:b/>
          <w:sz w:val="32"/>
          <w:szCs w:val="32"/>
          <w:lang w:val="zh-CN"/>
        </w:rPr>
        <w:t>、机关运行经费支出情况说明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2022年度本部门机关运行经费支出</w:t>
      </w:r>
      <w:r>
        <w:rPr>
          <w:rFonts w:hint="eastAsia" w:ascii="仿宋_GB2312" w:hAnsi="仿宋_GB2312" w:eastAsia="仿宋_GB2312" w:cs="仿宋_GB2312"/>
          <w:sz w:val="32"/>
          <w:szCs w:val="32"/>
        </w:rPr>
        <w:t>8.343258</w:t>
      </w:r>
      <w:r>
        <w:rPr>
          <w:rFonts w:hint="eastAsia" w:ascii="仿宋_GB2312" w:hAnsi="仿宋_GB2312" w:eastAsia="仿宋_GB2312" w:cs="仿宋_GB2312"/>
          <w:sz w:val="32"/>
          <w:szCs w:val="32"/>
          <w:lang w:val="zh-CN"/>
        </w:rPr>
        <w:t>元,机关运行经费</w:t>
      </w:r>
      <w:r>
        <w:rPr>
          <w:rFonts w:hint="eastAsia" w:ascii="仿宋_GB2312" w:hAnsi="仿宋_GB2312" w:eastAsia="仿宋_GB2312" w:cs="仿宋_GB2312"/>
          <w:color w:val="FF0000"/>
          <w:sz w:val="32"/>
          <w:szCs w:val="32"/>
          <w:lang w:val="zh-CN"/>
        </w:rPr>
        <w:t>主要用于开支办公费（30201）6.508158元，（30202）印刷费0.163008元，水费（30205）0.05元，电费,30206）0.695056元，邮电费（30207）0.389336元，差旅费（30211）0.2940元，工会经费（30228）0.2937元。</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机关运行经费较上年决算数增加</w:t>
      </w:r>
      <w:r>
        <w:rPr>
          <w:rFonts w:hint="eastAsia" w:ascii="仿宋_GB2312" w:hAnsi="仿宋_GB2312" w:eastAsia="仿宋_GB2312" w:cs="仿宋_GB2312"/>
          <w:sz w:val="32"/>
          <w:szCs w:val="32"/>
        </w:rPr>
        <w:t>0.001716</w:t>
      </w:r>
      <w:r>
        <w:rPr>
          <w:rFonts w:hint="eastAsia" w:ascii="仿宋_GB2312" w:hAnsi="仿宋_GB2312" w:eastAsia="仿宋_GB2312" w:cs="仿宋_GB2312"/>
          <w:sz w:val="32"/>
          <w:szCs w:val="32"/>
          <w:lang w:val="zh-CN"/>
        </w:rPr>
        <w:t>元,增加</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主要原因是电费增加。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2022年度本部门政府采购支出合计</w:t>
      </w:r>
      <w:r>
        <w:rPr>
          <w:rFonts w:hint="eastAsia" w:ascii="仿宋_GB2312" w:hAnsi="仿宋_GB2312" w:eastAsia="仿宋_GB2312" w:cs="仿宋_GB2312"/>
          <w:sz w:val="32"/>
          <w:szCs w:val="32"/>
        </w:rPr>
        <w:t>68.5032</w:t>
      </w:r>
      <w:r>
        <w:rPr>
          <w:rFonts w:hint="eastAsia" w:ascii="仿宋_GB2312" w:hAnsi="仿宋_GB2312" w:eastAsia="仿宋_GB2312" w:cs="仿宋_GB2312"/>
          <w:sz w:val="32"/>
          <w:szCs w:val="32"/>
          <w:lang w:val="zh-CN"/>
        </w:rPr>
        <w:t>元,其中：政府采购服务支出68.5032元。其中：授予小微企业合同金额</w:t>
      </w:r>
      <w:r>
        <w:rPr>
          <w:rFonts w:hint="eastAsia" w:ascii="仿宋_GB2312" w:hAnsi="仿宋_GB2312" w:eastAsia="仿宋_GB2312" w:cs="仿宋_GB2312"/>
          <w:sz w:val="32"/>
          <w:szCs w:val="32"/>
        </w:rPr>
        <w:t>68.5032</w:t>
      </w:r>
      <w:r>
        <w:rPr>
          <w:rFonts w:hint="eastAsia" w:ascii="仿宋_GB2312" w:hAnsi="仿宋_GB2312" w:eastAsia="仿宋_GB2312" w:cs="仿宋_GB2312"/>
          <w:sz w:val="32"/>
          <w:szCs w:val="32"/>
          <w:lang w:val="zh-CN"/>
        </w:rPr>
        <w:t>元,占政府采购支出总额的</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九</w:t>
      </w:r>
      <w:r>
        <w:rPr>
          <w:rFonts w:hint="eastAsia" w:ascii="仿宋_GB2312" w:hAnsi="仿宋_GB2312" w:eastAsia="仿宋_GB2312" w:cs="仿宋_GB2312"/>
          <w:b/>
          <w:sz w:val="32"/>
          <w:szCs w:val="32"/>
          <w:lang w:val="zh-CN"/>
        </w:rPr>
        <w:t>、国有资产占用情况说明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截至2022年12月31日,本部门共有车辆</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辆,其中特种专业技术用车</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color w:val="FF0000"/>
          <w:sz w:val="32"/>
          <w:szCs w:val="32"/>
          <w:lang w:val="zh-CN"/>
        </w:rPr>
        <w:t>流动舞台车，主要是用于到基层演出。</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2022年度政府性基金预算财政拨款年初结转结余0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，本年收入0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，本年支出0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，年末结转和结余0</w:t>
      </w:r>
      <w:r>
        <w:rPr>
          <w:rFonts w:hint="eastAsia" w:ascii="仿宋_GB2312" w:hAnsi="仿宋_GB2312" w:eastAsia="仿宋_GB2312" w:cs="仿宋_GB2312"/>
          <w:sz w:val="32"/>
          <w:szCs w:val="32"/>
          <w:lang w:val="zh-CN"/>
        </w:rPr>
        <w:t>元。</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本部门2022年度无政府性基金收入,也没有使用政府性基金安排的支出。</w:t>
      </w:r>
    </w:p>
    <w:p>
      <w:pPr>
        <w:ind w:firstLine="643" w:firstLineChars="200"/>
        <w:jc w:val="left"/>
        <w:rPr>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sz w:val="32"/>
          <w:szCs w:val="32"/>
          <w:lang w:val="zh-CN"/>
        </w:rPr>
        <w:t>2022年度国有资本经营预算财政拨款本年支出0元</w:t>
      </w:r>
      <w:r>
        <w:rPr>
          <w:rFonts w:hint="eastAsia" w:ascii="仿宋_GB2312" w:hAnsi="仿宋_GB2312" w:eastAsia="仿宋_GB2312" w:cs="仿宋_GB2312"/>
          <w:color w:val="000000" w:themeColor="text1"/>
          <w:sz w:val="32"/>
          <w:szCs w:val="32"/>
          <w:lang w:val="zh-CN"/>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2022年度“三公”经费支出</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0.2</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元,决算数小于预算数的</w:t>
      </w:r>
      <w:r>
        <w:rPr>
          <w:rFonts w:hint="eastAsia" w:ascii="仿宋_GB2312" w:hAnsi="仿宋_GB2312" w:eastAsia="仿宋_GB2312" w:cs="仿宋_GB2312"/>
          <w:color w:val="FF0000"/>
          <w:sz w:val="32"/>
          <w:szCs w:val="32"/>
          <w:lang w:val="zh-CN"/>
        </w:rPr>
        <w:t>主要原因是疫情期间流动舞台车未使用，未开支。</w:t>
      </w:r>
      <w:r>
        <w:rPr>
          <w:rFonts w:hint="eastAsia" w:ascii="仿宋_GB2312" w:hAnsi="仿宋_GB2312" w:eastAsia="仿宋_GB2312" w:cs="仿宋_GB2312"/>
          <w:sz w:val="32"/>
          <w:szCs w:val="32"/>
        </w:rPr>
        <w:t>较上年决算数减少0.23296</w:t>
      </w:r>
      <w:r>
        <w:rPr>
          <w:rFonts w:hint="eastAsia" w:ascii="仿宋_GB2312" w:hAnsi="仿宋_GB2312" w:eastAsia="仿宋_GB2312" w:cs="仿宋_GB2312"/>
          <w:sz w:val="32"/>
          <w:szCs w:val="32"/>
          <w:lang w:val="zh-CN"/>
        </w:rPr>
        <w:t>元</w:t>
      </w:r>
      <w:r>
        <w:rPr>
          <w:rFonts w:hint="eastAsia" w:ascii="仿宋_GB2312" w:hAnsi="仿宋_GB2312" w:eastAsia="仿宋_GB2312" w:cs="仿宋_GB2312"/>
          <w:sz w:val="32"/>
          <w:szCs w:val="32"/>
        </w:rPr>
        <w:t>,减少100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w:t>
      </w:r>
      <w:r>
        <w:rPr>
          <w:rFonts w:hint="eastAsia" w:ascii="仿宋_GB2312" w:hAnsi="仿宋_GB2312" w:eastAsia="仿宋_GB2312" w:cs="仿宋_GB2312"/>
          <w:color w:val="FF0000"/>
          <w:sz w:val="32"/>
          <w:szCs w:val="32"/>
          <w:lang w:val="zh-CN"/>
        </w:rPr>
        <w:t>是疫情期间流动舞台车未使用，未开支。</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1.因公出国(境)费用</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2.公务用车购置及运行维护费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0.2</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元,决算数小于预算数的</w:t>
      </w:r>
      <w:r>
        <w:rPr>
          <w:rFonts w:hint="eastAsia" w:ascii="仿宋_GB2312" w:hAnsi="仿宋_GB2312" w:eastAsia="仿宋_GB2312" w:cs="仿宋_GB2312"/>
          <w:color w:val="FF0000"/>
          <w:sz w:val="32"/>
          <w:szCs w:val="32"/>
          <w:lang w:val="zh-CN"/>
        </w:rPr>
        <w:t>主要原因是疫情期间流动舞台车未使用，未开支。,</w:t>
      </w:r>
      <w:r>
        <w:rPr>
          <w:rFonts w:hint="eastAsia" w:ascii="仿宋_GB2312" w:hAnsi="仿宋_GB2312" w:eastAsia="仿宋_GB2312" w:cs="仿宋_GB2312"/>
          <w:sz w:val="32"/>
          <w:szCs w:val="32"/>
        </w:rPr>
        <w:t>较上年决算数减少0.23296</w:t>
      </w:r>
      <w:r>
        <w:rPr>
          <w:rFonts w:hint="eastAsia" w:ascii="仿宋_GB2312" w:hAnsi="仿宋_GB2312" w:eastAsia="仿宋_GB2312" w:cs="仿宋_GB2312"/>
          <w:sz w:val="32"/>
          <w:szCs w:val="32"/>
          <w:lang w:val="zh-CN"/>
        </w:rPr>
        <w:t>元</w:t>
      </w:r>
      <w:r>
        <w:rPr>
          <w:rFonts w:hint="eastAsia" w:ascii="仿宋_GB2312" w:hAnsi="仿宋_GB2312" w:eastAsia="仿宋_GB2312" w:cs="仿宋_GB2312"/>
          <w:sz w:val="32"/>
          <w:szCs w:val="32"/>
        </w:rPr>
        <w:t>减少100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疫情期间流动舞台车未使用，未开支。</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其中：公务用车购置费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较上年决算数增加0</w:t>
      </w:r>
      <w:r>
        <w:rPr>
          <w:rFonts w:hint="eastAsia" w:ascii="仿宋_GB2312" w:hAnsi="仿宋_GB2312" w:eastAsia="仿宋_GB2312" w:cs="仿宋_GB2312"/>
          <w:sz w:val="32"/>
          <w:szCs w:val="32"/>
          <w:lang w:val="zh-CN"/>
        </w:rPr>
        <w:t>元</w:t>
      </w:r>
      <w:r>
        <w:rPr>
          <w:rFonts w:hint="eastAsia" w:ascii="仿宋_GB2312" w:hAnsi="仿宋_GB2312" w:eastAsia="仿宋_GB2312" w:cs="仿宋_GB2312"/>
          <w:sz w:val="32"/>
          <w:szCs w:val="32"/>
        </w:rPr>
        <w:t>,增长0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公务用车运行维护费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0.2</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元,决算数小于预算数的</w:t>
      </w:r>
      <w:r>
        <w:rPr>
          <w:rFonts w:hint="eastAsia" w:ascii="仿宋_GB2312" w:hAnsi="仿宋_GB2312" w:eastAsia="仿宋_GB2312" w:cs="仿宋_GB2312"/>
          <w:color w:val="FF0000"/>
          <w:sz w:val="32"/>
          <w:szCs w:val="32"/>
          <w:lang w:val="zh-CN"/>
        </w:rPr>
        <w:t>主要原因是疫情期间流动舞台车未使用，未开支。,</w:t>
      </w:r>
      <w:r>
        <w:rPr>
          <w:rFonts w:hint="eastAsia" w:ascii="仿宋_GB2312" w:hAnsi="仿宋_GB2312" w:eastAsia="仿宋_GB2312" w:cs="仿宋_GB2312"/>
          <w:sz w:val="32"/>
          <w:szCs w:val="32"/>
        </w:rPr>
        <w:t>较上年决算数减少0.23296</w:t>
      </w:r>
      <w:r>
        <w:rPr>
          <w:rFonts w:hint="eastAsia" w:ascii="仿宋_GB2312" w:hAnsi="仿宋_GB2312" w:eastAsia="仿宋_GB2312" w:cs="仿宋_GB2312"/>
          <w:sz w:val="32"/>
          <w:szCs w:val="32"/>
          <w:lang w:val="zh-CN"/>
        </w:rPr>
        <w:t>元</w:t>
      </w:r>
      <w:r>
        <w:rPr>
          <w:rFonts w:hint="eastAsia" w:ascii="仿宋_GB2312" w:hAnsi="仿宋_GB2312" w:eastAsia="仿宋_GB2312" w:cs="仿宋_GB2312"/>
          <w:sz w:val="32"/>
          <w:szCs w:val="32"/>
        </w:rPr>
        <w:t>,减少100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w:t>
      </w:r>
      <w:r>
        <w:rPr>
          <w:rFonts w:hint="eastAsia" w:ascii="仿宋_GB2312" w:hAnsi="仿宋_GB2312" w:eastAsia="仿宋_GB2312" w:cs="仿宋_GB2312"/>
          <w:color w:val="FF0000"/>
          <w:sz w:val="32"/>
          <w:szCs w:val="32"/>
          <w:lang w:val="zh-CN"/>
        </w:rPr>
        <w:t>原因是疫情期间流动舞台车未使用，未开支。</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3.公务接待费</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zh-CN"/>
        </w:rPr>
        <w:t>年预算数为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元</w:t>
      </w:r>
      <w:r>
        <w:rPr>
          <w:rFonts w:hint="eastAsia" w:ascii="仿宋_GB2312" w:hAnsi="仿宋_GB2312" w:eastAsia="仿宋_GB2312" w:cs="仿宋_GB2312"/>
          <w:sz w:val="32"/>
          <w:szCs w:val="32"/>
        </w:rPr>
        <w:t>,下降0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3"/>
        <w:numPr>
          <w:ilvl w:val="0"/>
          <w:numId w:val="3"/>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3"/>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附件1:东乡族自治县民族文化艺术团（决算2023-9-12）</w:t>
      </w:r>
    </w:p>
    <w:p>
      <w:pPr>
        <w:rPr>
          <w:rFonts w:ascii="仿宋_GB2312" w:hAnsi="仿宋_GB2312" w:eastAsia="仿宋_GB2312" w:cs="仿宋_GB2312"/>
          <w:sz w:val="32"/>
          <w:szCs w:val="32"/>
          <w:lang w:val="zh-CN"/>
        </w:rPr>
      </w:pPr>
    </w:p>
    <w:sectPr>
      <w:footerReference r:id="rId3" w:type="default"/>
      <w:pgSz w:w="16838" w:h="11906" w:orient="landscape"/>
      <w:pgMar w:top="1800" w:right="1440" w:bottom="1800" w:left="144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YyMGRmZmE2NmI3YmE2M2YwY2FjYTRjNGViMDU5MWUifQ=="/>
  </w:docVars>
  <w:rsids>
    <w:rsidRoot w:val="00E63290"/>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86E55FF"/>
    <w:rsid w:val="0D386A9E"/>
    <w:rsid w:val="11B25539"/>
    <w:rsid w:val="12A34BDD"/>
    <w:rsid w:val="18F91607"/>
    <w:rsid w:val="1AD863F9"/>
    <w:rsid w:val="302D2CFD"/>
    <w:rsid w:val="3FD17C46"/>
    <w:rsid w:val="435950C8"/>
    <w:rsid w:val="46B502C1"/>
    <w:rsid w:val="470E7B71"/>
    <w:rsid w:val="4F3651FA"/>
    <w:rsid w:val="4F3E0446"/>
    <w:rsid w:val="56372AA1"/>
    <w:rsid w:val="5D387615"/>
    <w:rsid w:val="6507778B"/>
    <w:rsid w:val="69AA14E4"/>
    <w:rsid w:val="6E005A16"/>
    <w:rsid w:val="6F9277B6"/>
    <w:rsid w:val="776C2BD5"/>
    <w:rsid w:val="77752FD1"/>
    <w:rsid w:val="77925050"/>
    <w:rsid w:val="7C923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5" Type="http://schemas.openxmlformats.org/officeDocument/2006/relationships/fontTable" Target="fontTable.xml"/><Relationship Id="rId34" Type="http://schemas.openxmlformats.org/officeDocument/2006/relationships/customXml" Target="../customXml/item11.xml"/><Relationship Id="rId33" Type="http://schemas.openxmlformats.org/officeDocument/2006/relationships/customXml" Target="../customXml/item10.xml"/><Relationship Id="rId32" Type="http://schemas.openxmlformats.org/officeDocument/2006/relationships/customXml" Target="../customXml/item9.xml"/><Relationship Id="rId31" Type="http://schemas.openxmlformats.org/officeDocument/2006/relationships/customXml" Target="../customXml/item8.xml"/><Relationship Id="rId30" Type="http://schemas.openxmlformats.org/officeDocument/2006/relationships/customXml" Target="../customXml/item7.xml"/><Relationship Id="rId3" Type="http://schemas.openxmlformats.org/officeDocument/2006/relationships/footer" Target="footer1.xml"/><Relationship Id="rId29" Type="http://schemas.openxmlformats.org/officeDocument/2006/relationships/customXml" Target="../customXml/item6.xml"/><Relationship Id="rId28" Type="http://schemas.openxmlformats.org/officeDocument/2006/relationships/customXml" Target="../customXml/item5.xml"/><Relationship Id="rId27" Type="http://schemas.openxmlformats.org/officeDocument/2006/relationships/customXml" Target="../customXml/item4.xml"/><Relationship Id="rId26" Type="http://schemas.openxmlformats.org/officeDocument/2006/relationships/customXml" Target="../customXml/item3.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9.emf"/><Relationship Id="rId21" Type="http://schemas.openxmlformats.org/officeDocument/2006/relationships/oleObject" Target="embeddings/oleObject9.bin"/><Relationship Id="rId20" Type="http://schemas.openxmlformats.org/officeDocument/2006/relationships/image" Target="media/image8.e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emf"/><Relationship Id="rId17" Type="http://schemas.openxmlformats.org/officeDocument/2006/relationships/oleObject" Target="embeddings/oleObject7.bin"/><Relationship Id="rId16" Type="http://schemas.openxmlformats.org/officeDocument/2006/relationships/image" Target="media/image6.emf"/><Relationship Id="rId15" Type="http://schemas.openxmlformats.org/officeDocument/2006/relationships/oleObject" Target="embeddings/oleObject6.bin"/><Relationship Id="rId14" Type="http://schemas.openxmlformats.org/officeDocument/2006/relationships/image" Target="media/image5.emf"/><Relationship Id="rId13" Type="http://schemas.openxmlformats.org/officeDocument/2006/relationships/oleObject" Target="embeddings/oleObject5.bin"/><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2.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7.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D9736F0-B4DA-40C5-BB91-CCCF845C036B}">
  <ds:schemaRefs/>
</ds:datastoreItem>
</file>

<file path=customXml/itemProps11.xml><?xml version="1.0" encoding="utf-8"?>
<ds:datastoreItem xmlns:ds="http://schemas.openxmlformats.org/officeDocument/2006/customXml" ds:itemID="{9EBDD679-4610-4A7D-99C1-8A4128F5CEBC}">
  <ds:schemaRefs/>
</ds:datastoreItem>
</file>

<file path=customXml/itemProps2.xml><?xml version="1.0" encoding="utf-8"?>
<ds:datastoreItem xmlns:ds="http://schemas.openxmlformats.org/officeDocument/2006/customXml" ds:itemID="{65F361DC-07A0-4362-B527-B3DB1C437BB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ABD899BA-6E03-4791-9897-A1BBBA214D3E}">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D38DDF7C-F42F-4139-A6D5-4C272742FB01}">
  <ds:schemaRefs/>
</ds:datastoreItem>
</file>

<file path=customXml/itemProps7.xml><?xml version="1.0" encoding="utf-8"?>
<ds:datastoreItem xmlns:ds="http://schemas.openxmlformats.org/officeDocument/2006/customXml" ds:itemID="{9F816721-A34C-4B38-8DF9-8940CE05977F}">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795A7209-2161-46DE-BE4A-3B7B902B9EF8}">
  <ds:schemaRefs/>
</ds:datastoreItem>
</file>

<file path=docProps/app.xml><?xml version="1.0" encoding="utf-8"?>
<Properties xmlns="http://schemas.openxmlformats.org/officeDocument/2006/extended-properties" xmlns:vt="http://schemas.openxmlformats.org/officeDocument/2006/docPropsVTypes">
  <Template>Normal</Template>
  <Pages>30</Pages>
  <Words>4804</Words>
  <Characters>5562</Characters>
  <Lines>107</Lines>
  <Paragraphs>30</Paragraphs>
  <TotalTime>4</TotalTime>
  <ScaleCrop>false</ScaleCrop>
  <LinksUpToDate>false</LinksUpToDate>
  <CharactersWithSpaces>5568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小石头</cp:lastModifiedBy>
  <cp:lastPrinted>2023-08-18T07:47:00Z</cp:lastPrinted>
  <dcterms:modified xsi:type="dcterms:W3CDTF">2023-09-22T04:56:49Z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5B6385A7B46F483B86BE93C606BF86D0_12</vt:lpwstr>
  </property>
</Properties>
</file>