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附件</w:t>
      </w:r>
      <w:r>
        <w:rPr>
          <w:rFonts w:ascii="宋体" w:hAnsi="宋体" w:cs="宋体"/>
          <w:b/>
          <w:bCs/>
          <w:kern w:val="0"/>
          <w:sz w:val="24"/>
          <w:szCs w:val="24"/>
        </w:rPr>
        <w:t>1</w:t>
      </w:r>
    </w:p>
    <w:p>
      <w:pPr>
        <w:spacing w:line="660" w:lineRule="exac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spacing w:line="660" w:lineRule="exac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spacing w:line="660" w:lineRule="exac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spacing w:line="660" w:lineRule="exact"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  <w:lang w:eastAsia="zh-CN"/>
        </w:rPr>
        <w:t>东乡族自治县科学技术局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>2024年</w:t>
      </w:r>
    </w:p>
    <w:p>
      <w:pPr>
        <w:spacing w:line="660" w:lineRule="exact"/>
        <w:jc w:val="center"/>
        <w:rPr>
          <w:rFonts w:ascii="宋体" w:hAnsi="宋体" w:cs="宋体"/>
          <w:b/>
          <w:bCs/>
          <w:kern w:val="0"/>
          <w:sz w:val="44"/>
          <w:szCs w:val="44"/>
        </w:rPr>
        <w:sectPr>
          <w:footerReference r:id="rId3" w:type="default"/>
          <w:pgSz w:w="11906" w:h="16838"/>
          <w:pgMar w:top="1134" w:right="1134" w:bottom="1440" w:left="1276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 xml:space="preserve">单位预算公开情况说明 </w:t>
      </w:r>
    </w:p>
    <w:p>
      <w:pPr>
        <w:spacing w:line="660" w:lineRule="exac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目  录</w:t>
      </w:r>
    </w:p>
    <w:p>
      <w:pPr>
        <w:spacing w:line="660" w:lineRule="exac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spacing w:line="30" w:lineRule="exact"/>
        <w:jc w:val="center"/>
        <w:rPr>
          <w:rFonts w:ascii="黑体" w:eastAsia="黑体"/>
          <w:color w:val="000000"/>
          <w:sz w:val="18"/>
          <w:szCs w:val="18"/>
        </w:rPr>
      </w:pPr>
    </w:p>
    <w:p>
      <w:pPr>
        <w:spacing w:line="560" w:lineRule="exact"/>
        <w:ind w:firstLine="602" w:firstLineChars="200"/>
        <w:jc w:val="left"/>
        <w:rPr>
          <w:rFonts w:ascii="仿宋_GB2312" w:hAnsi="仿宋" w:eastAsia="仿宋_GB2312"/>
          <w:b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b/>
          <w:color w:val="000000"/>
          <w:sz w:val="30"/>
          <w:szCs w:val="30"/>
        </w:rPr>
        <w:t>第一部分 单位基本概况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一、单位职责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二、机构设置情况</w:t>
      </w:r>
    </w:p>
    <w:p>
      <w:pPr>
        <w:spacing w:line="560" w:lineRule="exact"/>
        <w:ind w:firstLine="602" w:firstLineChars="200"/>
        <w:jc w:val="left"/>
        <w:rPr>
          <w:rFonts w:ascii="仿宋_GB2312" w:hAnsi="仿宋" w:eastAsia="仿宋_GB2312"/>
          <w:b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b/>
          <w:color w:val="000000"/>
          <w:sz w:val="30"/>
          <w:szCs w:val="30"/>
        </w:rPr>
        <w:t>第二部分 2024年单位预算情况说明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一、收支总体情况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二、一般公共预算情况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三、一般公共预算财政拨款“三公”经费、培训费、会议费等情况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四、一般公共预算财政拨款机关运行经费情况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五、政府采购安排情况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六、国有资产占用情况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七、其他重要事项情况说明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八、预算绩效管理情况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九、名词解释</w:t>
      </w:r>
    </w:p>
    <w:p>
      <w:pPr>
        <w:spacing w:line="560" w:lineRule="exact"/>
        <w:ind w:firstLine="602" w:firstLineChars="200"/>
        <w:jc w:val="left"/>
        <w:rPr>
          <w:rFonts w:ascii="仿宋_GB2312" w:hAnsi="仿宋" w:eastAsia="仿宋_GB2312"/>
          <w:b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b/>
          <w:color w:val="000000"/>
          <w:sz w:val="30"/>
          <w:szCs w:val="30"/>
        </w:rPr>
        <w:t>第三部分 2024年单位预算公开表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一、单位收支总体情况表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二、单位收入总体情况表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三、单位支出总体情况表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四、财政拨款收支总体情况表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五、财政拨款支出表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六、一般公共预算支出情况表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七、一般公共预算基本支出情况表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pacing w:val="-2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八、</w:t>
      </w:r>
      <w:r>
        <w:rPr>
          <w:rFonts w:hint="eastAsia" w:ascii="仿宋_GB2312" w:hAnsi="仿宋" w:eastAsia="仿宋_GB2312"/>
          <w:color w:val="000000"/>
          <w:spacing w:val="-20"/>
          <w:sz w:val="30"/>
          <w:szCs w:val="30"/>
        </w:rPr>
        <w:t>一般公共预算财政拨款“三公”经费、会议费、培训费支出情况表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九、一般公共预算财政拨款机关运行经费表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十、政府性基金预算支出情况表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十一、部门管理转移支付表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十二、国有资本经营预算支出情况表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十三、单位整体支出绩效目标表和项目支出绩效目标表</w:t>
      </w:r>
    </w:p>
    <w:p>
      <w:pPr>
        <w:spacing w:line="660" w:lineRule="exact"/>
        <w:jc w:val="center"/>
        <w:rPr>
          <w:rFonts w:ascii="仿宋_GB2312" w:hAnsi="宋体" w:eastAsia="仿宋_GB2312" w:cs="宋体"/>
          <w:b/>
          <w:bCs/>
          <w:kern w:val="0"/>
          <w:sz w:val="44"/>
          <w:szCs w:val="44"/>
        </w:rPr>
      </w:pPr>
    </w:p>
    <w:p>
      <w:pPr>
        <w:spacing w:line="600" w:lineRule="exact"/>
        <w:ind w:firstLine="562" w:firstLineChars="200"/>
        <w:rPr>
          <w:rFonts w:ascii="仿宋_GB2312" w:hAnsi="仿宋" w:eastAsia="仿宋_GB2312" w:cs="宋体"/>
          <w:b/>
          <w:kern w:val="0"/>
          <w:sz w:val="28"/>
          <w:szCs w:val="28"/>
        </w:rPr>
        <w:sectPr>
          <w:footerReference r:id="rId4" w:type="default"/>
          <w:pgSz w:w="11906" w:h="16838"/>
          <w:pgMar w:top="1134" w:right="1134" w:bottom="1440" w:left="1276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firstLine="643" w:firstLineChars="200"/>
        <w:textAlignment w:val="auto"/>
        <w:rPr>
          <w:rFonts w:ascii="仿宋_GB2312" w:hAnsi="黑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/>
          <w:kern w:val="0"/>
          <w:sz w:val="32"/>
          <w:szCs w:val="32"/>
        </w:rPr>
        <w:t>前言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firstLine="640" w:firstLineChars="200"/>
        <w:textAlignment w:val="auto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按照《中华人民共和国预算法》《中华人民共和国预算法实施条例》以及</w:t>
      </w:r>
      <w:r>
        <w:rPr>
          <w:rFonts w:ascii="仿宋_GB2312" w:hAnsi="仿宋" w:eastAsia="仿宋_GB2312" w:cs="宋体"/>
          <w:kern w:val="0"/>
          <w:sz w:val="32"/>
          <w:szCs w:val="32"/>
        </w:rPr>
        <w:t>财政部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《地方预决算公开操作规程》《关于推进部门所属单位预算公开的指导意见》和《中共甘肃省委办公厅 甘肃省人民政府办公厅关于进一步推进预算公开工作的实施方案》要求，现将2024年部门预算公开如下：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firstLine="640" w:firstLineChars="200"/>
        <w:textAlignment w:val="auto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一、单位职责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8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zh-TW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zh-TW"/>
        </w:rPr>
        <w:t xml:space="preserve">（1）拟订全县创新驱动发展战略以及科技发展。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8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zh-TW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zh-TW"/>
        </w:rPr>
        <w:t>（2）统筹推进全县创新体系建设和科技体制改革。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8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zh-TW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zh-TW"/>
        </w:rPr>
        <w:t>（3）建立统一的科学管理平台和科研项目资金协调、评估、监管机制。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8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zh-TW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zh-TW"/>
        </w:rPr>
        <w:t>（4）统筹科技创新体系建设，优化科技资源配置。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8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zh-TW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zh-TW"/>
        </w:rPr>
        <w:t>（5）负责全县引进国外人才和智力工作。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8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zh-TW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zh-TW"/>
        </w:rPr>
        <w:t>（6）完成县委、县政府和州科学技术局交办的其他任务。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firstLine="640" w:firstLineChars="200"/>
        <w:textAlignment w:val="auto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二、机构设置情况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firstLine="643" w:firstLineChars="200"/>
        <w:textAlignment w:val="auto"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（一）机关内设机构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8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zh-TW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zh-TW"/>
        </w:rPr>
        <w:t>本单位下设：办公室、农业企业科技股、综合科技股。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8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zh-TW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zh-TW"/>
        </w:rPr>
        <w:t>机构无变动。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firstLine="643" w:firstLineChars="200"/>
        <w:textAlignment w:val="auto"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（二）直属事业单位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firstLine="640" w:firstLineChars="200"/>
        <w:textAlignment w:val="auto"/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下设生产力促进中心、外国专家局。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firstLine="640" w:firstLineChars="200"/>
        <w:textAlignment w:val="auto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三、单位收支总体情况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firstLine="640" w:firstLineChars="200"/>
        <w:textAlignment w:val="auto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按照预算管理有关规定，2024年单位收支包括机关预算和直属单位预算在内的汇总情况。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firstLine="640" w:firstLineChars="200"/>
        <w:textAlignment w:val="auto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2024年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单位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收支总预算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301.22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万元。按照综合预算的原则，单位所有收入和支出均纳入部门预算管理。收入包括：一般公共预算拨款收入、政府性基金预算拨款收入、事业收入、事业单位经营收入、其他收入、使用非财政拨款结余、上年结转；支出包括：一般公共服务支出、公共安全支出、教育支出、科学技术支出、社会保障和就业支出、卫生健康支出、交通运输支出、住房保障支出、其他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firstLine="643" w:firstLineChars="200"/>
        <w:textAlignment w:val="auto"/>
        <w:rPr>
          <w:rFonts w:ascii="楷体_GB2312" w:hAnsi="楷体" w:eastAsia="楷体_GB2312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（一）收入预算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firstLine="640" w:firstLineChars="200"/>
        <w:jc w:val="lef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2024年收入预算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301.22</w:t>
      </w:r>
      <w:r>
        <w:rPr>
          <w:rFonts w:hint="eastAsia" w:ascii="仿宋_GB2312" w:hAnsi="仿宋" w:eastAsia="仿宋_GB2312"/>
          <w:sz w:val="32"/>
          <w:szCs w:val="32"/>
        </w:rPr>
        <w:t>万元（详见单位预算公开表1,2）。包括：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firstLine="640" w:firstLineChars="200"/>
        <w:jc w:val="lef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一般公共预算收入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301.22</w:t>
      </w:r>
      <w:r>
        <w:rPr>
          <w:rFonts w:hint="eastAsia" w:ascii="仿宋_GB2312" w:hAnsi="仿宋" w:eastAsia="仿宋_GB2312"/>
          <w:sz w:val="32"/>
          <w:szCs w:val="32"/>
        </w:rPr>
        <w:t>万元，占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" w:eastAsia="仿宋_GB2312"/>
          <w:sz w:val="32"/>
          <w:szCs w:val="32"/>
        </w:rPr>
        <w:t>%；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firstLine="640" w:firstLineChars="200"/>
        <w:jc w:val="lef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政府性基金预算收入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%；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firstLine="640" w:firstLineChars="200"/>
        <w:jc w:val="lef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上年结转收入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%；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firstLine="640" w:firstLineChars="200"/>
        <w:jc w:val="lef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其他收入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firstLine="643" w:firstLineChars="200"/>
        <w:contextualSpacing/>
        <w:textAlignment w:val="auto"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（二）支出预算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firstLine="640" w:firstLineChars="200"/>
        <w:contextualSpacing/>
        <w:jc w:val="lef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2024年支出预算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301.22</w:t>
      </w:r>
      <w:r>
        <w:rPr>
          <w:rFonts w:hint="eastAsia" w:ascii="仿宋_GB2312" w:hAnsi="仿宋" w:eastAsia="仿宋_GB2312"/>
          <w:sz w:val="32"/>
          <w:szCs w:val="32"/>
        </w:rPr>
        <w:t>万元（详见单位预算公开表3）。</w:t>
      </w:r>
      <w:r>
        <w:rPr>
          <w:rStyle w:val="24"/>
          <w:rFonts w:hint="default" w:hAnsi="仿宋"/>
        </w:rPr>
        <w:t>其中：基本支出</w:t>
      </w:r>
      <w:r>
        <w:rPr>
          <w:rStyle w:val="25"/>
          <w:rFonts w:hint="eastAsia" w:ascii="仿宋_GB2312" w:hAnsi="仿宋" w:eastAsia="仿宋_GB2312"/>
          <w:lang w:val="en-US" w:eastAsia="zh-CN"/>
        </w:rPr>
        <w:t>300.31</w:t>
      </w:r>
      <w:r>
        <w:rPr>
          <w:rStyle w:val="24"/>
          <w:rFonts w:hint="default" w:hAnsi="仿宋"/>
        </w:rPr>
        <w:t>万元，占</w:t>
      </w:r>
      <w:r>
        <w:rPr>
          <w:rStyle w:val="24"/>
          <w:rFonts w:hint="eastAsia" w:hAnsi="仿宋" w:eastAsia="仿宋_GB2312"/>
          <w:lang w:val="en-US" w:eastAsia="zh-CN"/>
        </w:rPr>
        <w:t>99</w:t>
      </w:r>
      <w:r>
        <w:rPr>
          <w:rStyle w:val="25"/>
          <w:rFonts w:hint="eastAsia" w:ascii="仿宋_GB2312" w:hAnsi="仿宋" w:eastAsia="仿宋_GB2312"/>
        </w:rPr>
        <w:t>%</w:t>
      </w:r>
      <w:r>
        <w:rPr>
          <w:rStyle w:val="24"/>
          <w:rFonts w:hint="default" w:hAnsi="仿宋"/>
        </w:rPr>
        <w:t>；项目支出</w:t>
      </w:r>
      <w:r>
        <w:rPr>
          <w:rStyle w:val="24"/>
          <w:rFonts w:hint="eastAsia" w:hAnsi="仿宋" w:eastAsia="仿宋_GB2312"/>
          <w:lang w:val="en-US" w:eastAsia="zh-CN"/>
        </w:rPr>
        <w:t>0.91</w:t>
      </w:r>
      <w:r>
        <w:rPr>
          <w:rStyle w:val="24"/>
          <w:rFonts w:hint="default" w:hAnsi="仿宋"/>
        </w:rPr>
        <w:t>万元，占</w:t>
      </w:r>
      <w:r>
        <w:rPr>
          <w:rStyle w:val="25"/>
          <w:rFonts w:hint="eastAsia" w:ascii="仿宋_GB2312" w:hAnsi="仿宋" w:eastAsia="仿宋_GB2312"/>
          <w:lang w:val="en-US" w:eastAsia="zh-CN"/>
        </w:rPr>
        <w:t>1</w:t>
      </w:r>
      <w:r>
        <w:rPr>
          <w:rStyle w:val="25"/>
          <w:rFonts w:hint="eastAsia" w:ascii="仿宋_GB2312" w:hAnsi="仿宋" w:eastAsia="仿宋_GB2312"/>
        </w:rPr>
        <w:t>%</w:t>
      </w:r>
      <w:r>
        <w:rPr>
          <w:rStyle w:val="24"/>
          <w:rFonts w:hint="default" w:hAnsi="仿宋"/>
        </w:rPr>
        <w:t>；上年结转</w:t>
      </w:r>
      <w:r>
        <w:rPr>
          <w:rStyle w:val="25"/>
          <w:rFonts w:hint="eastAsia" w:ascii="仿宋_GB2312" w:hAnsi="仿宋" w:eastAsia="仿宋_GB2312"/>
          <w:lang w:val="en-US" w:eastAsia="zh-CN"/>
        </w:rPr>
        <w:t>0</w:t>
      </w:r>
      <w:r>
        <w:rPr>
          <w:rStyle w:val="24"/>
          <w:rFonts w:hint="default" w:hAnsi="仿宋"/>
        </w:rPr>
        <w:t>万元</w:t>
      </w:r>
      <w:r>
        <w:rPr>
          <w:rStyle w:val="24"/>
          <w:rFonts w:hint="eastAsia" w:hAnsi="仿宋" w:eastAsia="仿宋_GB2312"/>
          <w:lang w:eastAsia="zh-CN"/>
        </w:rPr>
        <w:t>，</w:t>
      </w:r>
      <w:r>
        <w:rPr>
          <w:rStyle w:val="24"/>
          <w:rFonts w:hint="default" w:hAnsi="仿宋"/>
        </w:rPr>
        <w:t>占</w:t>
      </w:r>
      <w:r>
        <w:rPr>
          <w:rStyle w:val="25"/>
          <w:rFonts w:hint="eastAsia" w:ascii="仿宋_GB2312" w:hAnsi="仿宋" w:eastAsia="仿宋_GB2312"/>
          <w:lang w:val="en-US" w:eastAsia="zh-CN"/>
        </w:rPr>
        <w:t>0</w:t>
      </w:r>
      <w:r>
        <w:rPr>
          <w:rStyle w:val="25"/>
          <w:rFonts w:hint="eastAsia" w:ascii="仿宋_GB2312" w:hAnsi="仿宋" w:eastAsia="仿宋_GB2312"/>
        </w:rPr>
        <w:t>%</w:t>
      </w:r>
      <w:r>
        <w:rPr>
          <w:rStyle w:val="24"/>
          <w:rFonts w:hint="default" w:hAnsi="仿宋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firstLine="640" w:firstLineChars="200"/>
        <w:contextualSpacing/>
        <w:textAlignment w:val="auto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四、一般公共预算情况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firstLine="640" w:firstLineChars="200"/>
        <w:contextualSpacing/>
        <w:jc w:val="lef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Style w:val="25"/>
          <w:rFonts w:hint="eastAsia" w:ascii="仿宋_GB2312" w:hAnsi="仿宋" w:eastAsia="仿宋_GB2312"/>
        </w:rPr>
        <w:t>2024</w:t>
      </w:r>
      <w:r>
        <w:rPr>
          <w:rStyle w:val="24"/>
          <w:rFonts w:hint="default" w:hAnsi="仿宋"/>
        </w:rPr>
        <w:t>年一般公共预算当年支出</w:t>
      </w:r>
      <w:r>
        <w:rPr>
          <w:rStyle w:val="25"/>
          <w:rFonts w:hint="eastAsia" w:ascii="仿宋_GB2312" w:hAnsi="仿宋" w:eastAsia="仿宋_GB2312"/>
          <w:lang w:val="en-US" w:eastAsia="zh-CN"/>
        </w:rPr>
        <w:t>301.22</w:t>
      </w:r>
      <w:r>
        <w:rPr>
          <w:rStyle w:val="24"/>
          <w:rFonts w:hint="default" w:hAnsi="仿宋"/>
        </w:rPr>
        <w:t>万元，包括：一般公共服务支出</w:t>
      </w:r>
      <w:r>
        <w:rPr>
          <w:rStyle w:val="25"/>
          <w:rFonts w:hint="eastAsia" w:ascii="仿宋_GB2312" w:hAnsi="仿宋" w:eastAsia="仿宋_GB2312"/>
          <w:lang w:val="en-US" w:eastAsia="zh-CN"/>
        </w:rPr>
        <w:t>3.48</w:t>
      </w:r>
      <w:r>
        <w:rPr>
          <w:rStyle w:val="24"/>
          <w:rFonts w:hint="default" w:hAnsi="仿宋"/>
        </w:rPr>
        <w:t>万元、公共安全支出</w:t>
      </w:r>
      <w:r>
        <w:rPr>
          <w:rStyle w:val="25"/>
          <w:rFonts w:hint="eastAsia" w:ascii="仿宋_GB2312" w:hAnsi="仿宋" w:eastAsia="仿宋_GB2312"/>
          <w:lang w:val="en-US" w:eastAsia="zh-CN"/>
        </w:rPr>
        <w:t>0</w:t>
      </w:r>
      <w:r>
        <w:rPr>
          <w:rStyle w:val="24"/>
          <w:rFonts w:hint="default" w:hAnsi="仿宋"/>
        </w:rPr>
        <w:t>万元、教育支出</w:t>
      </w:r>
      <w:r>
        <w:rPr>
          <w:rStyle w:val="25"/>
          <w:rFonts w:hint="eastAsia" w:ascii="仿宋_GB2312" w:hAnsi="仿宋" w:eastAsia="仿宋_GB2312"/>
          <w:lang w:val="en-US" w:eastAsia="zh-CN"/>
        </w:rPr>
        <w:t>0</w:t>
      </w:r>
      <w:r>
        <w:rPr>
          <w:rStyle w:val="24"/>
          <w:rFonts w:hint="default" w:hAnsi="仿宋"/>
        </w:rPr>
        <w:t>万元、科学技术支出</w:t>
      </w:r>
      <w:r>
        <w:rPr>
          <w:rStyle w:val="25"/>
          <w:rFonts w:hint="eastAsia" w:ascii="仿宋_GB2312" w:hAnsi="仿宋" w:eastAsia="仿宋_GB2312"/>
          <w:lang w:val="en-US" w:eastAsia="zh-CN"/>
        </w:rPr>
        <w:t>232.33</w:t>
      </w:r>
      <w:r>
        <w:rPr>
          <w:rStyle w:val="24"/>
          <w:rFonts w:hint="default" w:hAnsi="仿宋"/>
        </w:rPr>
        <w:t>万元、社会保障和就业支出</w:t>
      </w:r>
      <w:r>
        <w:rPr>
          <w:rStyle w:val="25"/>
          <w:rFonts w:hint="eastAsia" w:ascii="仿宋_GB2312" w:hAnsi="仿宋" w:eastAsia="仿宋_GB2312"/>
          <w:lang w:val="en-US" w:eastAsia="zh-CN"/>
        </w:rPr>
        <w:t>28.74</w:t>
      </w:r>
      <w:r>
        <w:rPr>
          <w:rStyle w:val="24"/>
          <w:rFonts w:hint="default" w:hAnsi="仿宋"/>
        </w:rPr>
        <w:t>万元、</w:t>
      </w:r>
      <w:r>
        <w:rPr>
          <w:rStyle w:val="24"/>
          <w:rFonts w:hint="eastAsia" w:hAnsi="仿宋" w:eastAsia="仿宋_GB2312"/>
          <w:lang w:eastAsia="zh-CN"/>
        </w:rPr>
        <w:t>卫生健康</w:t>
      </w:r>
      <w:r>
        <w:rPr>
          <w:rStyle w:val="24"/>
          <w:rFonts w:hint="default" w:hAnsi="仿宋"/>
        </w:rPr>
        <w:t>支出</w:t>
      </w:r>
      <w:r>
        <w:rPr>
          <w:rStyle w:val="24"/>
          <w:rFonts w:hint="eastAsia" w:hAnsi="仿宋" w:eastAsia="仿宋_GB2312"/>
          <w:lang w:val="en-US" w:eastAsia="zh-CN"/>
        </w:rPr>
        <w:t>15.39万元、</w:t>
      </w:r>
      <w:r>
        <w:rPr>
          <w:rStyle w:val="24"/>
          <w:rFonts w:hint="default" w:hAnsi="仿宋"/>
        </w:rPr>
        <w:t>住房保障支出</w:t>
      </w:r>
      <w:r>
        <w:rPr>
          <w:rStyle w:val="24"/>
          <w:rFonts w:hint="eastAsia" w:hAnsi="仿宋" w:eastAsia="仿宋_GB2312"/>
          <w:lang w:val="en-US" w:eastAsia="zh-CN"/>
        </w:rPr>
        <w:t>21.29万元</w:t>
      </w:r>
      <w:r>
        <w:rPr>
          <w:rStyle w:val="24"/>
          <w:rFonts w:hint="default" w:hAnsi="仿宋"/>
        </w:rPr>
        <w:t>。</w:t>
      </w:r>
      <w:r>
        <w:rPr>
          <w:rFonts w:hint="eastAsia" w:ascii="仿宋_GB2312" w:hAnsi="仿宋" w:eastAsia="仿宋_GB2312"/>
          <w:sz w:val="32"/>
          <w:szCs w:val="32"/>
        </w:rPr>
        <w:t>具体安排情况如下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firstLine="643" w:firstLineChars="200"/>
        <w:contextualSpacing/>
        <w:textAlignment w:val="auto"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（一）基本支出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firstLine="640" w:firstLineChars="200"/>
        <w:contextualSpacing/>
        <w:jc w:val="left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2024年基本支出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301.22</w:t>
      </w:r>
      <w:r>
        <w:rPr>
          <w:rFonts w:hint="eastAsia" w:ascii="仿宋_GB2312" w:hAnsi="仿宋" w:eastAsia="仿宋_GB2312"/>
          <w:sz w:val="32"/>
          <w:szCs w:val="32"/>
        </w:rPr>
        <w:t>万元，比2023年预算增加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35.83</w:t>
      </w:r>
      <w:r>
        <w:rPr>
          <w:rFonts w:hint="eastAsia" w:ascii="仿宋_GB2312" w:hAnsi="仿宋" w:eastAsia="仿宋_GB2312"/>
          <w:sz w:val="32"/>
          <w:szCs w:val="32"/>
        </w:rPr>
        <w:t>万元，增长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13.97</w:t>
      </w:r>
      <w:r>
        <w:rPr>
          <w:rFonts w:hint="eastAsia" w:ascii="仿宋_GB2312" w:hAnsi="仿宋" w:eastAsia="仿宋_GB2312"/>
          <w:sz w:val="32"/>
          <w:szCs w:val="32"/>
        </w:rPr>
        <w:t xml:space="preserve"> %，增长的主要原因是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人员工资和项目增加。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firstLine="640" w:firstLineChars="200"/>
        <w:contextualSpacing/>
        <w:jc w:val="lef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其中：人员经费支出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279.40</w:t>
      </w:r>
      <w:r>
        <w:rPr>
          <w:rFonts w:hint="eastAsia" w:ascii="仿宋_GB2312" w:hAnsi="仿宋" w:eastAsia="仿宋_GB2312"/>
          <w:sz w:val="32"/>
          <w:szCs w:val="32"/>
        </w:rPr>
        <w:t>万元，主要包括：基本工资、津贴补贴、奖金、绩效工资、机关事业单位基本养老保险缴费、职工基本医疗保险缴费、公务员医疗补助缴费、其他社会保障缴费、住房公积金。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firstLine="640" w:firstLineChars="200"/>
        <w:contextualSpacing/>
        <w:jc w:val="lef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公用经费支出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20.91</w:t>
      </w:r>
      <w:r>
        <w:rPr>
          <w:rFonts w:hint="eastAsia" w:ascii="仿宋_GB2312" w:hAnsi="仿宋" w:eastAsia="仿宋_GB2312"/>
          <w:sz w:val="32"/>
          <w:szCs w:val="32"/>
        </w:rPr>
        <w:t>万元，主要包括：办公费、水费、电费、邮电费、取暖费、差旅费、工会经费、其他交通费用、办公设备购置、专用设备购置等。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firstLine="643" w:firstLineChars="200"/>
        <w:contextualSpacing/>
        <w:textAlignment w:val="auto"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（二）项目支出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firstLine="640" w:firstLineChars="200"/>
        <w:contextualSpacing/>
        <w:jc w:val="left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2024年一般公共预算财政拨款项目支出预算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0.91</w:t>
      </w:r>
      <w:r>
        <w:rPr>
          <w:rFonts w:hint="eastAsia" w:ascii="仿宋_GB2312" w:hAnsi="仿宋" w:eastAsia="仿宋_GB2312"/>
          <w:sz w:val="32"/>
          <w:szCs w:val="32"/>
        </w:rPr>
        <w:t>万元，比2023年预算增加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0.91</w:t>
      </w:r>
      <w:r>
        <w:rPr>
          <w:rFonts w:hint="eastAsia" w:ascii="仿宋_GB2312" w:hAnsi="仿宋" w:eastAsia="仿宋_GB2312"/>
          <w:sz w:val="32"/>
          <w:szCs w:val="32"/>
        </w:rPr>
        <w:t>万元，增长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" w:eastAsia="仿宋_GB2312"/>
          <w:sz w:val="32"/>
          <w:szCs w:val="32"/>
        </w:rPr>
        <w:t xml:space="preserve"> %，增长的主要原因是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机关单位天然气费列入单独预算。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firstLine="640" w:firstLineChars="200"/>
        <w:contextualSpacing/>
        <w:jc w:val="lef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其他项目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个，主要是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机关单位天然气费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firstLine="643" w:firstLineChars="200"/>
        <w:contextualSpacing/>
        <w:textAlignment w:val="auto"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（三）支出功能分类说明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firstLine="640" w:firstLineChars="200"/>
        <w:contextualSpacing/>
        <w:jc w:val="left"/>
        <w:textAlignment w:val="auto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TimesNewRomanPS-BoldMT" w:eastAsia="仿宋_GB2312"/>
          <w:bCs/>
          <w:color w:val="000000"/>
          <w:sz w:val="32"/>
          <w:szCs w:val="32"/>
        </w:rPr>
        <w:t>1</w:t>
      </w:r>
      <w:r>
        <w:rPr>
          <w:rFonts w:hint="eastAsia" w:ascii="仿宋_GB2312" w:hAnsi="TimesNewRomanPS-BoldMT" w:eastAsia="仿宋_GB2312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一般公共服务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支出</w:t>
      </w:r>
      <w:r>
        <w:rPr>
          <w:rFonts w:hint="eastAsia" w:ascii="仿宋_GB2312" w:eastAsia="仿宋_GB2312"/>
          <w:color w:val="000000"/>
          <w:sz w:val="32"/>
          <w:szCs w:val="32"/>
        </w:rPr>
        <w:t>（类）群众团体事务（款）工会事务（项）</w:t>
      </w:r>
      <w:r>
        <w:rPr>
          <w:rFonts w:hint="eastAsia" w:ascii="仿宋_GB2312" w:hAnsi="TimesNewRomanPSMT" w:eastAsia="仿宋_GB2312"/>
          <w:color w:val="000000"/>
          <w:sz w:val="32"/>
          <w:szCs w:val="32"/>
        </w:rPr>
        <w:t>2024</w:t>
      </w:r>
      <w:r>
        <w:rPr>
          <w:rFonts w:hint="eastAsia" w:ascii="仿宋_GB2312" w:eastAsia="仿宋_GB2312"/>
          <w:color w:val="000000"/>
          <w:sz w:val="32"/>
          <w:szCs w:val="32"/>
        </w:rPr>
        <w:t>年预算数为</w:t>
      </w:r>
      <w:r>
        <w:rPr>
          <w:rFonts w:hint="eastAsia" w:ascii="仿宋_GB2312" w:hAnsi="TimesNewRomanPSMT" w:eastAsia="仿宋_GB2312"/>
          <w:color w:val="000000"/>
          <w:sz w:val="32"/>
          <w:szCs w:val="32"/>
          <w:lang w:val="en-US" w:eastAsia="zh-CN"/>
        </w:rPr>
        <w:t>3.48</w:t>
      </w:r>
      <w:r>
        <w:rPr>
          <w:rFonts w:hint="eastAsia" w:ascii="仿宋_GB2312" w:eastAsia="仿宋_GB2312"/>
          <w:color w:val="000000"/>
          <w:sz w:val="32"/>
          <w:szCs w:val="32"/>
        </w:rPr>
        <w:t>万元，比</w:t>
      </w:r>
      <w:r>
        <w:rPr>
          <w:rFonts w:hint="eastAsia" w:ascii="仿宋_GB2312" w:hAnsi="TimesNewRomanPSMT" w:eastAsia="仿宋_GB2312"/>
          <w:color w:val="000000"/>
          <w:sz w:val="32"/>
          <w:szCs w:val="32"/>
        </w:rPr>
        <w:t>2023</w:t>
      </w:r>
      <w:r>
        <w:rPr>
          <w:rFonts w:hint="eastAsia" w:ascii="仿宋_GB2312" w:eastAsia="仿宋_GB2312"/>
          <w:color w:val="000000"/>
          <w:sz w:val="32"/>
          <w:szCs w:val="32"/>
        </w:rPr>
        <w:t>年预算增加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0.38</w:t>
      </w:r>
      <w:r>
        <w:rPr>
          <w:rFonts w:hint="eastAsia" w:ascii="仿宋_GB2312" w:eastAsia="仿宋_GB2312"/>
          <w:color w:val="000000"/>
          <w:sz w:val="32"/>
          <w:szCs w:val="32"/>
        </w:rPr>
        <w:t>万元，主要原因是一般公共服务（类）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中支出为工会经费，增长原因是工资增加工会经费比例增加。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afterLines="0" w:line="580" w:lineRule="exact"/>
        <w:ind w:left="0" w:leftChars="0" w:right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科学技术支出</w:t>
      </w:r>
      <w:r>
        <w:rPr>
          <w:rFonts w:hint="eastAsia" w:ascii="仿宋_GB2312" w:eastAsia="仿宋_GB2312"/>
          <w:color w:val="000000"/>
          <w:sz w:val="32"/>
          <w:szCs w:val="32"/>
        </w:rPr>
        <w:t>（类）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科学技术</w:t>
      </w:r>
      <w:r>
        <w:rPr>
          <w:rFonts w:hint="eastAsia" w:ascii="仿宋_GB2312" w:eastAsia="仿宋_GB2312"/>
          <w:color w:val="000000"/>
          <w:sz w:val="32"/>
          <w:szCs w:val="32"/>
        </w:rPr>
        <w:t>事务（款）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行政运行</w:t>
      </w:r>
      <w:r>
        <w:rPr>
          <w:rFonts w:hint="eastAsia" w:ascii="仿宋_GB2312" w:eastAsia="仿宋_GB2312"/>
          <w:color w:val="000000"/>
          <w:sz w:val="32"/>
          <w:szCs w:val="32"/>
        </w:rPr>
        <w:t>（项）</w:t>
      </w:r>
      <w:r>
        <w:rPr>
          <w:rFonts w:hint="eastAsia" w:ascii="仿宋_GB2312" w:hAnsi="TimesNewRomanPSMT" w:eastAsia="仿宋_GB2312"/>
          <w:color w:val="000000"/>
          <w:sz w:val="32"/>
          <w:szCs w:val="32"/>
        </w:rPr>
        <w:t>2024</w:t>
      </w:r>
      <w:r>
        <w:rPr>
          <w:rFonts w:hint="eastAsia" w:ascii="仿宋_GB2312" w:eastAsia="仿宋_GB2312"/>
          <w:color w:val="000000"/>
          <w:sz w:val="32"/>
          <w:szCs w:val="32"/>
        </w:rPr>
        <w:t>年预算数为</w:t>
      </w:r>
      <w:r>
        <w:rPr>
          <w:rFonts w:hint="eastAsia" w:ascii="仿宋_GB2312" w:hAnsi="TimesNewRomanPSMT" w:eastAsia="仿宋_GB2312"/>
          <w:color w:val="000000"/>
          <w:sz w:val="32"/>
          <w:szCs w:val="32"/>
          <w:lang w:val="en-US" w:eastAsia="zh-CN"/>
        </w:rPr>
        <w:t>232.33</w:t>
      </w:r>
      <w:r>
        <w:rPr>
          <w:rFonts w:hint="eastAsia" w:ascii="仿宋_GB2312" w:eastAsia="仿宋_GB2312"/>
          <w:color w:val="000000"/>
          <w:sz w:val="32"/>
          <w:szCs w:val="32"/>
        </w:rPr>
        <w:t>万元，比</w:t>
      </w:r>
      <w:r>
        <w:rPr>
          <w:rFonts w:hint="eastAsia" w:ascii="仿宋_GB2312" w:hAnsi="TimesNewRomanPSMT" w:eastAsia="仿宋_GB2312"/>
          <w:color w:val="000000"/>
          <w:sz w:val="32"/>
          <w:szCs w:val="32"/>
        </w:rPr>
        <w:t>2023</w:t>
      </w:r>
      <w:r>
        <w:rPr>
          <w:rFonts w:hint="eastAsia" w:ascii="仿宋_GB2312" w:eastAsia="仿宋_GB2312"/>
          <w:color w:val="000000"/>
          <w:sz w:val="32"/>
          <w:szCs w:val="32"/>
        </w:rPr>
        <w:t>年预算增加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38.77</w:t>
      </w:r>
      <w:r>
        <w:rPr>
          <w:rFonts w:hint="eastAsia" w:ascii="仿宋_GB2312" w:eastAsia="仿宋_GB2312"/>
          <w:color w:val="000000"/>
          <w:sz w:val="32"/>
          <w:szCs w:val="32"/>
        </w:rPr>
        <w:t>万元，主要原因是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人员工资增加。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firstLine="640" w:firstLineChars="200"/>
        <w:contextualSpacing/>
        <w:jc w:val="left"/>
        <w:textAlignment w:val="auto"/>
        <w:rPr>
          <w:rFonts w:hint="eastAsia" w:ascii="仿宋_GB2312" w:hAnsi="黑体" w:eastAsia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2"/>
          <w:szCs w:val="32"/>
        </w:rPr>
        <w:t>.社会保障和就业支出（类）行政事业单位养老支出（款）机关事业单位基本养老保险缴费支出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000000"/>
          <w:sz w:val="32"/>
          <w:szCs w:val="32"/>
        </w:rPr>
        <w:t>项）</w:t>
      </w:r>
      <w:r>
        <w:rPr>
          <w:rFonts w:hint="eastAsia" w:ascii="仿宋_GB2312" w:hAnsi="TimesNewRomanPSMT" w:eastAsia="仿宋_GB2312"/>
          <w:color w:val="000000"/>
          <w:sz w:val="32"/>
          <w:szCs w:val="32"/>
        </w:rPr>
        <w:t>2024</w:t>
      </w:r>
      <w:r>
        <w:rPr>
          <w:rFonts w:hint="eastAsia" w:ascii="仿宋_GB2312" w:eastAsia="仿宋_GB2312"/>
          <w:color w:val="000000"/>
          <w:sz w:val="32"/>
          <w:szCs w:val="32"/>
        </w:rPr>
        <w:t>年预算数为</w:t>
      </w:r>
      <w:r>
        <w:rPr>
          <w:rFonts w:hint="eastAsia" w:ascii="仿宋_GB2312" w:hAnsi="TimesNewRomanPSMT" w:eastAsia="仿宋_GB2312"/>
          <w:color w:val="000000"/>
          <w:sz w:val="32"/>
          <w:szCs w:val="32"/>
          <w:lang w:val="en-US" w:eastAsia="zh-CN"/>
        </w:rPr>
        <w:t>28.74</w:t>
      </w:r>
      <w:r>
        <w:rPr>
          <w:rFonts w:hint="eastAsia" w:ascii="仿宋_GB2312" w:eastAsia="仿宋_GB2312"/>
          <w:color w:val="000000"/>
          <w:sz w:val="32"/>
          <w:szCs w:val="32"/>
        </w:rPr>
        <w:t>万元，比</w:t>
      </w:r>
      <w:r>
        <w:rPr>
          <w:rFonts w:hint="eastAsia" w:ascii="仿宋_GB2312" w:hAnsi="TimesNewRomanPSMT" w:eastAsia="仿宋_GB2312"/>
          <w:color w:val="000000"/>
          <w:sz w:val="32"/>
          <w:szCs w:val="32"/>
        </w:rPr>
        <w:t>2023</w:t>
      </w:r>
      <w:r>
        <w:rPr>
          <w:rFonts w:hint="eastAsia" w:ascii="仿宋_GB2312" w:eastAsia="仿宋_GB2312"/>
          <w:color w:val="000000"/>
          <w:sz w:val="32"/>
          <w:szCs w:val="32"/>
        </w:rPr>
        <w:t>年预算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减少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1.52</w:t>
      </w:r>
      <w:r>
        <w:rPr>
          <w:rFonts w:hint="eastAsia" w:ascii="仿宋_GB2312" w:eastAsia="仿宋_GB2312"/>
          <w:color w:val="000000"/>
          <w:sz w:val="32"/>
          <w:szCs w:val="32"/>
        </w:rPr>
        <w:t>万元，主要原因是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预算决算</w:t>
      </w:r>
      <w:r>
        <w:rPr>
          <w:rFonts w:hint="eastAsia" w:ascii="仿宋_GB2312" w:hAnsi="黑体" w:eastAsia="仿宋_GB2312"/>
          <w:b w:val="0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firstLine="640" w:firstLineChars="200"/>
        <w:contextualSpacing/>
        <w:jc w:val="left"/>
        <w:textAlignment w:val="auto"/>
        <w:rPr>
          <w:rFonts w:hint="eastAsia" w:ascii="仿宋_GB2312" w:hAnsi="黑体" w:eastAsia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TimesNewRomanPS-BoldMT" w:eastAsia="仿宋_GB2312"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TimesNewRomanPS-BoldMT" w:eastAsia="仿宋_GB2312"/>
          <w:bCs/>
          <w:color w:val="000000"/>
          <w:sz w:val="32"/>
          <w:szCs w:val="32"/>
        </w:rPr>
        <w:t>.</w:t>
      </w:r>
      <w:r>
        <w:rPr>
          <w:rFonts w:hint="eastAsia" w:ascii="仿宋_GB2312" w:eastAsia="仿宋_GB2312"/>
          <w:color w:val="000000"/>
          <w:sz w:val="32"/>
          <w:szCs w:val="32"/>
        </w:rPr>
        <w:t>卫生健康支出（类）财政对基本医疗保险基金的补助（款）财政对职工基本医疗保险基金的补助（项）</w:t>
      </w:r>
      <w:r>
        <w:rPr>
          <w:rFonts w:hint="eastAsia" w:ascii="仿宋_GB2312" w:hAnsi="TimesNewRomanPSMT" w:eastAsia="仿宋_GB2312"/>
          <w:color w:val="000000"/>
          <w:sz w:val="32"/>
          <w:szCs w:val="32"/>
        </w:rPr>
        <w:t>2024</w:t>
      </w:r>
      <w:r>
        <w:rPr>
          <w:rFonts w:hint="eastAsia" w:ascii="仿宋_GB2312" w:eastAsia="仿宋_GB2312"/>
          <w:color w:val="000000"/>
          <w:sz w:val="32"/>
          <w:szCs w:val="32"/>
        </w:rPr>
        <w:t>年预算数为</w:t>
      </w:r>
      <w:r>
        <w:rPr>
          <w:rFonts w:hint="eastAsia" w:ascii="仿宋_GB2312" w:hAnsi="TimesNewRomanPSMT" w:eastAsia="仿宋_GB2312"/>
          <w:color w:val="000000"/>
          <w:sz w:val="32"/>
          <w:szCs w:val="32"/>
          <w:lang w:val="en-US" w:eastAsia="zh-CN"/>
        </w:rPr>
        <w:t>15.39</w:t>
      </w:r>
      <w:r>
        <w:rPr>
          <w:rFonts w:hint="eastAsia" w:ascii="仿宋_GB2312" w:eastAsia="仿宋_GB2312"/>
          <w:color w:val="000000"/>
          <w:sz w:val="32"/>
          <w:szCs w:val="32"/>
        </w:rPr>
        <w:t>万元，比</w:t>
      </w:r>
      <w:r>
        <w:rPr>
          <w:rFonts w:hint="eastAsia" w:ascii="仿宋_GB2312" w:hAnsi="TimesNewRomanPSMT" w:eastAsia="仿宋_GB2312"/>
          <w:color w:val="000000"/>
          <w:sz w:val="32"/>
          <w:szCs w:val="32"/>
        </w:rPr>
        <w:t>2023</w:t>
      </w:r>
      <w:r>
        <w:rPr>
          <w:rFonts w:hint="eastAsia" w:ascii="仿宋_GB2312" w:eastAsia="仿宋_GB2312"/>
          <w:color w:val="000000"/>
          <w:sz w:val="32"/>
          <w:szCs w:val="32"/>
        </w:rPr>
        <w:t>年预算增加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4.83</w:t>
      </w:r>
      <w:r>
        <w:rPr>
          <w:rFonts w:hint="eastAsia" w:ascii="仿宋_GB2312" w:eastAsia="仿宋_GB2312"/>
          <w:color w:val="000000"/>
          <w:sz w:val="32"/>
          <w:szCs w:val="32"/>
        </w:rPr>
        <w:t>万元，主要原因是</w:t>
      </w:r>
      <w:r>
        <w:rPr>
          <w:rFonts w:hint="eastAsia" w:ascii="仿宋_GB2312" w:hAnsi="黑体" w:eastAsia="仿宋_GB2312"/>
          <w:b w:val="0"/>
          <w:bCs/>
          <w:sz w:val="32"/>
          <w:szCs w:val="32"/>
          <w:lang w:eastAsia="zh-CN"/>
        </w:rPr>
        <w:t>增加了</w:t>
      </w:r>
      <w:r>
        <w:rPr>
          <w:rFonts w:hint="eastAsia" w:ascii="仿宋_GB2312" w:eastAsia="仿宋_GB2312"/>
          <w:color w:val="000000"/>
          <w:sz w:val="32"/>
          <w:szCs w:val="32"/>
        </w:rPr>
        <w:t>财政对职工基本医疗保险基金的补助</w:t>
      </w:r>
      <w:r>
        <w:rPr>
          <w:rFonts w:hint="eastAsia" w:ascii="仿宋_GB2312" w:hAnsi="黑体" w:eastAsia="仿宋_GB2312"/>
          <w:b w:val="0"/>
          <w:bCs/>
          <w:sz w:val="32"/>
          <w:szCs w:val="32"/>
          <w:lang w:eastAsia="zh-CN"/>
        </w:rPr>
        <w:t>资金。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firstLine="640" w:firstLineChars="200"/>
        <w:contextualSpacing/>
        <w:jc w:val="left"/>
        <w:textAlignment w:val="auto"/>
        <w:rPr>
          <w:rFonts w:hint="default" w:ascii="仿宋_GB2312" w:hAnsi="黑体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TimesNewRomanPS-BoldMT" w:eastAsia="仿宋_GB2312"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TimesNewRomanPS-BoldMT" w:eastAsia="仿宋_GB2312"/>
          <w:bCs/>
          <w:color w:val="000000"/>
          <w:sz w:val="32"/>
          <w:szCs w:val="32"/>
        </w:rPr>
        <w:t>.</w:t>
      </w:r>
      <w:r>
        <w:rPr>
          <w:rFonts w:hint="eastAsia" w:ascii="仿宋_GB2312" w:eastAsia="仿宋_GB2312"/>
          <w:color w:val="000000"/>
          <w:sz w:val="32"/>
          <w:szCs w:val="32"/>
        </w:rPr>
        <w:t>住房保障支出（类）住房改革支出（款）住房公积金（项）</w:t>
      </w:r>
      <w:r>
        <w:rPr>
          <w:rFonts w:hint="eastAsia" w:ascii="仿宋_GB2312" w:hAnsi="TimesNewRomanPSMT" w:eastAsia="仿宋_GB2312"/>
          <w:color w:val="000000"/>
          <w:sz w:val="32"/>
          <w:szCs w:val="32"/>
        </w:rPr>
        <w:t>2024</w:t>
      </w:r>
      <w:r>
        <w:rPr>
          <w:rFonts w:hint="eastAsia" w:ascii="仿宋_GB2312" w:eastAsia="仿宋_GB2312"/>
          <w:color w:val="000000"/>
          <w:sz w:val="32"/>
          <w:szCs w:val="32"/>
        </w:rPr>
        <w:t>年预算数为</w:t>
      </w:r>
      <w:r>
        <w:rPr>
          <w:rFonts w:hint="eastAsia" w:ascii="仿宋_GB2312" w:hAnsi="TimesNewRomanPSMT" w:eastAsia="仿宋_GB2312"/>
          <w:color w:val="000000"/>
          <w:sz w:val="32"/>
          <w:szCs w:val="32"/>
          <w:lang w:val="en-US" w:eastAsia="zh-CN"/>
        </w:rPr>
        <w:t>21.29</w:t>
      </w:r>
      <w:r>
        <w:rPr>
          <w:rFonts w:hint="eastAsia" w:ascii="仿宋_GB2312" w:eastAsia="仿宋_GB2312"/>
          <w:color w:val="000000"/>
          <w:sz w:val="32"/>
          <w:szCs w:val="32"/>
        </w:rPr>
        <w:t>万元，比</w:t>
      </w:r>
      <w:r>
        <w:rPr>
          <w:rFonts w:hint="eastAsia" w:ascii="仿宋_GB2312" w:hAnsi="TimesNewRomanPSMT" w:eastAsia="仿宋_GB2312"/>
          <w:color w:val="000000"/>
          <w:sz w:val="32"/>
          <w:szCs w:val="32"/>
        </w:rPr>
        <w:t>2023</w:t>
      </w:r>
      <w:r>
        <w:rPr>
          <w:rFonts w:hint="eastAsia" w:ascii="仿宋_GB2312" w:eastAsia="仿宋_GB2312"/>
          <w:color w:val="000000"/>
          <w:sz w:val="32"/>
          <w:szCs w:val="32"/>
        </w:rPr>
        <w:t>年预算增加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2.4</w:t>
      </w:r>
      <w:r>
        <w:rPr>
          <w:rFonts w:hint="eastAsia" w:ascii="仿宋_GB2312" w:eastAsia="仿宋_GB2312"/>
          <w:color w:val="000000"/>
          <w:sz w:val="32"/>
          <w:szCs w:val="32"/>
        </w:rPr>
        <w:t>万元，主要原因是</w:t>
      </w:r>
      <w:r>
        <w:rPr>
          <w:rFonts w:hint="eastAsia" w:ascii="仿宋_GB2312" w:hAnsi="黑体" w:eastAsia="仿宋_GB2312"/>
          <w:b w:val="0"/>
          <w:bCs/>
          <w:sz w:val="32"/>
          <w:szCs w:val="32"/>
          <w:lang w:eastAsia="zh-CN"/>
        </w:rPr>
        <w:t>增加了</w:t>
      </w:r>
      <w:r>
        <w:rPr>
          <w:rFonts w:hint="eastAsia" w:ascii="仿宋_GB2312" w:eastAsia="仿宋_GB2312"/>
          <w:color w:val="000000"/>
          <w:sz w:val="32"/>
          <w:szCs w:val="32"/>
        </w:rPr>
        <w:t>住房公积金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方面的</w:t>
      </w:r>
      <w:r>
        <w:rPr>
          <w:rFonts w:hint="eastAsia" w:ascii="仿宋_GB2312" w:hAnsi="黑体" w:eastAsia="仿宋_GB2312"/>
          <w:b w:val="0"/>
          <w:bCs/>
          <w:sz w:val="32"/>
          <w:szCs w:val="32"/>
          <w:lang w:eastAsia="zh-CN"/>
        </w:rPr>
        <w:t>资金。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firstLine="640" w:firstLineChars="200"/>
        <w:contextualSpacing/>
        <w:textAlignment w:val="auto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五、单位一般公共预算财政拨款“三公”经费、培训费、会议费等情况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firstLine="643" w:firstLineChars="200"/>
        <w:contextualSpacing/>
        <w:textAlignment w:val="auto"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（一）“三公”经费情况说明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firstLine="640" w:firstLineChars="200"/>
        <w:contextualSpacing/>
        <w:textAlignment w:val="auto"/>
        <w:rPr>
          <w:rFonts w:ascii="仿宋_GB2312" w:hAnsi="仿宋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“三公”经费预算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万元，较2023年预算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无变化。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firstLine="640" w:firstLineChars="200"/>
        <w:contextualSpacing/>
        <w:jc w:val="left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因公出国（境）费用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万元，较2023年预算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无变化。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firstLine="640" w:firstLineChars="200"/>
        <w:contextualSpacing/>
        <w:jc w:val="lef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2.公务接待费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万元，较2023年预算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无变化。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firstLine="640" w:firstLineChars="200"/>
        <w:contextualSpacing/>
        <w:jc w:val="lef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3.公务用车购置及运行维护费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万元（其中：公务用车购置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万元，公务用车运行维护费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万元），较2023年预算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无变化。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firstLine="643" w:firstLineChars="200"/>
        <w:contextualSpacing/>
        <w:textAlignment w:val="auto"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（二）培训费预算情况说明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firstLine="640" w:firstLineChars="200"/>
        <w:contextualSpacing/>
        <w:jc w:val="lef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4.培训费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万元，较2023年预算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无变化。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firstLine="643" w:firstLineChars="200"/>
        <w:contextualSpacing/>
        <w:textAlignment w:val="auto"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（三）会议费预算情况说明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firstLine="640" w:firstLineChars="200"/>
        <w:contextualSpacing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5.会议费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万元，较2023年预算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无变化。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firstLine="640" w:firstLineChars="200"/>
        <w:contextualSpacing/>
        <w:textAlignment w:val="auto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六、一般公共预算财政拨款机关运行经费情况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firstLine="640" w:firstLineChars="200"/>
        <w:contextualSpacing/>
        <w:jc w:val="lef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机关运行经费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20.91</w:t>
      </w:r>
      <w:r>
        <w:rPr>
          <w:rFonts w:hint="eastAsia" w:ascii="仿宋_GB2312" w:hAnsi="仿宋" w:eastAsia="仿宋_GB2312"/>
          <w:sz w:val="32"/>
          <w:szCs w:val="32"/>
        </w:rPr>
        <w:t>万元，较2023年预算增加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2.41</w:t>
      </w:r>
      <w:r>
        <w:rPr>
          <w:rFonts w:hint="eastAsia" w:ascii="仿宋_GB2312" w:hAnsi="仿宋" w:eastAsia="仿宋_GB2312"/>
          <w:sz w:val="32"/>
          <w:szCs w:val="32"/>
        </w:rPr>
        <w:t>万元，增长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13.02</w:t>
      </w:r>
      <w:r>
        <w:rPr>
          <w:rFonts w:hint="eastAsia" w:ascii="仿宋_GB2312" w:hAnsi="仿宋" w:eastAsia="仿宋_GB2312"/>
          <w:sz w:val="32"/>
          <w:szCs w:val="32"/>
        </w:rPr>
        <w:t>%，增长的主要原因是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经费增加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firstLine="640" w:firstLineChars="200"/>
        <w:contextualSpacing/>
        <w:textAlignment w:val="auto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七、政府采购安排情况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firstLine="640" w:firstLineChars="200"/>
        <w:contextualSpacing/>
        <w:jc w:val="lef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2024年，单位政府采购预算总额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0.92</w:t>
      </w:r>
      <w:r>
        <w:rPr>
          <w:rFonts w:hint="eastAsia" w:ascii="仿宋_GB2312" w:hAnsi="仿宋" w:eastAsia="仿宋_GB2312"/>
          <w:sz w:val="32"/>
          <w:szCs w:val="32"/>
        </w:rPr>
        <w:t>万元，其中：政府采购货物预算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0.92</w:t>
      </w:r>
      <w:r>
        <w:rPr>
          <w:rFonts w:hint="eastAsia" w:ascii="仿宋_GB2312" w:hAnsi="仿宋" w:eastAsia="仿宋_GB2312"/>
          <w:sz w:val="32"/>
          <w:szCs w:val="32"/>
        </w:rPr>
        <w:t>万元，政府采购工程预算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万元，政府采购服务预算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firstLine="640" w:firstLineChars="200"/>
        <w:contextualSpacing/>
        <w:jc w:val="lef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2024年，单位面向中小企业预留政府采购项目预算金额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万元，小微企业预留政府采购项目预算金额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0.92</w:t>
      </w:r>
      <w:r>
        <w:rPr>
          <w:rFonts w:hint="eastAsia" w:ascii="仿宋_GB2312" w:hAnsi="仿宋" w:eastAsia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firstLine="640" w:firstLineChars="200"/>
        <w:contextualSpacing/>
        <w:textAlignment w:val="auto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八、国有资产占用情况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firstLine="640" w:firstLineChars="200"/>
        <w:contextualSpacing/>
        <w:jc w:val="lef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上年末固定资产金额为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145511</w:t>
      </w:r>
      <w:r>
        <w:rPr>
          <w:rFonts w:hint="eastAsia" w:ascii="仿宋_GB2312" w:hAnsi="仿宋" w:eastAsia="仿宋_GB2312"/>
          <w:sz w:val="32"/>
          <w:szCs w:val="32"/>
        </w:rPr>
        <w:t>万元。其中：办公用房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平方米，价值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万元。预算单位共有公务用车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辆，价值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万元。单价20万元以上的设备价值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万元。2024年拟采购固定资产约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0.19</w:t>
      </w:r>
      <w:r>
        <w:rPr>
          <w:rFonts w:hint="eastAsia" w:ascii="仿宋_GB2312" w:hAnsi="仿宋" w:eastAsia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firstLine="640" w:firstLineChars="200"/>
        <w:contextualSpacing/>
        <w:textAlignment w:val="auto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九、其他重要事项情况说明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firstLine="643" w:firstLineChars="200"/>
        <w:contextualSpacing/>
        <w:textAlignment w:val="auto"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（一）政府性基金预算支出情况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firstLine="640" w:firstLineChars="200"/>
        <w:contextualSpacing/>
        <w:jc w:val="lef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本单位</w:t>
      </w:r>
      <w:r>
        <w:rPr>
          <w:rFonts w:hint="eastAsia" w:ascii="仿宋_GB2312" w:hAnsi="仿宋" w:eastAsia="仿宋_GB2312"/>
          <w:sz w:val="32"/>
          <w:szCs w:val="32"/>
        </w:rPr>
        <w:t>未安排预算，政府性基金预算支出情况表为空表。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firstLine="643" w:firstLineChars="200"/>
        <w:contextualSpacing/>
        <w:textAlignment w:val="auto"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（二）非税收入情况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firstLine="640" w:firstLineChars="200"/>
        <w:contextualSpacing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本单位2024年</w:t>
      </w:r>
      <w:r>
        <w:rPr>
          <w:rFonts w:ascii="仿宋_GB2312" w:hAnsi="仿宋" w:eastAsia="仿宋_GB2312"/>
          <w:sz w:val="32"/>
          <w:szCs w:val="32"/>
        </w:rPr>
        <w:t>无非税收入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firstLine="643" w:firstLineChars="200"/>
        <w:contextualSpacing/>
        <w:textAlignment w:val="auto"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（三）重点项目情况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firstLine="640" w:firstLineChars="200"/>
        <w:contextualSpacing/>
        <w:jc w:val="left"/>
        <w:textAlignment w:val="auto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项目名称：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024年县直机关天然气取暖费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firstLine="640" w:firstLineChars="200"/>
        <w:contextualSpacing/>
        <w:jc w:val="lef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1、项目概况：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天然气取暖费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firstLine="640" w:firstLineChars="200"/>
        <w:contextualSpacing/>
        <w:jc w:val="lef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2、立项依据：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instrText xml:space="preserve"> HYPERLINK "http://10.89.6.10:50001/pay-voucher-web/record/javascript:void(0)" \o "东财预[2024]1号" </w:instrTex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东财预[2024]1号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firstLine="640" w:firstLineChars="200"/>
        <w:contextualSpacing/>
        <w:jc w:val="left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3、实施主体：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东乡县科技局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firstLine="640" w:firstLineChars="200"/>
        <w:contextualSpacing/>
        <w:jc w:val="left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4、实施周期：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firstLine="640" w:firstLineChars="200"/>
        <w:contextualSpacing/>
        <w:jc w:val="left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5、实施计划：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按单位运转要求实施。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firstLine="640" w:firstLineChars="200"/>
        <w:contextualSpacing/>
        <w:jc w:val="left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6、年度预算安排：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0.9万元。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firstLine="640" w:firstLineChars="200"/>
        <w:contextualSpacing/>
        <w:jc w:val="left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7、预期总体目标：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保障单位取暖。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firstLine="643" w:firstLineChars="200"/>
        <w:contextualSpacing/>
        <w:textAlignment w:val="auto"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（四）部门管理转移支付情况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firstLine="640" w:firstLineChars="200"/>
        <w:contextualSpacing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未安排预算，单位管理转移支付表为空表。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firstLine="643" w:firstLineChars="200"/>
        <w:contextualSpacing/>
        <w:textAlignment w:val="auto"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（五）国有资本经营预算支出情况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firstLine="640" w:firstLineChars="200"/>
        <w:contextualSpacing/>
        <w:textAlignment w:val="auto"/>
        <w:rPr>
          <w:rFonts w:hint="eastAsia"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未安排预算，国有资本经营预算支出情况表为空表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firstLine="640" w:firstLineChars="200"/>
        <w:contextualSpacing/>
        <w:textAlignment w:val="auto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十、预算绩效管理情况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firstLine="643" w:firstLineChars="200"/>
        <w:contextualSpacing/>
        <w:textAlignment w:val="auto"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（一）2023年预算绩效管理工作情况。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firstLine="640" w:firstLineChars="200"/>
        <w:contextualSpacing/>
        <w:jc w:val="lef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按照《中共中央 国务院关于全面实施预算绩效管理的意见》《中共甘肃省委 甘肃省人民政府关于全面实施预算绩效管理的实施意见》等相关要求，我们将绩效理念和方法融入预算编制、执行、决算和监督全过程认真开展各项工作。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firstLine="643" w:firstLineChars="200"/>
        <w:contextualSpacing/>
        <w:jc w:val="lef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1.绩效目标管理情况。</w:t>
      </w:r>
      <w:r>
        <w:rPr>
          <w:rFonts w:hint="eastAsia" w:ascii="仿宋_GB2312" w:hAnsi="仿宋" w:eastAsia="仿宋_GB2312"/>
          <w:sz w:val="32"/>
          <w:szCs w:val="32"/>
        </w:rPr>
        <w:t>2023年度，按照“谁申请资金，谁设置目标”的原则，纳入部门预算管理的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单位</w:t>
      </w:r>
      <w:r>
        <w:rPr>
          <w:rFonts w:hint="eastAsia" w:ascii="仿宋_GB2312" w:hAnsi="仿宋" w:eastAsia="仿宋_GB2312"/>
          <w:sz w:val="32"/>
          <w:szCs w:val="32"/>
        </w:rPr>
        <w:t>整体支出和项目绩效目标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个，按规定随年度预算一并公开项目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个，公开率为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" w:eastAsia="仿宋_GB2312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firstLine="643" w:firstLineChars="200"/>
        <w:contextualSpacing/>
        <w:jc w:val="lef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2.绩效运行监控情况。</w:t>
      </w:r>
      <w:r>
        <w:rPr>
          <w:rFonts w:hint="eastAsia" w:ascii="仿宋_GB2312" w:hAnsi="仿宋" w:eastAsia="仿宋_GB2312"/>
          <w:sz w:val="32"/>
          <w:szCs w:val="32"/>
        </w:rPr>
        <w:t>2023年7月，组织开展1-6月绩效运行监控项目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个，占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单位</w:t>
      </w:r>
      <w:r>
        <w:rPr>
          <w:rFonts w:hint="eastAsia" w:ascii="仿宋_GB2312" w:hAnsi="仿宋" w:eastAsia="仿宋_GB2312"/>
          <w:sz w:val="32"/>
          <w:szCs w:val="32"/>
        </w:rPr>
        <w:t>项目的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" w:eastAsia="仿宋_GB2312"/>
          <w:sz w:val="32"/>
          <w:szCs w:val="32"/>
        </w:rPr>
        <w:t>%。截至7月底，如期完成预算执行和绩效目标指标值的项目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个，完成率为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" w:eastAsia="仿宋_GB2312"/>
          <w:sz w:val="32"/>
          <w:szCs w:val="32"/>
        </w:rPr>
        <w:t>%。“双监控”发现存在的问题和主要原因是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通过评价发现部分产岀指标设定过于简单，指标设置还需进一步细化</w:t>
      </w:r>
      <w:r>
        <w:rPr>
          <w:rFonts w:hint="eastAsia" w:ascii="仿宋_GB2312" w:hAnsi="仿宋" w:eastAsia="仿宋_GB2312"/>
          <w:sz w:val="32"/>
          <w:szCs w:val="32"/>
        </w:rPr>
        <w:t>。开展1-9月绩效运行监控项目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个，占本单位项目的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" w:eastAsia="仿宋_GB2312"/>
          <w:sz w:val="32"/>
          <w:szCs w:val="32"/>
        </w:rPr>
        <w:t>%。截至10月底，如期完成预算执行和绩效目标指标值的项目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个，完成率为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" w:eastAsia="仿宋_GB2312"/>
          <w:sz w:val="32"/>
          <w:szCs w:val="32"/>
        </w:rPr>
        <w:t>%。“双监控”发现存在的问题和主要原因是：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绩效管理人员的业务水平不高</w:t>
      </w:r>
      <w:r>
        <w:rPr>
          <w:rFonts w:hint="eastAsia" w:ascii="仿宋_GB2312" w:hAnsi="仿宋" w:eastAsia="仿宋_GB2312"/>
          <w:sz w:val="32"/>
          <w:szCs w:val="32"/>
        </w:rPr>
        <w:t>。绩效运行监控在部门内部通报整改情况：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加强绩效目标管理，提高项目质量。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firstLine="643" w:firstLineChars="200"/>
        <w:contextualSpacing/>
        <w:jc w:val="lef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3.绩效自评开展情况。</w:t>
      </w:r>
      <w:r>
        <w:rPr>
          <w:rFonts w:hint="eastAsia" w:ascii="仿宋_GB2312" w:hAnsi="仿宋" w:eastAsia="仿宋_GB2312"/>
          <w:sz w:val="32"/>
          <w:szCs w:val="32"/>
        </w:rPr>
        <w:t>2023年度，组织开展绩效自评项目共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个，其中，单位整体支出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个，项目支出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个，转移支付项目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个，绩效自评覆盖率为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" w:eastAsia="仿宋_GB2312"/>
          <w:sz w:val="32"/>
          <w:szCs w:val="32"/>
        </w:rPr>
        <w:t>%。绩效自评结果随部门决算报送财政和随决算公开情况：</w:t>
      </w:r>
      <w:r>
        <w:rPr>
          <w:rFonts w:hint="eastAsia" w:ascii="仿宋" w:hAnsi="仿宋" w:eastAsia="仿宋" w:cs="仿宋"/>
          <w:color w:val="000000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  <w:t>2023</w:t>
      </w:r>
      <w:r>
        <w:rPr>
          <w:rFonts w:hint="default" w:ascii="仿宋" w:hAnsi="仿宋" w:eastAsia="仿宋" w:cs="仿宋"/>
          <w:color w:val="000000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年度我局绩效目标完成情况较好，部门整体支出绩效评价良好，还有不足，需要完善。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firstLine="643" w:firstLineChars="200"/>
        <w:contextualSpacing/>
        <w:jc w:val="lef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4.绩效结果应用情况。</w:t>
      </w:r>
      <w:r>
        <w:rPr>
          <w:rFonts w:hint="eastAsia" w:ascii="仿宋_GB2312" w:hAnsi="仿宋" w:eastAsia="仿宋_GB2312"/>
          <w:sz w:val="32"/>
          <w:szCs w:val="32"/>
        </w:rPr>
        <w:t>根据2023年度绩效运行监控、绩效自评等情况，当年盘活财政资金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万元，2024年度增加（减少）部门预算项目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个，增长率/压减率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%。同时对政策和项目资金管理作出调整的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个。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firstLine="643" w:firstLineChars="200"/>
        <w:contextualSpacing/>
        <w:textAlignment w:val="auto"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（二）2024年绩效目标编制情况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firstLine="640" w:firstLineChars="200"/>
        <w:contextualSpacing/>
        <w:jc w:val="lef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2024年，纳入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单位预算绩效目标管理的项目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个。其中，部门整体支出绩效目标围绕部门管理、履职效果、能力建设三个维度，设置二级指标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个、三级指标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个；项目支出绩效目标围绕成本指标、产出指标、效益指标、满意度指标四个维度，设置二级指标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个、三级指标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个。各项绩效目标内容指向明确、细化量化、合理可行，符合规定的格式要求。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firstLine="643" w:firstLineChars="200"/>
        <w:contextualSpacing/>
        <w:textAlignment w:val="auto"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十一、名词解释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firstLine="643" w:firstLineChars="200"/>
        <w:contextualSpacing/>
        <w:textAlignment w:val="auto"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1、财政拨款: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指由一般公共预算、政府性基金预算、国有资本经营预算安排的财政拨款数。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firstLine="643" w:firstLineChars="200"/>
        <w:contextualSpacing/>
        <w:textAlignment w:val="auto"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2、一般公共预算: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包括公共财政拨款（补助）资金、专项收入。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firstLine="643" w:firstLineChars="200"/>
        <w:contextualSpacing/>
        <w:textAlignment w:val="auto"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3、财政专户管理资金: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包括专户管理行政事业性收费（主要是教育收费）、其他非税收入。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firstLine="643" w:firstLineChars="200"/>
        <w:contextualSpacing/>
        <w:textAlignment w:val="auto"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4、其他资金: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包括事业收入、事业经营收入、其他收入等。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firstLine="643" w:firstLineChars="200"/>
        <w:contextualSpacing/>
        <w:textAlignment w:val="auto"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5、基本支出: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包括人员经费、公用经费（定额）。其中，人员经费包括工资福利支出、对个人和家庭的补助。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firstLine="643" w:firstLineChars="200"/>
        <w:contextualSpacing/>
        <w:textAlignment w:val="auto"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6、项目支出: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单位支出预算的组成部分，是各单位为完成其特定的行政任务或事业发展目标，在基本支出预算之外编制的年度项目支出计划。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firstLine="643" w:firstLineChars="200"/>
        <w:contextualSpacing/>
        <w:textAlignment w:val="auto"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7、“三公”经费: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指因公出国（境）费、公务用车购置及运行维护费和公务接待费。其中，因公出国（境）费反映单位公务出国（境）的国际旅费、国外城市间交通费、住宿费、伙食费、培训费、公杂费等支出；公务用车运行维护费反映单位按规定保留的公务用车租用费、燃料费、维修费、过路过桥费、保险费、安全奖励费用等支出；公务接待费反映单位按规定开支的各类公务接待（含外宾接待）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firstLine="643" w:firstLineChars="200"/>
        <w:contextualSpacing/>
        <w:textAlignment w:val="auto"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8、机关运行经费: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为保障行政单位运行用于购买货物和服务的各项资金，包括办公及印刷费、邮电费、差旅费、会议费、福利费、日常维修费、一般设备购置费、办公用房水电费、办公用房取暖费、办公用房物业管理费、公务用车运行维护费以及其他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/>
        <w:contextualSpacing/>
        <w:jc w:val="right"/>
        <w:textAlignment w:val="auto"/>
        <w:rPr>
          <w:rFonts w:hint="eastAsia" w:ascii="仿宋_GB2312" w:hAnsi="CIDFont+F6" w:eastAsia="仿宋_GB2312"/>
          <w:color w:val="000000"/>
          <w:sz w:val="32"/>
          <w:szCs w:val="32"/>
        </w:rPr>
      </w:pPr>
    </w:p>
    <w:p>
      <w:pPr>
        <w:pStyle w:val="3"/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/>
        <w:contextualSpacing/>
        <w:jc w:val="center"/>
        <w:textAlignment w:val="auto"/>
        <w:rPr>
          <w:rFonts w:hint="eastAsia" w:ascii="仿宋_GB2312" w:hAnsi="CIDFont+F6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CIDFont+F6" w:eastAsia="仿宋_GB2312"/>
          <w:color w:val="000000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CIDFont+F6" w:eastAsia="仿宋_GB2312"/>
          <w:color w:val="000000"/>
          <w:sz w:val="32"/>
          <w:szCs w:val="32"/>
          <w:lang w:eastAsia="zh-CN"/>
        </w:rPr>
        <w:t>东乡县科学技术局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/>
        <w:contextualSpacing/>
        <w:jc w:val="center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CIDFont+F6" w:eastAsia="仿宋_GB2312"/>
          <w:color w:val="000000"/>
          <w:sz w:val="32"/>
          <w:szCs w:val="32"/>
          <w:lang w:val="en-US" w:eastAsia="zh-CN"/>
        </w:rPr>
        <w:t xml:space="preserve">                  2024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年</w:t>
      </w:r>
      <w:r>
        <w:rPr>
          <w:rFonts w:hint="eastAsia" w:ascii="仿宋_GB2312" w:hAnsi="CIDFont+F6" w:eastAsia="仿宋_GB2312"/>
          <w:color w:val="000000"/>
          <w:sz w:val="32"/>
          <w:szCs w:val="32"/>
          <w:lang w:val="en-US" w:eastAsia="zh-CN"/>
        </w:rPr>
        <w:t>03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月</w:t>
      </w:r>
      <w:r>
        <w:rPr>
          <w:rFonts w:hint="eastAsia" w:ascii="仿宋_GB2312" w:hAnsi="CIDFont+F6" w:eastAsia="仿宋_GB2312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firstLine="640" w:firstLineChars="200"/>
        <w:contextualSpacing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firstLine="640" w:firstLineChars="200"/>
        <w:contextualSpacing/>
        <w:textAlignment w:val="auto"/>
        <w:rPr>
          <w:rFonts w:ascii="仿宋_GB2312" w:hAnsi="宋体" w:eastAsia="仿宋_GB2312" w:cs="宋体"/>
          <w:spacing w:val="-2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 w:cs="宋体"/>
          <w:spacing w:val="-20"/>
          <w:kern w:val="0"/>
          <w:sz w:val="32"/>
          <w:szCs w:val="32"/>
          <w:lang w:eastAsia="zh-CN"/>
        </w:rPr>
        <w:t>科技局</w:t>
      </w:r>
      <w:r>
        <w:rPr>
          <w:rFonts w:hint="eastAsia" w:ascii="仿宋_GB2312" w:hAnsi="宋体" w:eastAsia="仿宋_GB2312" w:cs="宋体"/>
          <w:spacing w:val="-20"/>
          <w:kern w:val="0"/>
          <w:sz w:val="32"/>
          <w:szCs w:val="32"/>
        </w:rPr>
        <w:t>2024年预算公开表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firstLine="1565" w:firstLineChars="500"/>
        <w:contextualSpacing/>
        <w:textAlignment w:val="auto"/>
        <w:rPr>
          <w:w w:val="98"/>
        </w:rPr>
      </w:pPr>
      <w:r>
        <w:rPr>
          <w:rFonts w:hint="eastAsia" w:ascii="仿宋_GB2312" w:hAnsi="宋体" w:eastAsia="仿宋_GB2312" w:cs="宋体"/>
          <w:w w:val="98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 w:cs="宋体"/>
          <w:w w:val="98"/>
          <w:kern w:val="0"/>
          <w:sz w:val="32"/>
          <w:szCs w:val="32"/>
          <w:lang w:eastAsia="zh-CN"/>
        </w:rPr>
        <w:t>科技局</w:t>
      </w:r>
      <w:r>
        <w:rPr>
          <w:rFonts w:hint="eastAsia" w:ascii="仿宋_GB2312" w:hAnsi="宋体" w:eastAsia="仿宋_GB2312" w:cs="宋体"/>
          <w:w w:val="98"/>
          <w:kern w:val="0"/>
          <w:sz w:val="32"/>
          <w:szCs w:val="32"/>
        </w:rPr>
        <w:t>2024年整体支出绩效目标及预算项目绩效目标表</w:t>
      </w:r>
    </w:p>
    <w:p>
      <w:pPr>
        <w:pStyle w:val="2"/>
        <w:rPr>
          <w:rFonts w:hint="eastAsia"/>
        </w:rPr>
      </w:pPr>
    </w:p>
    <w:p>
      <w:pPr>
        <w:pStyle w:val="2"/>
        <w:rPr>
          <w:rFonts w:ascii="仿宋_GB2312" w:hAnsi="宋体" w:eastAsia="仿宋_GB2312" w:cs="宋体"/>
          <w:kern w:val="0"/>
          <w:sz w:val="32"/>
          <w:szCs w:val="32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NewRomanPS-Bold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IDFont+F6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IDFont+F4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27</w:t>
    </w:r>
    <w:r>
      <w:fldChar w:fldCharType="end"/>
    </w:r>
  </w:p>
  <w:p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2CBCAB"/>
    <w:multiLevelType w:val="singleLevel"/>
    <w:tmpl w:val="382CBCA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2YzRiZGY3MGZmOTljNmY5YTFjMzczZjA5MTcwNWMifQ=="/>
  </w:docVars>
  <w:rsids>
    <w:rsidRoot w:val="00FB4362"/>
    <w:rsid w:val="00000C55"/>
    <w:rsid w:val="00001446"/>
    <w:rsid w:val="0001130C"/>
    <w:rsid w:val="00011F27"/>
    <w:rsid w:val="00012457"/>
    <w:rsid w:val="00021BBF"/>
    <w:rsid w:val="00030443"/>
    <w:rsid w:val="00030F4C"/>
    <w:rsid w:val="0003278A"/>
    <w:rsid w:val="000368FE"/>
    <w:rsid w:val="00042A06"/>
    <w:rsid w:val="00043601"/>
    <w:rsid w:val="000442B5"/>
    <w:rsid w:val="0004639D"/>
    <w:rsid w:val="000465E2"/>
    <w:rsid w:val="0005161F"/>
    <w:rsid w:val="000547D1"/>
    <w:rsid w:val="00055759"/>
    <w:rsid w:val="000612EE"/>
    <w:rsid w:val="00061BAF"/>
    <w:rsid w:val="0006337D"/>
    <w:rsid w:val="00074626"/>
    <w:rsid w:val="00076B62"/>
    <w:rsid w:val="00082093"/>
    <w:rsid w:val="000861D5"/>
    <w:rsid w:val="0009273A"/>
    <w:rsid w:val="000A20A7"/>
    <w:rsid w:val="000A655B"/>
    <w:rsid w:val="000B54DD"/>
    <w:rsid w:val="000C2055"/>
    <w:rsid w:val="000C2B7F"/>
    <w:rsid w:val="000C37BE"/>
    <w:rsid w:val="000C4C50"/>
    <w:rsid w:val="000D0130"/>
    <w:rsid w:val="000D2EEE"/>
    <w:rsid w:val="000D2F19"/>
    <w:rsid w:val="000E0CEA"/>
    <w:rsid w:val="000F3CBF"/>
    <w:rsid w:val="000F3F42"/>
    <w:rsid w:val="000F473D"/>
    <w:rsid w:val="001017F3"/>
    <w:rsid w:val="0011297B"/>
    <w:rsid w:val="00123768"/>
    <w:rsid w:val="00126B08"/>
    <w:rsid w:val="001272E5"/>
    <w:rsid w:val="00127D01"/>
    <w:rsid w:val="00130F5F"/>
    <w:rsid w:val="001374F5"/>
    <w:rsid w:val="00152FDC"/>
    <w:rsid w:val="001561FD"/>
    <w:rsid w:val="0015647B"/>
    <w:rsid w:val="00156619"/>
    <w:rsid w:val="00156C8B"/>
    <w:rsid w:val="00160A8C"/>
    <w:rsid w:val="001700B4"/>
    <w:rsid w:val="00171070"/>
    <w:rsid w:val="001A416A"/>
    <w:rsid w:val="001A6118"/>
    <w:rsid w:val="001B0364"/>
    <w:rsid w:val="001B0B8E"/>
    <w:rsid w:val="001B342F"/>
    <w:rsid w:val="001C1259"/>
    <w:rsid w:val="001D1DA7"/>
    <w:rsid w:val="001E17E4"/>
    <w:rsid w:val="001E2410"/>
    <w:rsid w:val="001E347C"/>
    <w:rsid w:val="001E6110"/>
    <w:rsid w:val="001F3C4D"/>
    <w:rsid w:val="002033EA"/>
    <w:rsid w:val="00214046"/>
    <w:rsid w:val="0022561F"/>
    <w:rsid w:val="00232DBE"/>
    <w:rsid w:val="002355E7"/>
    <w:rsid w:val="00235F73"/>
    <w:rsid w:val="0023681E"/>
    <w:rsid w:val="00241FEC"/>
    <w:rsid w:val="00243562"/>
    <w:rsid w:val="0025164A"/>
    <w:rsid w:val="00265C3D"/>
    <w:rsid w:val="00266C2E"/>
    <w:rsid w:val="00270DF8"/>
    <w:rsid w:val="002754B3"/>
    <w:rsid w:val="0028392B"/>
    <w:rsid w:val="002934F2"/>
    <w:rsid w:val="002A3A19"/>
    <w:rsid w:val="002A3ED4"/>
    <w:rsid w:val="002A7274"/>
    <w:rsid w:val="002B2833"/>
    <w:rsid w:val="002B7BA1"/>
    <w:rsid w:val="002C01BB"/>
    <w:rsid w:val="002C3FA4"/>
    <w:rsid w:val="002E2161"/>
    <w:rsid w:val="002E30F2"/>
    <w:rsid w:val="002E4E72"/>
    <w:rsid w:val="002F0CE0"/>
    <w:rsid w:val="002F4ED9"/>
    <w:rsid w:val="002F75FE"/>
    <w:rsid w:val="002F7FA5"/>
    <w:rsid w:val="003017F4"/>
    <w:rsid w:val="00301AAB"/>
    <w:rsid w:val="00306B68"/>
    <w:rsid w:val="003129FE"/>
    <w:rsid w:val="003322AC"/>
    <w:rsid w:val="00335342"/>
    <w:rsid w:val="00343A8E"/>
    <w:rsid w:val="00345713"/>
    <w:rsid w:val="003566B9"/>
    <w:rsid w:val="00356C98"/>
    <w:rsid w:val="0036367B"/>
    <w:rsid w:val="0036496C"/>
    <w:rsid w:val="00365414"/>
    <w:rsid w:val="00372734"/>
    <w:rsid w:val="00372A33"/>
    <w:rsid w:val="0037374A"/>
    <w:rsid w:val="00377A88"/>
    <w:rsid w:val="00392E2B"/>
    <w:rsid w:val="003A396F"/>
    <w:rsid w:val="003A68FD"/>
    <w:rsid w:val="003A7A18"/>
    <w:rsid w:val="003B3187"/>
    <w:rsid w:val="003B327A"/>
    <w:rsid w:val="003B4612"/>
    <w:rsid w:val="003B76D2"/>
    <w:rsid w:val="003D6D41"/>
    <w:rsid w:val="003E3B0A"/>
    <w:rsid w:val="0040581D"/>
    <w:rsid w:val="00417BF3"/>
    <w:rsid w:val="00425D21"/>
    <w:rsid w:val="00426463"/>
    <w:rsid w:val="00427875"/>
    <w:rsid w:val="004317A0"/>
    <w:rsid w:val="0043556D"/>
    <w:rsid w:val="0043739B"/>
    <w:rsid w:val="00441579"/>
    <w:rsid w:val="004418B5"/>
    <w:rsid w:val="00445789"/>
    <w:rsid w:val="00463FB8"/>
    <w:rsid w:val="00480A2F"/>
    <w:rsid w:val="00480B47"/>
    <w:rsid w:val="00481F19"/>
    <w:rsid w:val="00487BC0"/>
    <w:rsid w:val="00490FF8"/>
    <w:rsid w:val="004A1851"/>
    <w:rsid w:val="004B337A"/>
    <w:rsid w:val="004B5538"/>
    <w:rsid w:val="004C3127"/>
    <w:rsid w:val="004D27C3"/>
    <w:rsid w:val="004D44D2"/>
    <w:rsid w:val="004D491E"/>
    <w:rsid w:val="004E3E51"/>
    <w:rsid w:val="004E625A"/>
    <w:rsid w:val="004F73BD"/>
    <w:rsid w:val="00502474"/>
    <w:rsid w:val="00515110"/>
    <w:rsid w:val="00523062"/>
    <w:rsid w:val="00532434"/>
    <w:rsid w:val="00537019"/>
    <w:rsid w:val="0054271B"/>
    <w:rsid w:val="00545281"/>
    <w:rsid w:val="00551A39"/>
    <w:rsid w:val="00566585"/>
    <w:rsid w:val="00580A2F"/>
    <w:rsid w:val="005A2CB7"/>
    <w:rsid w:val="005B15C7"/>
    <w:rsid w:val="005B51EA"/>
    <w:rsid w:val="005C6B92"/>
    <w:rsid w:val="005F4CC9"/>
    <w:rsid w:val="0060056E"/>
    <w:rsid w:val="006039C9"/>
    <w:rsid w:val="00605602"/>
    <w:rsid w:val="00605D22"/>
    <w:rsid w:val="00620A03"/>
    <w:rsid w:val="00621126"/>
    <w:rsid w:val="0062145A"/>
    <w:rsid w:val="00633C60"/>
    <w:rsid w:val="00645C9F"/>
    <w:rsid w:val="00650775"/>
    <w:rsid w:val="0065388D"/>
    <w:rsid w:val="00655506"/>
    <w:rsid w:val="00674396"/>
    <w:rsid w:val="006849AD"/>
    <w:rsid w:val="006853A7"/>
    <w:rsid w:val="0069507F"/>
    <w:rsid w:val="006955DD"/>
    <w:rsid w:val="00697A98"/>
    <w:rsid w:val="006A0492"/>
    <w:rsid w:val="006A3DED"/>
    <w:rsid w:val="006A6E23"/>
    <w:rsid w:val="006B05FF"/>
    <w:rsid w:val="006C4D2E"/>
    <w:rsid w:val="006D3D60"/>
    <w:rsid w:val="006E1F9C"/>
    <w:rsid w:val="006E4A2C"/>
    <w:rsid w:val="006E721A"/>
    <w:rsid w:val="006F0E11"/>
    <w:rsid w:val="006F40C8"/>
    <w:rsid w:val="00700872"/>
    <w:rsid w:val="00706BB4"/>
    <w:rsid w:val="00714029"/>
    <w:rsid w:val="007203B6"/>
    <w:rsid w:val="007222C1"/>
    <w:rsid w:val="00725205"/>
    <w:rsid w:val="0074091B"/>
    <w:rsid w:val="00740927"/>
    <w:rsid w:val="00744302"/>
    <w:rsid w:val="00747C60"/>
    <w:rsid w:val="007732EA"/>
    <w:rsid w:val="00777EA3"/>
    <w:rsid w:val="007933F9"/>
    <w:rsid w:val="00793C7B"/>
    <w:rsid w:val="007954B6"/>
    <w:rsid w:val="007A5E22"/>
    <w:rsid w:val="007B3768"/>
    <w:rsid w:val="007B5395"/>
    <w:rsid w:val="007C38FB"/>
    <w:rsid w:val="007C6434"/>
    <w:rsid w:val="007D4E4C"/>
    <w:rsid w:val="007D5F13"/>
    <w:rsid w:val="007D69F8"/>
    <w:rsid w:val="007E4819"/>
    <w:rsid w:val="007E4E03"/>
    <w:rsid w:val="007E7289"/>
    <w:rsid w:val="00805F3F"/>
    <w:rsid w:val="00817A5D"/>
    <w:rsid w:val="00821209"/>
    <w:rsid w:val="00821491"/>
    <w:rsid w:val="00831411"/>
    <w:rsid w:val="00842536"/>
    <w:rsid w:val="00843692"/>
    <w:rsid w:val="0085135B"/>
    <w:rsid w:val="0085287C"/>
    <w:rsid w:val="008559B6"/>
    <w:rsid w:val="008559FD"/>
    <w:rsid w:val="00855E65"/>
    <w:rsid w:val="0085612E"/>
    <w:rsid w:val="00880868"/>
    <w:rsid w:val="00880D30"/>
    <w:rsid w:val="008811AD"/>
    <w:rsid w:val="008812FA"/>
    <w:rsid w:val="008B222B"/>
    <w:rsid w:val="008C138F"/>
    <w:rsid w:val="008C204C"/>
    <w:rsid w:val="008C2625"/>
    <w:rsid w:val="008C4FE2"/>
    <w:rsid w:val="008D4D6A"/>
    <w:rsid w:val="008F7014"/>
    <w:rsid w:val="009049E9"/>
    <w:rsid w:val="00907F9B"/>
    <w:rsid w:val="00911503"/>
    <w:rsid w:val="00917C2D"/>
    <w:rsid w:val="009209B6"/>
    <w:rsid w:val="00923CB4"/>
    <w:rsid w:val="009335E0"/>
    <w:rsid w:val="00941732"/>
    <w:rsid w:val="009510F3"/>
    <w:rsid w:val="00954018"/>
    <w:rsid w:val="00955590"/>
    <w:rsid w:val="00970435"/>
    <w:rsid w:val="009704EC"/>
    <w:rsid w:val="00971619"/>
    <w:rsid w:val="00982EAB"/>
    <w:rsid w:val="0098505E"/>
    <w:rsid w:val="00991480"/>
    <w:rsid w:val="009945A7"/>
    <w:rsid w:val="00995E63"/>
    <w:rsid w:val="0099643D"/>
    <w:rsid w:val="009969DC"/>
    <w:rsid w:val="00996BA5"/>
    <w:rsid w:val="009A0F79"/>
    <w:rsid w:val="009A3C75"/>
    <w:rsid w:val="009B03F2"/>
    <w:rsid w:val="009C4EE2"/>
    <w:rsid w:val="009D46B1"/>
    <w:rsid w:val="009E7F6E"/>
    <w:rsid w:val="009F2B6A"/>
    <w:rsid w:val="009F5541"/>
    <w:rsid w:val="00A01204"/>
    <w:rsid w:val="00A022BA"/>
    <w:rsid w:val="00A256AC"/>
    <w:rsid w:val="00A32BE3"/>
    <w:rsid w:val="00A4207A"/>
    <w:rsid w:val="00A5653E"/>
    <w:rsid w:val="00A63533"/>
    <w:rsid w:val="00A723C4"/>
    <w:rsid w:val="00A72D2B"/>
    <w:rsid w:val="00A820E9"/>
    <w:rsid w:val="00A82942"/>
    <w:rsid w:val="00A83E24"/>
    <w:rsid w:val="00AA20F8"/>
    <w:rsid w:val="00AA327B"/>
    <w:rsid w:val="00AA55AF"/>
    <w:rsid w:val="00AB19A5"/>
    <w:rsid w:val="00AC2FD6"/>
    <w:rsid w:val="00AC78FC"/>
    <w:rsid w:val="00AD4CFE"/>
    <w:rsid w:val="00AE79BA"/>
    <w:rsid w:val="00AF350E"/>
    <w:rsid w:val="00AF3D8F"/>
    <w:rsid w:val="00AF5273"/>
    <w:rsid w:val="00AF5D3D"/>
    <w:rsid w:val="00B0671C"/>
    <w:rsid w:val="00B13495"/>
    <w:rsid w:val="00B262DD"/>
    <w:rsid w:val="00B278DE"/>
    <w:rsid w:val="00B30287"/>
    <w:rsid w:val="00B30EBD"/>
    <w:rsid w:val="00B351C3"/>
    <w:rsid w:val="00B36AC9"/>
    <w:rsid w:val="00B36E7A"/>
    <w:rsid w:val="00B542CD"/>
    <w:rsid w:val="00B6465B"/>
    <w:rsid w:val="00B772D7"/>
    <w:rsid w:val="00B85451"/>
    <w:rsid w:val="00B86006"/>
    <w:rsid w:val="00B86D86"/>
    <w:rsid w:val="00BA2A96"/>
    <w:rsid w:val="00BA5FE5"/>
    <w:rsid w:val="00BC1FD9"/>
    <w:rsid w:val="00BC30FF"/>
    <w:rsid w:val="00BC500D"/>
    <w:rsid w:val="00BD7FD7"/>
    <w:rsid w:val="00BF1606"/>
    <w:rsid w:val="00BF1647"/>
    <w:rsid w:val="00BF5A25"/>
    <w:rsid w:val="00C06428"/>
    <w:rsid w:val="00C11347"/>
    <w:rsid w:val="00C35018"/>
    <w:rsid w:val="00C40A34"/>
    <w:rsid w:val="00C4484E"/>
    <w:rsid w:val="00C46F7C"/>
    <w:rsid w:val="00C519B5"/>
    <w:rsid w:val="00C55EDB"/>
    <w:rsid w:val="00C573E9"/>
    <w:rsid w:val="00C729DA"/>
    <w:rsid w:val="00C764B7"/>
    <w:rsid w:val="00C90B56"/>
    <w:rsid w:val="00CA3F25"/>
    <w:rsid w:val="00CB5B9D"/>
    <w:rsid w:val="00CB6428"/>
    <w:rsid w:val="00CC01A5"/>
    <w:rsid w:val="00CC2134"/>
    <w:rsid w:val="00CD255A"/>
    <w:rsid w:val="00D126EC"/>
    <w:rsid w:val="00D14955"/>
    <w:rsid w:val="00D24CD6"/>
    <w:rsid w:val="00D24FA6"/>
    <w:rsid w:val="00D544D2"/>
    <w:rsid w:val="00D660F8"/>
    <w:rsid w:val="00D744C5"/>
    <w:rsid w:val="00D827AF"/>
    <w:rsid w:val="00D8451F"/>
    <w:rsid w:val="00D8474D"/>
    <w:rsid w:val="00D84D5B"/>
    <w:rsid w:val="00D86771"/>
    <w:rsid w:val="00D90C73"/>
    <w:rsid w:val="00D90F17"/>
    <w:rsid w:val="00D9480E"/>
    <w:rsid w:val="00D94FFD"/>
    <w:rsid w:val="00DA7038"/>
    <w:rsid w:val="00DB4AF2"/>
    <w:rsid w:val="00DB572A"/>
    <w:rsid w:val="00DC14B3"/>
    <w:rsid w:val="00DC399C"/>
    <w:rsid w:val="00DC7D6D"/>
    <w:rsid w:val="00DD2999"/>
    <w:rsid w:val="00DD2B43"/>
    <w:rsid w:val="00DD2CF8"/>
    <w:rsid w:val="00DD5C58"/>
    <w:rsid w:val="00DE240B"/>
    <w:rsid w:val="00DE529C"/>
    <w:rsid w:val="00DE6D9E"/>
    <w:rsid w:val="00DF3482"/>
    <w:rsid w:val="00DF450F"/>
    <w:rsid w:val="00E04A58"/>
    <w:rsid w:val="00E07425"/>
    <w:rsid w:val="00E07A05"/>
    <w:rsid w:val="00E16025"/>
    <w:rsid w:val="00E167FD"/>
    <w:rsid w:val="00E16F50"/>
    <w:rsid w:val="00E24179"/>
    <w:rsid w:val="00E31783"/>
    <w:rsid w:val="00E36636"/>
    <w:rsid w:val="00E43A34"/>
    <w:rsid w:val="00E44D37"/>
    <w:rsid w:val="00E52850"/>
    <w:rsid w:val="00E609A5"/>
    <w:rsid w:val="00E61928"/>
    <w:rsid w:val="00E656D2"/>
    <w:rsid w:val="00E7276C"/>
    <w:rsid w:val="00E84382"/>
    <w:rsid w:val="00E9180B"/>
    <w:rsid w:val="00EA0646"/>
    <w:rsid w:val="00EA2BA4"/>
    <w:rsid w:val="00EA3103"/>
    <w:rsid w:val="00EB15C1"/>
    <w:rsid w:val="00EC325A"/>
    <w:rsid w:val="00EC3A8E"/>
    <w:rsid w:val="00EC57F0"/>
    <w:rsid w:val="00ED68AF"/>
    <w:rsid w:val="00EF2E7C"/>
    <w:rsid w:val="00F01A6E"/>
    <w:rsid w:val="00F11811"/>
    <w:rsid w:val="00F20178"/>
    <w:rsid w:val="00F23C6C"/>
    <w:rsid w:val="00F24BC8"/>
    <w:rsid w:val="00F25045"/>
    <w:rsid w:val="00F30F3E"/>
    <w:rsid w:val="00F32002"/>
    <w:rsid w:val="00F4605D"/>
    <w:rsid w:val="00F51EF5"/>
    <w:rsid w:val="00F74928"/>
    <w:rsid w:val="00F8197E"/>
    <w:rsid w:val="00F833B1"/>
    <w:rsid w:val="00F87D90"/>
    <w:rsid w:val="00F90495"/>
    <w:rsid w:val="00FA4179"/>
    <w:rsid w:val="00FB4362"/>
    <w:rsid w:val="00FB53A1"/>
    <w:rsid w:val="00FD30CF"/>
    <w:rsid w:val="00FE0E46"/>
    <w:rsid w:val="00FF0AEC"/>
    <w:rsid w:val="00FF1DF4"/>
    <w:rsid w:val="00FF4165"/>
    <w:rsid w:val="04DF1A8A"/>
    <w:rsid w:val="0B050B74"/>
    <w:rsid w:val="0D9378B6"/>
    <w:rsid w:val="113741D2"/>
    <w:rsid w:val="130152C1"/>
    <w:rsid w:val="137D0DEC"/>
    <w:rsid w:val="151D4080"/>
    <w:rsid w:val="175752A3"/>
    <w:rsid w:val="1CA02D04"/>
    <w:rsid w:val="1D34261E"/>
    <w:rsid w:val="1E797ACA"/>
    <w:rsid w:val="25F10744"/>
    <w:rsid w:val="29B03871"/>
    <w:rsid w:val="29DF6643"/>
    <w:rsid w:val="2AB01BD4"/>
    <w:rsid w:val="37460AB5"/>
    <w:rsid w:val="38C60AC1"/>
    <w:rsid w:val="3CFC0724"/>
    <w:rsid w:val="43D2381A"/>
    <w:rsid w:val="4CD3324F"/>
    <w:rsid w:val="527E074E"/>
    <w:rsid w:val="55BB2AD2"/>
    <w:rsid w:val="56160149"/>
    <w:rsid w:val="579503FF"/>
    <w:rsid w:val="5EBA59F9"/>
    <w:rsid w:val="60535296"/>
    <w:rsid w:val="630730C7"/>
    <w:rsid w:val="6AA33E09"/>
    <w:rsid w:val="70F730E8"/>
    <w:rsid w:val="72FB30AD"/>
    <w:rsid w:val="72FD2525"/>
    <w:rsid w:val="79091C23"/>
    <w:rsid w:val="7B546051"/>
    <w:rsid w:val="7F4B6365"/>
    <w:rsid w:val="7FBC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iPriority="99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link w:val="20"/>
    <w:autoRedefine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autoRedefine/>
    <w:unhideWhenUsed/>
    <w:qFormat/>
    <w:uiPriority w:val="99"/>
    <w:pPr>
      <w:spacing w:after="120" w:afterLines="0" w:line="480" w:lineRule="auto"/>
      <w:ind w:left="420" w:leftChars="200"/>
    </w:pPr>
  </w:style>
  <w:style w:type="paragraph" w:styleId="3">
    <w:name w:val="Body Text"/>
    <w:basedOn w:val="1"/>
    <w:next w:val="4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">
    <w:name w:val="p0"/>
    <w:basedOn w:val="1"/>
    <w:autoRedefine/>
    <w:qFormat/>
    <w:uiPriority w:val="0"/>
    <w:pPr>
      <w:widowControl/>
    </w:pPr>
    <w:rPr>
      <w:rFonts w:ascii="Calibri" w:hAnsi="Calibri" w:cs="宋体"/>
      <w:kern w:val="0"/>
      <w:szCs w:val="21"/>
    </w:rPr>
  </w:style>
  <w:style w:type="paragraph" w:styleId="6">
    <w:name w:val="annotation text"/>
    <w:basedOn w:val="1"/>
    <w:link w:val="22"/>
    <w:autoRedefine/>
    <w:qFormat/>
    <w:uiPriority w:val="0"/>
    <w:pPr>
      <w:jc w:val="left"/>
    </w:pPr>
  </w:style>
  <w:style w:type="paragraph" w:styleId="7">
    <w:name w:val="Balloon Text"/>
    <w:basedOn w:val="1"/>
    <w:link w:val="19"/>
    <w:autoRedefine/>
    <w:qFormat/>
    <w:uiPriority w:val="0"/>
    <w:rPr>
      <w:sz w:val="18"/>
      <w:szCs w:val="18"/>
    </w:rPr>
  </w:style>
  <w:style w:type="paragraph" w:styleId="8">
    <w:name w:val="footer"/>
    <w:basedOn w:val="1"/>
    <w:link w:val="1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annotation subject"/>
    <w:basedOn w:val="6"/>
    <w:next w:val="6"/>
    <w:link w:val="23"/>
    <w:qFormat/>
    <w:uiPriority w:val="0"/>
    <w:rPr>
      <w:b/>
      <w:bCs/>
    </w:rPr>
  </w:style>
  <w:style w:type="character" w:styleId="13">
    <w:name w:val="line number"/>
    <w:autoRedefine/>
    <w:qFormat/>
    <w:uiPriority w:val="0"/>
  </w:style>
  <w:style w:type="character" w:styleId="14">
    <w:name w:val="Hyperlink"/>
    <w:basedOn w:val="12"/>
    <w:semiHidden/>
    <w:unhideWhenUsed/>
    <w:uiPriority w:val="0"/>
    <w:rPr>
      <w:color w:val="0000FF"/>
      <w:u w:val="single"/>
    </w:rPr>
  </w:style>
  <w:style w:type="character" w:styleId="15">
    <w:name w:val="annotation reference"/>
    <w:autoRedefine/>
    <w:qFormat/>
    <w:uiPriority w:val="0"/>
    <w:rPr>
      <w:sz w:val="21"/>
      <w:szCs w:val="21"/>
    </w:rPr>
  </w:style>
  <w:style w:type="character" w:customStyle="1" w:styleId="16">
    <w:name w:val="页脚 Char"/>
    <w:link w:val="8"/>
    <w:qFormat/>
    <w:uiPriority w:val="0"/>
    <w:rPr>
      <w:sz w:val="18"/>
      <w:szCs w:val="18"/>
    </w:rPr>
  </w:style>
  <w:style w:type="character" w:customStyle="1" w:styleId="17">
    <w:name w:val="页眉 Char"/>
    <w:link w:val="9"/>
    <w:uiPriority w:val="0"/>
    <w:rPr>
      <w:sz w:val="18"/>
      <w:szCs w:val="18"/>
    </w:rPr>
  </w:style>
  <w:style w:type="paragraph" w:styleId="18">
    <w:name w:val="List Paragraph"/>
    <w:basedOn w:val="1"/>
    <w:autoRedefine/>
    <w:qFormat/>
    <w:uiPriority w:val="0"/>
    <w:pPr>
      <w:ind w:firstLine="420" w:firstLineChars="200"/>
    </w:pPr>
  </w:style>
  <w:style w:type="character" w:customStyle="1" w:styleId="19">
    <w:name w:val="批注框文本 Char"/>
    <w:link w:val="7"/>
    <w:qFormat/>
    <w:uiPriority w:val="0"/>
    <w:rPr>
      <w:kern w:val="2"/>
      <w:sz w:val="18"/>
      <w:szCs w:val="18"/>
    </w:rPr>
  </w:style>
  <w:style w:type="character" w:customStyle="1" w:styleId="20">
    <w:name w:val="标题 1 Char"/>
    <w:link w:val="5"/>
    <w:qFormat/>
    <w:uiPriority w:val="0"/>
    <w:rPr>
      <w:rFonts w:ascii="Times New Roman" w:hAnsi="Times New Roman"/>
      <w:b/>
      <w:bCs/>
      <w:kern w:val="44"/>
      <w:sz w:val="44"/>
      <w:szCs w:val="44"/>
    </w:rPr>
  </w:style>
  <w:style w:type="paragraph" w:customStyle="1" w:styleId="21">
    <w:name w:val="TOC Heading"/>
    <w:basedOn w:val="5"/>
    <w:next w:val="1"/>
    <w:autoRedefine/>
    <w:qFormat/>
    <w:uiPriority w:val="0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22">
    <w:name w:val="批注文字 Char"/>
    <w:link w:val="6"/>
    <w:autoRedefine/>
    <w:qFormat/>
    <w:uiPriority w:val="0"/>
    <w:rPr>
      <w:kern w:val="2"/>
      <w:sz w:val="21"/>
      <w:szCs w:val="22"/>
    </w:rPr>
  </w:style>
  <w:style w:type="character" w:customStyle="1" w:styleId="23">
    <w:name w:val="批注主题 Char"/>
    <w:link w:val="10"/>
    <w:uiPriority w:val="0"/>
    <w:rPr>
      <w:b/>
      <w:bCs/>
      <w:kern w:val="2"/>
      <w:sz w:val="21"/>
      <w:szCs w:val="22"/>
    </w:rPr>
  </w:style>
  <w:style w:type="character" w:customStyle="1" w:styleId="24">
    <w:name w:val="fontstyle01"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25">
    <w:name w:val="fontstyle21"/>
    <w:autoRedefine/>
    <w:qFormat/>
    <w:uiPriority w:val="0"/>
    <w:rPr>
      <w:rFonts w:hint="default" w:ascii="TimesNewRomanPSMT" w:hAnsi="TimesNewRomanPSMT"/>
      <w:color w:val="000000"/>
      <w:sz w:val="32"/>
      <w:szCs w:val="32"/>
    </w:rPr>
  </w:style>
  <w:style w:type="character" w:customStyle="1" w:styleId="26">
    <w:name w:val="fontstyle11"/>
    <w:autoRedefine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27">
    <w:name w:val="fontstyle31"/>
    <w:qFormat/>
    <w:uiPriority w:val="0"/>
    <w:rPr>
      <w:rFonts w:hint="default" w:ascii="TimesNewRomanPSMT" w:hAnsi="TimesNewRomanPSMT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beijing</Company>
  <Pages>30</Pages>
  <Words>1440</Words>
  <Characters>8209</Characters>
  <Lines>68</Lines>
  <Paragraphs>19</Paragraphs>
  <TotalTime>0</TotalTime>
  <ScaleCrop>false</ScaleCrop>
  <LinksUpToDate>false</LinksUpToDate>
  <CharactersWithSpaces>9630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2024-01-30T09:03:00Z</dcterms:created>
  <dc:creator>home</dc:creator>
  <cp:lastModifiedBy>岁月</cp:lastModifiedBy>
  <cp:lastPrinted>2022-02-15T07:45:00Z</cp:lastPrinted>
  <dcterms:modified xsi:type="dcterms:W3CDTF">2024-03-13T02:18:33Z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EDBC32DC911A4E418F65A9E4DB3DBD76_13</vt:lpwstr>
  </property>
</Properties>
</file>